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Интернет все больше входит в нашу жизнь. В эпоху общества информационных технологий государство заинтересовано в том, чтобы его граждане были способны грамотно работать с информацией, самостоятельно, активно действовать, принимать решения, гибко адаптироваться к изменяющимся условиям жизни. Процесс обучения современного человека не заканчивается в школе или вузе, он становится непрерывным. Система непрерывного образования - веление времени. Образование, разумеется, должно шагать в ногу со временем. Поэтому в настоящее время возникла потребность обучения на основе современных информационных технологий. Подключение всех школ России к сети Интернет в рамках Приоритетного национального проекта «Образование» сделало образовательные интернет-ресурсы доступными для всех образовательных учреждений.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 xml:space="preserve">В наше время учитель должен не только научить школьника учиться, но и </w:t>
      </w:r>
      <w:proofErr w:type="gramStart"/>
      <w:r>
        <w:rPr>
          <w:rStyle w:val="c0"/>
          <w:color w:val="333333"/>
          <w:sz w:val="28"/>
          <w:szCs w:val="28"/>
        </w:rPr>
        <w:t>воспитать</w:t>
      </w:r>
      <w:proofErr w:type="gramEnd"/>
      <w:r>
        <w:rPr>
          <w:rStyle w:val="c0"/>
          <w:color w:val="333333"/>
          <w:sz w:val="28"/>
          <w:szCs w:val="28"/>
        </w:rPr>
        <w:t xml:space="preserve"> личность, ориентированную на саморазвитие. Успешно учиться и учить в современной школе помогают электронные образовательные ресурсы и образовательные интернет-ресурсы.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Урок в современной школе… Каким он должен быть? Устарели ли требования, предъявляемые к построению урока, методике его проведения? Конечно же, нет. Триединство целей (обучающая, развивающая и воспитывающая) – обязательный компонент любого урока. Однако современная жизнь вносит свои коррективы в методику преподавания. Чтобы урок был интересен ученикам, учителю приходится осваивать новые методы подачи материала.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В нашу жизнь уже прочно вошло такое понятие, как компьютерные технологии. И это вполне оправдано тем, что век нынешний – это век информационный. Наша задача заключается не только в том, чтобы дать детям знания, но в том, чтобы научить своих воспитанников искать их и осваивать самостоятельно. Умение обрабатывать информацию на сегодняшний день является весьма ценным достоянием.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Задачи, стоящие перед учителем – словесником при применении информационных технологий, во многом отличаются от целей и задач других учителей – предметников. Задачи эти предполагают работу с текстом, с художественным словом, с книгой. Учителю русского языка необходимо сформировать прочные орфографические и пунктуационные умения и навыки, обогатить словарный запас учащихся, научить их владеть нормами литературного языка, дать детям знание лингвистических и литературоведческих терминов. Бесспорным помощником в решении этих задач являются электронные образовательные ресурсы.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Что такое электронные образовательные ресурсы (ЭОР)?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Электронными образовательными ресурсами называют учебные материалы, для воспроизведения которых используются электронные устройства.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 самом общем случае к ЭОР относят учебные видеофильмы и звукозаписи, для воспроизведения которых достаточно бытового магнитофона или CD-плеера.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lastRenderedPageBreak/>
        <w:t>Наиболее современные и эффективные для образования ЭОР воспроизводятся на компьютере.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Иногда, чтобы выделить данное подмножество ЭОР, их называют цифровыми образовательными ресурсами (ЦОР).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  <w:sz w:val="28"/>
          <w:szCs w:val="28"/>
        </w:rPr>
        <w:t>Чем отличаются ЭОР от учебников?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ЭОР бывают разные, и как раз по степени отличия от традиционных полиграфических учебников их очень удобно классифицировать.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ind w:left="720" w:hanging="36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sym w:font="Symbol" w:char="F0B7"/>
      </w:r>
      <w:r>
        <w:rPr>
          <w:rStyle w:val="c3"/>
          <w:color w:val="000000"/>
          <w:sz w:val="28"/>
          <w:szCs w:val="28"/>
        </w:rPr>
        <w:t>         Самые простые ЭОР – текстографические. Они отличаются от книг в основном базой предъявления текстов и иллюстраций – материал представляется на экране компьютера, а не на бумаге. Хотя его очень легко распечатать, т.е. перенести на бумагу.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ind w:left="720" w:hanging="36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sym w:font="Symbol" w:char="F0B7"/>
      </w:r>
      <w:r>
        <w:rPr>
          <w:rStyle w:val="c3"/>
          <w:color w:val="000000"/>
          <w:sz w:val="28"/>
          <w:szCs w:val="28"/>
        </w:rPr>
        <w:t>         ЭОР следующей группы тоже текстографические, но имеют существенные отличия в навигации по тексту.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Страницы книги мы читаем последовательно, осуществляя таким образом так называемую линейную навигацию. При этом достаточно часто в учебном тексте встречаются термины или ссылки на другой раздел того же текста. В таких случаях книга не очень удобна: нужно разыскивать пояснения где-то в другом месте, листая множество страниц.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 ЭОР это можно сделать гораздо комфортнее: указать незнакомый термин и тут же получить его определение в небольшом дополнительном окне, или мгновенно сменить содержимое экрана при указании так называемого ключевого слова (либо словосочетания). По существу ключевое словосочетание – аналог строки знакомого всем книжного оглавления, но строка эта не вынесена на отдельную страницу (оглавления), а внедрена в основной текст.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 данном случае навигация по тексту является нелинейной (вы просматриваете фрагменты текста в произвольном порядке, определяемом логической связностью и собственным желанием). Такой текстографический продукт называется гипертекстом.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b/>
          <w:bCs/>
          <w:color w:val="333333"/>
          <w:sz w:val="28"/>
          <w:szCs w:val="28"/>
        </w:rPr>
        <w:t>Основные направления использования электронных образовательных ресурсов на уроках: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Визуальная информация (иллюстративный, наглядный материал).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Интерактивный демонстрационный материал (упражнения, опорные схемы, таблицы, понятия).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Тренажёр.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Контроль за умениями, навыками учащихся.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Самостоятельная поисковая, творческая работа учащихся.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8"/>
          <w:szCs w:val="28"/>
        </w:rPr>
        <w:t>В основном все эти направления основаны на использовании программы </w:t>
      </w:r>
      <w:r>
        <w:rPr>
          <w:rStyle w:val="c12"/>
          <w:b/>
          <w:bCs/>
          <w:color w:val="333333"/>
          <w:sz w:val="28"/>
          <w:szCs w:val="28"/>
        </w:rPr>
        <w:t>MS Power Point.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Чего она позволяет достичь на уроках?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Стимулирование познавательной деятельности школьников, которое достигается путём участия ребёнка в создании презентаций по новому материалу, подготовке докладов, самостоятельному изучению дополнительного материала и составление презентаций –опорных конспектов, при закреплении материала на уроке.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lastRenderedPageBreak/>
        <w:t>- Способствование глубокому пониманию изучаемого материала через моделирование основных учебных ситуаций.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Визуализация учебного материала.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Интеграция со смежными дисциплинами: историей, мировой художественной культурой, музыкой.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Повышение мотивации учения школьников и закрепление интереса к изучаемому предмету.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Разнообразие форм предоставления учебного материала, домашнего задания, заданий для самостоятельной работы.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Стимулирование воображения школьников.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Способствование развитию творческого подхода при выполнении учебных заданий.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b/>
          <w:bCs/>
          <w:color w:val="333333"/>
          <w:sz w:val="28"/>
          <w:szCs w:val="28"/>
        </w:rPr>
        <w:t>Примеры использования электронных образовательных ресурсов на уроках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Современный урок литературы нельзя сегодня представить без сопоставления литературных произведений с другими видами искусства. Этот органический синтез помогает учителю управлять потоком ассоциаций, будить воображение учеников, стимулировать их творческую активность. Конкретно – наглядная основа урока делает его ярким, зрелищным и поэтому запоминающимся. В методической литературе накоплен большой опыт работы с иллюстрациями, репродукциями, портретами и фотоматериалами, но перед учителем всегда стоит проблема раздаточного материала. Эту проблему нам могут помочь решить информационные технологии, которые дают возможность подготовить презентацию иллюстративного и информационного материала. В рамках программы Power Point можно организовать на уроке литературы, МХК, развития речи сопоставление иллюстраций, сравнивание работ разных художников к одному и тому же произведению. Ученики за урок могут не только познакомиться с портретами, фотографиями, иллюстрациями, но и посмотреть отрывки из фильмов, прослушать аудиозаписи, музыкальные отрывки и даже побывать на экскурсии в музее.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Подготовка к такому уроку становится творческим процессом. А зрелищность, яркость, новизна компьютерных элементов урока, в сочетании с другими приёмами делают урок необычным, увлекательным и запоминающимся.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Возможно, кто-то возразит, что нельзя урок литературы сводить лишь к общению с компьютером. Но об этом речь не идёт. Живое, эмоциональное слово учителя – словесника никогда не заменить машине, пусть даже самой умной. Да и весь урок нецелесообразно строить на работе с компьютером. Общение с умной машиной не должно занимать более 20 минут урока.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b/>
          <w:bCs/>
          <w:color w:val="333333"/>
          <w:sz w:val="28"/>
          <w:szCs w:val="28"/>
        </w:rPr>
        <w:t>Тренажёр, контроль за умениями, навыками учащихся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 xml:space="preserve">Тестовый контроль и формирование умений и навыков с помощью компьютера предполагает возможность быстрее и объективнее, чем при традиционном способе, выявить знание и незнание обучающихся. Этот </w:t>
      </w:r>
      <w:r>
        <w:rPr>
          <w:rStyle w:val="c0"/>
          <w:color w:val="333333"/>
          <w:sz w:val="28"/>
          <w:szCs w:val="28"/>
        </w:rPr>
        <w:lastRenderedPageBreak/>
        <w:t>способ организации учебного процесса удобен и прост для оценивания в современной системе обработки информации.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Помогают решить эти проблемы учебные компьютерные программы по русскому языку и литературе. (</w:t>
      </w:r>
      <w:proofErr w:type="gramStart"/>
      <w:r>
        <w:rPr>
          <w:rStyle w:val="c0"/>
          <w:color w:val="333333"/>
          <w:sz w:val="28"/>
          <w:szCs w:val="28"/>
        </w:rPr>
        <w:t>обзор</w:t>
      </w:r>
      <w:proofErr w:type="gramEnd"/>
      <w:r>
        <w:rPr>
          <w:rStyle w:val="c0"/>
          <w:color w:val="333333"/>
          <w:sz w:val="28"/>
          <w:szCs w:val="28"/>
        </w:rPr>
        <w:t xml:space="preserve"> программ).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b/>
          <w:bCs/>
          <w:color w:val="333333"/>
          <w:sz w:val="28"/>
          <w:szCs w:val="28"/>
        </w:rPr>
        <w:t>Учебные компьютерные программы по русскому языку позволяют решить ряд проблем: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повысить интерес у учащихся к предмету;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повысить успеваемость и качество знаний учащихся;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сэкономить время на опрос учащихся;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дают возможность учащимся самостоятельно заниматься не только на уроках, но и в домашних условиях;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помогают и учителю повысить уровень своих знаний.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Особое внимание заслуживают продукты серии “Уроков Кирилла и Мефодия”, которые используются как на уроках русского языка и литературы.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b/>
          <w:bCs/>
          <w:color w:val="333333"/>
          <w:sz w:val="28"/>
          <w:szCs w:val="28"/>
        </w:rPr>
        <w:t>Самостоятельная поисковая, творческая работа учащихся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Компьютерные технологии дают самые широкие возможности для развития творческого потенциала школьников. Учитель может научить ребёнка грамотно использовать компьютер, показать, что он не только игрушка и средство общения с друзьями. При умелом наставничестве педагога подросток учится среди обилия информации в Интернете находить нужную, учится обрабатывать эту информацию, что является наиболее важной задачей. Все мы уже сталкиваемся с тем, что наши ученики приносят аккуратно переписанные с сайтов сочинения, бездумно и совершенно без усилий перепечатанные доклады и рефераты. Есть ли польза в такой работе? Минимальная: всё же нашёл, что искал, и сумел выкрутиться из проблемы. Что может сделать учитель, чтобы подобная работа всё же приносила пользу? Создать необходимость обработать найденную информацию, преобразовав её, например, в виде опорной схемы, презентации, тестовых заданий, вопросов по теме и т.п.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Самое элементарное применение компьютера ребятами – редактирование текстов, набор текстов своих творческих работ, своих стихов, составление сборников, создание компьютерных рисунков. Старшеклассники оформляют свои доклады, рефераты с помощью компьютера, делают сами рисунки, схемы, тесты, пособия по литературе, дидактический материал. Надо отметить, что ребятам нравится выполнять задания на компьютере. Это тот самый случай, когда приятное соединяется с полезным. Кроме этого, использование компьютерных, информационных технологий на наших уроках позволяет осуществлять интеграцию с информатикой, реализовывать приобретаемые на этом занятии навыки в практической деятельности.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8"/>
          <w:szCs w:val="28"/>
        </w:rPr>
        <w:t>Работа с программой </w:t>
      </w:r>
      <w:r>
        <w:rPr>
          <w:rStyle w:val="c12"/>
          <w:b/>
          <w:bCs/>
          <w:color w:val="333333"/>
          <w:sz w:val="28"/>
          <w:szCs w:val="28"/>
        </w:rPr>
        <w:t>Microsoft Publisher</w:t>
      </w:r>
      <w:r>
        <w:rPr>
          <w:rStyle w:val="c0"/>
          <w:color w:val="333333"/>
          <w:sz w:val="28"/>
          <w:szCs w:val="28"/>
        </w:rPr>
        <w:t> позволяет получить реальный продукт своей деятельности в виде газеты, книжки-малышки, буклета и т. д. Она используется для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оформления результатов работы,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- выпуска газеты, информационного листка.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8"/>
          <w:szCs w:val="28"/>
        </w:rPr>
        <w:lastRenderedPageBreak/>
        <w:t>Много дополнительного материала можно найти через </w:t>
      </w:r>
      <w:r>
        <w:rPr>
          <w:rStyle w:val="c12"/>
          <w:b/>
          <w:bCs/>
          <w:color w:val="333333"/>
          <w:sz w:val="28"/>
          <w:szCs w:val="28"/>
        </w:rPr>
        <w:t>Интернет</w:t>
      </w:r>
      <w:r>
        <w:rPr>
          <w:rStyle w:val="c0"/>
          <w:color w:val="333333"/>
          <w:sz w:val="28"/>
          <w:szCs w:val="28"/>
        </w:rPr>
        <w:t>, что позволяет создать банк наглядных и дидактических материалов, критических статей, рефератов и т.д.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Таким образом, использование ИКТ на уроках повышает не только эффективность обучения, но и помогает создать более продуктивную атмосферу на уроке, заинтересовать учеников изучаемым материалом, развивать творческий подход к окружающему миру, формировать элементы информационной культуры.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В заключение отмечу, что необходимо исходить из утверждения о том, что компьютер не заменяет учителя или учебник, поэтому он рассчитан на использование в комплексе с другими имеющимися в распоряжении учителя средствами. Не стоит перегибать палку, воспринимая компьютер как панацею от всех бед. Естественно, что использование современной техники на каждом уроке нереально, да ведь это и не нужно. Как бы там ни было, а урок литературы, например, - это прежде всего знание художественных произведений, умение их анализировать, сопоставлять разные взгляды критиков, понимание авторской позиции и т.д.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Каждый учитель в состоянии распланировать свои уроки таким образом, чтобы использование компьютерной поддержки было наиболее продуктивным, уместным и интересным.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b/>
          <w:bCs/>
          <w:color w:val="333333"/>
          <w:sz w:val="28"/>
          <w:szCs w:val="28"/>
        </w:rPr>
        <w:t>Использование ЭОР на уроках литературы как инновационное средство обучения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В настоящее время особое внимание уделяется использованию информационных технологий в учебном процессе. И это вполне оправдано, ведь век нынешний – это век информационный, и новая школа должна формировать современные ключевые компетенции учащихся. Развитие новых информационных технологий в учебном процессе привело к появлению электронных образовательных ресурсов, не только предоставляющих знания, но и предлагающих механизмы их освоения и контролирующих результаты обучения.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Сегодня ситуация в гуманитарном образовании под влиянием множества факторов кардинально меняется, перестраиваясь на новую модель образования, которая располагает уже опытом экспериментального внедрения в образовательную практику. Очень важно, что это коснулось методики преподавания литературы.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Поэтому в своей практике использую ЭОР, размещенные на двух федеральных Интернет-порталах: в Единой коллекции цифровых образовательных ресурсов и в каталоге Федерального центра информационно-образовательных ресурсов.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Самая сложная задача, стоящая передо мной – это творческое использование комплекса ЭОР в учебном процессе, ведь необходимо уметь ориентироваться в разнообразных ЭОР, так как каждый ресурс достаточно сложен в использовании.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lastRenderedPageBreak/>
        <w:t>Электронные образовательные ресурсы использую на всех этапах обучения: при объяснении нового материала, закреплении, повторении, контроле знаний, умений и навыков.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ЭОР на уроках литературы позволяют существенно разнообразить мне приемы и формы работы с учебным материалом, процесс анализа и интерпретации художественного произведения; способствуют расширению кругозора школьников, развитию их творческих способностей.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Использую статичные и интерактивные ресурсы, аудиоресурсы. Статичные ресурсы (фотографии, иллюстрации, таблицы, тексты) помогают мне создавать презентации для изучения биографии писателей, литературоведческих понятий и фрагментов художественных текстов. На уроках литературы я не просто использую статичные ресурсы, а через их использование создаю проблемные ситуации.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333333"/>
          <w:sz w:val="28"/>
          <w:szCs w:val="28"/>
        </w:rPr>
        <w:t>Интерактивные ресурсы (иллюстрации, анимации, теоретико-понятийные таблицы, тексты, учебные словари, видеофрагменты)</w:t>
      </w:r>
      <w:r>
        <w:rPr>
          <w:rStyle w:val="c9"/>
          <w:i/>
          <w:iCs/>
          <w:color w:val="333333"/>
          <w:sz w:val="28"/>
          <w:szCs w:val="28"/>
        </w:rPr>
        <w:t> благодаря</w:t>
      </w:r>
      <w:r>
        <w:rPr>
          <w:rStyle w:val="c12"/>
          <w:b/>
          <w:bCs/>
          <w:i/>
          <w:iCs/>
          <w:color w:val="333333"/>
          <w:sz w:val="28"/>
          <w:szCs w:val="28"/>
        </w:rPr>
        <w:t> </w:t>
      </w:r>
      <w:r>
        <w:rPr>
          <w:rStyle w:val="c0"/>
          <w:color w:val="333333"/>
          <w:sz w:val="28"/>
          <w:szCs w:val="28"/>
        </w:rPr>
        <w:t>технологиям мультимедиа и гипертекста позволяют мне установить оперативную обратную связь учащихся с их содержательными компонентами, позволяют нелинейно, выборочно, порционно подавать учебный материал.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b/>
          <w:bCs/>
          <w:i/>
          <w:iCs/>
          <w:color w:val="333333"/>
          <w:sz w:val="28"/>
          <w:szCs w:val="28"/>
        </w:rPr>
        <w:t>Аудиоресурсы </w:t>
      </w:r>
      <w:r>
        <w:rPr>
          <w:rStyle w:val="c0"/>
          <w:color w:val="333333"/>
          <w:sz w:val="28"/>
          <w:szCs w:val="28"/>
        </w:rPr>
        <w:t>(записи звучащей речи профессиональных чтецов или музыки) предоставляют мне возможность использовать аудиозаписи художественного чтения произведений русской поэзии, аудиокниги по произведениям русских писателей.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Использование ЭОР по литературе, несомненно, обогащает уроки: оказывает сильное воздействие на память и воображение, облегчает процесс запоминания, позволяет “погрузить” ученика в обстановку какой-либо исторической эпохи, “приблизить” литературного героя, создать иллюзию соприсутствия, сопереживания, содействует становлению объемных и ярких представлений о прошлом и настоящем человечества.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Применение ЭОР на уроках литературы помогает мне добиться следующих результатов: повысить качество обучения, доходчиво объяснять материал и делать его интересным, рационально распределять время урока, создавать базу, включающую в себя презентации по биографии и творчеству писателей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Самые эффективные электронные образовательные ресурсы - мультимедиаресурсы. В них учебные объекты представлены множеством различных способов: с помощью текста, графики, фото, видео, звука и анимации. Таким образом, используется все виды восприятия; следовательно, закладывается основа мышления и практической деятельности ребенка.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Древняя китайская мудрость гласит: «Расскажи мне, и я забуду, покажи мне, и я запомню, вовлеки меня – и я пойму».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Интерактивные средства обучения предоставляют уникальную возможность для самостоятельной творческой и исследовательской деятельности учащихся. Ученики действительно получают возможность самостоятельно учиться. Можно самостоятельно провести лабораторную или практическую работу по математике и тут же проверить свои знания.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lastRenderedPageBreak/>
        <w:t>Интерактивные средства обучения играют большую роль в образовательном процессе. Они развивают активно-деятельностные формы обучения; способствуют осознанию учащимися процесса обучения; развивают познавательную активность учащихся; способствуют достижению наивысшего возможного результата в общем развитии всех учеников, в том числе самых сильных и самых слабых; позволяют провести рефлексию знаний.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Мультимедиаресурсы не заменяют учителя и учебники математики, но в то же время создают принципиально новые возможности для усвоения материала.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Использование электронных образовательных ресурсов значительно облегчает и сокращает время подготовки учителя к уроку.  Более того, дает возможность «конструировать» школьные уроки и другие учебные занятия, определяя их оптимальное содержание, формы и методики обучения; способствует организации учебного процесса не только в традиционно-урочной, но и в проектной, дистанционной формах обучения. Это особенно важно для обучения одаренных детей, детей с ограниченными физическими возможностями, детей, пропустивших большое количество занятий из-за болезни. </w:t>
      </w:r>
      <w:r>
        <w:rPr>
          <w:color w:val="333333"/>
          <w:sz w:val="28"/>
          <w:szCs w:val="28"/>
        </w:rPr>
        <w:br/>
      </w:r>
      <w:r>
        <w:rPr>
          <w:rStyle w:val="c0"/>
          <w:color w:val="333333"/>
          <w:sz w:val="28"/>
          <w:szCs w:val="28"/>
        </w:rPr>
        <w:t>Наша школа после получения гранта в рамках реализации национального проекта «Образование» приобрела электронные учебные пособия по всем предметам в достаточном количестве. В школе оборудованы два мультимедийных кабинета и компьютерный класс с 22 компьютерами, локальной сетью и выходом в интернет.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В выпускных классах хорошо зарекомендовала себя работа с интернет-ресурсами. Это, прежде всего, веб-сайты для подготовки к ЕГЭ: </w:t>
      </w:r>
      <w:hyperlink r:id="rId4" w:history="1">
        <w:r>
          <w:rPr>
            <w:rStyle w:val="a3"/>
            <w:sz w:val="28"/>
            <w:szCs w:val="28"/>
          </w:rPr>
          <w:t>http://www.uztest.ru</w:t>
        </w:r>
      </w:hyperlink>
      <w:r>
        <w:rPr>
          <w:rStyle w:val="c0"/>
          <w:color w:val="333333"/>
          <w:sz w:val="28"/>
          <w:szCs w:val="28"/>
        </w:rPr>
        <w:t>, </w:t>
      </w:r>
      <w:hyperlink r:id="rId5" w:history="1">
        <w:r>
          <w:rPr>
            <w:rStyle w:val="a3"/>
            <w:sz w:val="28"/>
            <w:szCs w:val="28"/>
          </w:rPr>
          <w:t>http://www.ege.ru</w:t>
        </w:r>
      </w:hyperlink>
      <w:r>
        <w:rPr>
          <w:rStyle w:val="c0"/>
          <w:color w:val="333333"/>
          <w:sz w:val="28"/>
          <w:szCs w:val="28"/>
        </w:rPr>
        <w:t>; а также сайты, предназначенные для самостоятельной и исследовательской работы: </w:t>
      </w:r>
      <w:hyperlink r:id="rId6" w:history="1">
        <w:r>
          <w:rPr>
            <w:rStyle w:val="a3"/>
            <w:sz w:val="28"/>
            <w:szCs w:val="28"/>
          </w:rPr>
          <w:t>http://portfolio.1september.ru</w:t>
        </w:r>
      </w:hyperlink>
      <w:r>
        <w:rPr>
          <w:rStyle w:val="c0"/>
          <w:color w:val="333333"/>
          <w:sz w:val="28"/>
          <w:szCs w:val="28"/>
        </w:rPr>
        <w:t>, </w:t>
      </w:r>
      <w:hyperlink r:id="rId7" w:history="1">
        <w:r>
          <w:rPr>
            <w:rStyle w:val="a3"/>
            <w:sz w:val="28"/>
            <w:szCs w:val="28"/>
          </w:rPr>
          <w:t>http://www.school-collection.edu.ru</w:t>
        </w:r>
      </w:hyperlink>
      <w:r>
        <w:rPr>
          <w:rStyle w:val="c0"/>
          <w:color w:val="333333"/>
          <w:sz w:val="28"/>
          <w:szCs w:val="28"/>
        </w:rPr>
        <w:t> и другие.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На сайте Федерального института педагогических измерений </w:t>
      </w:r>
      <w:hyperlink r:id="rId8" w:history="1">
        <w:r>
          <w:rPr>
            <w:rStyle w:val="a3"/>
            <w:sz w:val="28"/>
            <w:szCs w:val="28"/>
          </w:rPr>
          <w:t>http://www.fipi.ru</w:t>
        </w:r>
      </w:hyperlink>
      <w:r>
        <w:rPr>
          <w:rStyle w:val="c0"/>
          <w:color w:val="333333"/>
          <w:sz w:val="28"/>
          <w:szCs w:val="28"/>
        </w:rPr>
        <w:t> я использую контрольные измерительные материалы и открытый сегмент Федерального банка тестовых заданий. Открыв небольшой тренировочный тематический «зачет», ученик получает возможность ознакомиться с условиями всех входящих в него заданий, выполнить каждое из них и проверить результаты выполнения зачета в целом. После завершения зачета выдается страница с указанием процента выполнения заданий в целом и процентов выполнения по каждой теме, по которой в зачете были задания. На странице с результатами также дается перечень заданий, щелкнув на каждое из которых, ученик может посмотреть свой вариант ответа по этому заданию и правильный ответ.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На портале информационной поддержки ЕГЭ </w:t>
      </w:r>
      <w:hyperlink r:id="rId9" w:history="1">
        <w:r>
          <w:rPr>
            <w:rStyle w:val="a3"/>
            <w:sz w:val="28"/>
            <w:szCs w:val="28"/>
          </w:rPr>
          <w:t>http://www.ege.edu.ru</w:t>
        </w:r>
      </w:hyperlink>
      <w:r>
        <w:rPr>
          <w:rStyle w:val="c0"/>
          <w:color w:val="333333"/>
          <w:sz w:val="28"/>
          <w:szCs w:val="28"/>
        </w:rPr>
        <w:t> можно узнать спецификации ознакомительных вариантов ЕГЭ по всем предметам.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lastRenderedPageBreak/>
        <w:t>Цифровые образовательные ресурсы Единой Коллекции </w:t>
      </w:r>
      <w:hyperlink r:id="rId10" w:history="1">
        <w:r>
          <w:rPr>
            <w:rStyle w:val="a3"/>
            <w:sz w:val="28"/>
            <w:szCs w:val="28"/>
          </w:rPr>
          <w:t>http://www.school-collection.edu.ru</w:t>
        </w:r>
      </w:hyperlink>
      <w:r>
        <w:rPr>
          <w:rStyle w:val="c0"/>
          <w:color w:val="333333"/>
          <w:sz w:val="28"/>
          <w:szCs w:val="28"/>
        </w:rPr>
        <w:t xml:space="preserve">помогают сделать учебный процесс </w:t>
      </w:r>
      <w:proofErr w:type="gramStart"/>
      <w:r>
        <w:rPr>
          <w:rStyle w:val="c0"/>
          <w:color w:val="333333"/>
          <w:sz w:val="28"/>
          <w:szCs w:val="28"/>
        </w:rPr>
        <w:t>в  школе</w:t>
      </w:r>
      <w:proofErr w:type="gramEnd"/>
      <w:r>
        <w:rPr>
          <w:rStyle w:val="c0"/>
          <w:color w:val="333333"/>
          <w:sz w:val="28"/>
          <w:szCs w:val="28"/>
        </w:rPr>
        <w:t xml:space="preserve"> интересным и эффективным.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На сайте ЦДО «Дистантное Обучение» </w:t>
      </w:r>
      <w:hyperlink r:id="rId11" w:history="1">
        <w:r>
          <w:rPr>
            <w:rStyle w:val="a3"/>
            <w:sz w:val="28"/>
            <w:szCs w:val="28"/>
          </w:rPr>
          <w:t>http://karusel.desc.ru</w:t>
        </w:r>
      </w:hyperlink>
      <w:r>
        <w:rPr>
          <w:rStyle w:val="c0"/>
          <w:color w:val="333333"/>
          <w:sz w:val="28"/>
          <w:szCs w:val="28"/>
        </w:rPr>
        <w:t> можно поиграть в Интернет-карусель – командные соревнования в режиме on-line для всех желающих школьников по математике, информатике.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 xml:space="preserve">Кроме этого мы </w:t>
      </w:r>
      <w:proofErr w:type="gramStart"/>
      <w:r>
        <w:rPr>
          <w:rStyle w:val="c0"/>
          <w:color w:val="333333"/>
          <w:sz w:val="28"/>
          <w:szCs w:val="28"/>
        </w:rPr>
        <w:t>с  учащимися</w:t>
      </w:r>
      <w:proofErr w:type="gramEnd"/>
      <w:r>
        <w:rPr>
          <w:rStyle w:val="c0"/>
          <w:color w:val="333333"/>
          <w:sz w:val="28"/>
          <w:szCs w:val="28"/>
        </w:rPr>
        <w:t xml:space="preserve"> старших классов школы создаем собственные компьютерные презентации к урокам в программе PowerPoint и как результат проектной деятельности – учебно-методические комплекты с использованием программ Microsoft Office (Publisher, PowerPoint, Word, Excel).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Учащихся интересует сам творческий процесс и его результат. Особенно вдохновляют их возможности редактора PowerPoint. Учащиеся отказываются от «мертвых» слайдов, где нет анимации, т.к. они ничем не отличаются от учебников. Анимация, звук помогают сделать работу зрелищной, а тему урока простой и доступной для понимания. Компьютерное творчество помогает развить творческие способности учащихся в ходе выполнения самостоятельных творческих заданий, развить навыки использования информационных технологий и различных источников информации для решения познавательных задач, развить умение вести индивидуальную работу, умение самостоятельного поиска решения новой задачи, помогает формировать интерес к урокам русского языка и литературы.</w:t>
      </w:r>
    </w:p>
    <w:p w:rsidR="00F626DF" w:rsidRDefault="00F626DF" w:rsidP="00F626DF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Результаты использования образовательных электронных ресурсов в нашей школе: для учащихся – это мотивация к учению и существенное расширение возможностей самостоятельной работы, возможность участия в различных конкурсах; для учителя – значительное облегчение и сокращение времени подготовки к уроку, увеличение времени общения с учениками.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40"/>
          <w:sz w:val="28"/>
          <w:szCs w:val="28"/>
        </w:rPr>
        <w:t> </w:t>
      </w:r>
    </w:p>
    <w:p w:rsidR="00F626DF" w:rsidRDefault="00F626DF" w:rsidP="00F626DF">
      <w:pPr>
        <w:pStyle w:val="c17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40"/>
          <w:sz w:val="28"/>
          <w:szCs w:val="28"/>
        </w:rPr>
        <w:t>Ресурсы: 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Официальный сайи Министерства образования и науки Российской Федерации: </w:t>
      </w:r>
      <w:hyperlink r:id="rId12" w:history="1">
        <w:r>
          <w:rPr>
            <w:rStyle w:val="a3"/>
            <w:b/>
            <w:bCs/>
            <w:sz w:val="28"/>
            <w:szCs w:val="28"/>
          </w:rPr>
          <w:t>http://www.mon.gov.ru</w:t>
        </w:r>
      </w:hyperlink>
      <w:r>
        <w:rPr>
          <w:rStyle w:val="c10"/>
          <w:b/>
          <w:bCs/>
          <w:color w:val="000000"/>
          <w:sz w:val="28"/>
          <w:szCs w:val="28"/>
        </w:rPr>
        <w:t> 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Федеральный портал "Российское образование":</w:t>
      </w:r>
      <w:r>
        <w:rPr>
          <w:rStyle w:val="c10"/>
          <w:b/>
          <w:bCs/>
          <w:color w:val="000000"/>
          <w:sz w:val="28"/>
          <w:szCs w:val="28"/>
        </w:rPr>
        <w:t> </w:t>
      </w:r>
      <w:hyperlink r:id="rId13" w:history="1">
        <w:r>
          <w:rPr>
            <w:rStyle w:val="a3"/>
            <w:b/>
            <w:bCs/>
            <w:sz w:val="28"/>
            <w:szCs w:val="28"/>
          </w:rPr>
          <w:t>http://www.edu.ru</w:t>
        </w:r>
      </w:hyperlink>
      <w:r>
        <w:rPr>
          <w:rStyle w:val="c3"/>
          <w:color w:val="000000"/>
          <w:sz w:val="28"/>
          <w:szCs w:val="28"/>
        </w:rPr>
        <w:t> 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Инфрмационная система "Единое окно доступа к образовательным ресурсам": </w:t>
      </w:r>
      <w:hyperlink r:id="rId14" w:history="1">
        <w:r>
          <w:rPr>
            <w:rStyle w:val="a3"/>
            <w:b/>
            <w:bCs/>
            <w:sz w:val="28"/>
            <w:szCs w:val="28"/>
          </w:rPr>
          <w:t>http://window.edu/ru</w:t>
        </w:r>
      </w:hyperlink>
      <w:r>
        <w:rPr>
          <w:rStyle w:val="c3"/>
          <w:color w:val="000000"/>
          <w:sz w:val="28"/>
          <w:szCs w:val="28"/>
        </w:rPr>
        <w:t> 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Единая коллекция цифровых образовательных ресурсов: </w:t>
      </w:r>
      <w:hyperlink r:id="rId15" w:history="1">
        <w:r>
          <w:rPr>
            <w:rStyle w:val="a3"/>
            <w:b/>
            <w:bCs/>
            <w:sz w:val="28"/>
            <w:szCs w:val="28"/>
          </w:rPr>
          <w:t>http://school-collection.edu.ru</w:t>
        </w:r>
      </w:hyperlink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Федеральный центр информационно-образовательных ресурсов: </w:t>
      </w:r>
      <w:hyperlink r:id="rId16" w:history="1">
        <w:r>
          <w:rPr>
            <w:rStyle w:val="a3"/>
            <w:b/>
            <w:bCs/>
            <w:sz w:val="28"/>
            <w:szCs w:val="28"/>
          </w:rPr>
          <w:t>http://fcior/edu/ru</w:t>
        </w:r>
      </w:hyperlink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40"/>
          <w:sz w:val="28"/>
          <w:szCs w:val="28"/>
        </w:rPr>
        <w:t>Федеральный образовательный портал:</w:t>
      </w:r>
      <w:r>
        <w:rPr>
          <w:rStyle w:val="c5"/>
          <w:b/>
          <w:bCs/>
          <w:color w:val="000040"/>
          <w:sz w:val="28"/>
          <w:szCs w:val="28"/>
        </w:rPr>
        <w:t> </w:t>
      </w:r>
      <w:hyperlink r:id="rId17" w:history="1">
        <w:r>
          <w:rPr>
            <w:rStyle w:val="a3"/>
            <w:b/>
            <w:bCs/>
            <w:sz w:val="28"/>
            <w:szCs w:val="28"/>
          </w:rPr>
          <w:t>http://www.edu.ru/db/portal/sites/res_page.htm</w:t>
        </w:r>
      </w:hyperlink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40"/>
          <w:sz w:val="28"/>
          <w:szCs w:val="28"/>
        </w:rPr>
        <w:t>Российский общеобразовательный портал:</w:t>
      </w:r>
      <w:r>
        <w:rPr>
          <w:rStyle w:val="c5"/>
          <w:b/>
          <w:bCs/>
          <w:color w:val="000040"/>
          <w:sz w:val="28"/>
          <w:szCs w:val="28"/>
        </w:rPr>
        <w:t> </w:t>
      </w:r>
      <w:hyperlink r:id="rId18" w:history="1">
        <w:r>
          <w:rPr>
            <w:rStyle w:val="a3"/>
            <w:b/>
            <w:bCs/>
            <w:sz w:val="28"/>
            <w:szCs w:val="28"/>
          </w:rPr>
          <w:t>http://www.school.edu.ru</w:t>
        </w:r>
      </w:hyperlink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Универсальный тестирующий комплекс:</w:t>
      </w:r>
      <w:r>
        <w:rPr>
          <w:rStyle w:val="c10"/>
          <w:b/>
          <w:bCs/>
          <w:color w:val="000000"/>
          <w:sz w:val="28"/>
          <w:szCs w:val="28"/>
        </w:rPr>
        <w:t> </w:t>
      </w:r>
      <w:hyperlink r:id="rId19" w:history="1">
        <w:r>
          <w:rPr>
            <w:rStyle w:val="a3"/>
            <w:b/>
            <w:bCs/>
            <w:sz w:val="28"/>
            <w:szCs w:val="28"/>
          </w:rPr>
          <w:t>http://www.megatestpro.ru</w:t>
        </w:r>
      </w:hyperlink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40"/>
          <w:sz w:val="28"/>
          <w:szCs w:val="28"/>
        </w:rPr>
        <w:t>Словари и энциклопедии: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lastRenderedPageBreak/>
        <w:t>Портал ВСЕОБУЧ — все об образовании: </w:t>
      </w:r>
      <w:hyperlink r:id="rId20" w:history="1">
        <w:r>
          <w:rPr>
            <w:rStyle w:val="a3"/>
            <w:b/>
            <w:bCs/>
            <w:sz w:val="28"/>
            <w:szCs w:val="28"/>
          </w:rPr>
          <w:t>http://www.edu_all.ru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Педагогическая периодика: каталог статей российской образовательной прессы:</w:t>
      </w:r>
      <w:hyperlink r:id="rId21" w:history="1">
        <w:r>
          <w:rPr>
            <w:rStyle w:val="a3"/>
            <w:b/>
            <w:bCs/>
            <w:sz w:val="28"/>
            <w:szCs w:val="28"/>
          </w:rPr>
          <w:t>http://periodika.websib.ru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Большой энциклопедический и исторический словари он-лайн: </w:t>
      </w:r>
      <w:hyperlink r:id="rId22" w:history="1">
        <w:r>
          <w:rPr>
            <w:rStyle w:val="a3"/>
            <w:b/>
            <w:bCs/>
            <w:sz w:val="28"/>
            <w:szCs w:val="28"/>
          </w:rPr>
          <w:t>http://www.edic.ru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ВикиЗнание: гипертекстовая электронная энциклопедия: </w:t>
      </w:r>
      <w:hyperlink r:id="rId23" w:history="1">
        <w:r>
          <w:rPr>
            <w:rStyle w:val="a3"/>
            <w:b/>
            <w:bCs/>
            <w:sz w:val="28"/>
            <w:szCs w:val="28"/>
          </w:rPr>
          <w:t>http://www.wikiznanie.ru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Википедия: свободная многоязычная энциклопедия: </w:t>
      </w:r>
      <w:hyperlink r:id="rId24" w:history="1">
        <w:r>
          <w:rPr>
            <w:rStyle w:val="a3"/>
            <w:b/>
            <w:bCs/>
            <w:sz w:val="28"/>
            <w:szCs w:val="28"/>
          </w:rPr>
          <w:t>http://ru.wikipedia.org </w:t>
        </w:r>
      </w:hyperlink>
      <w:r>
        <w:rPr>
          <w:color w:val="00004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Мегаэнциклопедия портала "Кирилл и Мефодий": </w:t>
      </w:r>
      <w:hyperlink r:id="rId25" w:history="1">
        <w:r>
          <w:rPr>
            <w:rStyle w:val="a3"/>
            <w:b/>
            <w:bCs/>
            <w:sz w:val="28"/>
            <w:szCs w:val="28"/>
          </w:rPr>
          <w:t>http://www.megabook.ru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МультиЛекс Online: электронные словари онлайн: </w:t>
      </w:r>
      <w:hyperlink r:id="rId26" w:history="1">
        <w:r>
          <w:rPr>
            <w:rStyle w:val="a3"/>
            <w:b/>
            <w:bCs/>
            <w:sz w:val="28"/>
            <w:szCs w:val="28"/>
          </w:rPr>
          <w:t>http://online.multilex.ru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Нобелевские лауреаты: биографические статьи: </w:t>
      </w:r>
      <w:hyperlink r:id="rId27" w:history="1">
        <w:r>
          <w:rPr>
            <w:rStyle w:val="a3"/>
            <w:b/>
            <w:bCs/>
            <w:sz w:val="28"/>
            <w:szCs w:val="28"/>
          </w:rPr>
          <w:t>http://www.n_t.org/nl/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Педагогический энциклопедический словарь: </w:t>
      </w:r>
      <w:hyperlink r:id="rId28" w:history="1">
        <w:r>
          <w:rPr>
            <w:rStyle w:val="a3"/>
            <w:b/>
            <w:bCs/>
            <w:sz w:val="28"/>
            <w:szCs w:val="28"/>
          </w:rPr>
          <w:t>http://dictionary.fio.ru </w:t>
        </w:r>
      </w:hyperlink>
      <w:r>
        <w:rPr>
          <w:color w:val="00004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Рубрикон: энциклопедии, словари, справочники: </w:t>
      </w:r>
      <w:hyperlink r:id="rId29" w:history="1">
        <w:r>
          <w:rPr>
            <w:rStyle w:val="a3"/>
            <w:b/>
            <w:bCs/>
            <w:sz w:val="28"/>
            <w:szCs w:val="28"/>
          </w:rPr>
          <w:t>http://www.rubricon.com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Русские словари. Служба русского языка: </w:t>
      </w:r>
      <w:hyperlink r:id="rId30" w:history="1">
        <w:r>
          <w:rPr>
            <w:rStyle w:val="a3"/>
            <w:b/>
            <w:bCs/>
            <w:sz w:val="28"/>
            <w:szCs w:val="28"/>
          </w:rPr>
          <w:t>http://www.slovari.ru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Словари издательства "Русский язык": англо-русский, русско-английский, немецко-русский и русско-немецкий: </w:t>
      </w:r>
      <w:r>
        <w:rPr>
          <w:color w:val="000000"/>
          <w:sz w:val="28"/>
          <w:szCs w:val="28"/>
        </w:rPr>
        <w:br/>
      </w:r>
      <w:hyperlink r:id="rId31" w:history="1">
        <w:r>
          <w:rPr>
            <w:rStyle w:val="a3"/>
            <w:b/>
            <w:bCs/>
            <w:sz w:val="28"/>
            <w:szCs w:val="28"/>
          </w:rPr>
          <w:t>http://www.rambler.ru/dict/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Словари русского языка на портале "Грамота.ру": </w:t>
      </w:r>
      <w:hyperlink r:id="rId32" w:history="1">
        <w:r>
          <w:rPr>
            <w:rStyle w:val="a3"/>
            <w:b/>
            <w:bCs/>
            <w:sz w:val="28"/>
            <w:szCs w:val="28"/>
          </w:rPr>
          <w:t>http://slovari.gramota.ru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Служба тематических толковых словарей "Глоссарий.ру": </w:t>
      </w:r>
      <w:hyperlink r:id="rId33" w:history="1">
        <w:r>
          <w:rPr>
            <w:rStyle w:val="a3"/>
            <w:b/>
            <w:bCs/>
            <w:sz w:val="28"/>
            <w:szCs w:val="28"/>
          </w:rPr>
          <w:t>http://www.glossary.ru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Толковый словарь живого великорусского языка В.И. Даля: </w:t>
      </w:r>
      <w:hyperlink r:id="rId34" w:history="1">
        <w:r>
          <w:rPr>
            <w:rStyle w:val="a3"/>
            <w:b/>
            <w:bCs/>
            <w:sz w:val="28"/>
            <w:szCs w:val="28"/>
          </w:rPr>
          <w:t>http://vidahl.agava.ru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Энциклопедия "Кругосвет": </w:t>
      </w:r>
      <w:hyperlink r:id="rId35" w:history="1">
        <w:r>
          <w:rPr>
            <w:rStyle w:val="a3"/>
            <w:b/>
            <w:bCs/>
            <w:sz w:val="28"/>
            <w:szCs w:val="28"/>
          </w:rPr>
          <w:t>http://www.krugosvet.ru</w:t>
        </w:r>
      </w:hyperlink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color w:val="000000"/>
          <w:sz w:val="28"/>
          <w:szCs w:val="28"/>
        </w:rPr>
        <w:t>Энциклопедия "Природа науки. 200 законов мироздания": </w:t>
      </w:r>
      <w:hyperlink r:id="rId36" w:history="1">
        <w:r>
          <w:rPr>
            <w:rStyle w:val="a3"/>
            <w:b/>
            <w:bCs/>
            <w:sz w:val="28"/>
            <w:szCs w:val="28"/>
          </w:rPr>
          <w:t>http://www.elementy.ru/trefil/</w:t>
        </w:r>
      </w:hyperlink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40"/>
          <w:sz w:val="28"/>
          <w:szCs w:val="28"/>
        </w:rPr>
        <w:t>Информационная поддержка Единого государственного экзамена </w:t>
      </w:r>
      <w:r>
        <w:rPr>
          <w:b/>
          <w:bCs/>
          <w:color w:val="000040"/>
          <w:sz w:val="28"/>
          <w:szCs w:val="28"/>
        </w:rPr>
        <w:br/>
      </w:r>
      <w:r>
        <w:rPr>
          <w:rStyle w:val="c4"/>
          <w:color w:val="000040"/>
          <w:sz w:val="28"/>
          <w:szCs w:val="28"/>
        </w:rPr>
        <w:t>Портал информационной поддержки Единого государственного экзамена: </w:t>
      </w:r>
      <w:hyperlink r:id="rId37" w:history="1">
        <w:r>
          <w:rPr>
            <w:rStyle w:val="a3"/>
            <w:b/>
            <w:bCs/>
            <w:sz w:val="28"/>
            <w:szCs w:val="28"/>
          </w:rPr>
          <w:t>http://ege.edu.ru</w:t>
        </w:r>
      </w:hyperlink>
      <w:r>
        <w:rPr>
          <w:rStyle w:val="c4"/>
          <w:color w:val="000040"/>
          <w:sz w:val="28"/>
          <w:szCs w:val="28"/>
        </w:rPr>
        <w:t> </w:t>
      </w:r>
      <w:r>
        <w:rPr>
          <w:color w:val="000040"/>
          <w:sz w:val="28"/>
          <w:szCs w:val="28"/>
        </w:rPr>
        <w:br/>
      </w:r>
      <w:r>
        <w:rPr>
          <w:rStyle w:val="c4"/>
          <w:color w:val="000040"/>
          <w:sz w:val="28"/>
          <w:szCs w:val="28"/>
        </w:rPr>
        <w:t xml:space="preserve">Сайт информационной поддержки Единого государственного экзамена в компьютерной </w:t>
      </w:r>
      <w:proofErr w:type="gramStart"/>
      <w:r>
        <w:rPr>
          <w:rStyle w:val="c4"/>
          <w:color w:val="000040"/>
          <w:sz w:val="28"/>
          <w:szCs w:val="28"/>
        </w:rPr>
        <w:t>форме:</w:t>
      </w:r>
      <w:r>
        <w:rPr>
          <w:color w:val="000040"/>
          <w:sz w:val="28"/>
          <w:szCs w:val="28"/>
        </w:rPr>
        <w:br/>
      </w:r>
      <w:r>
        <w:rPr>
          <w:rStyle w:val="c1"/>
          <w:b/>
          <w:bCs/>
          <w:color w:val="0000FF"/>
          <w:sz w:val="28"/>
          <w:szCs w:val="28"/>
          <w:u w:val="single"/>
        </w:rPr>
        <w:t>http://www.ege.ru</w:t>
      </w:r>
      <w:proofErr w:type="gramEnd"/>
      <w:r>
        <w:rPr>
          <w:rStyle w:val="c1"/>
          <w:b/>
          <w:bCs/>
          <w:color w:val="0000FF"/>
          <w:sz w:val="28"/>
          <w:szCs w:val="28"/>
          <w:u w:val="single"/>
        </w:rPr>
        <w:t> 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</w:t>
      </w:r>
    </w:p>
    <w:p w:rsidR="00F626DF" w:rsidRDefault="00F626DF" w:rsidP="00F626DF">
      <w:pPr>
        <w:pStyle w:val="c6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000040"/>
          <w:sz w:val="28"/>
          <w:szCs w:val="28"/>
        </w:rPr>
        <w:t>Ресурсы для абитуриентов </w:t>
      </w:r>
      <w:r>
        <w:rPr>
          <w:b/>
          <w:bCs/>
          <w:color w:val="000040"/>
          <w:sz w:val="28"/>
          <w:szCs w:val="28"/>
        </w:rPr>
        <w:br/>
      </w:r>
      <w:r>
        <w:rPr>
          <w:rStyle w:val="c4"/>
          <w:color w:val="000040"/>
          <w:sz w:val="28"/>
          <w:szCs w:val="28"/>
        </w:rPr>
        <w:t>Все вузы России: справочник для поступающих: </w:t>
      </w:r>
      <w:hyperlink r:id="rId38" w:history="1">
        <w:r>
          <w:rPr>
            <w:rStyle w:val="a3"/>
            <w:b/>
            <w:bCs/>
            <w:sz w:val="28"/>
            <w:szCs w:val="28"/>
          </w:rPr>
          <w:t>http://abitur.nica.ru </w:t>
        </w:r>
      </w:hyperlink>
      <w:r>
        <w:rPr>
          <w:color w:val="000040"/>
          <w:sz w:val="28"/>
          <w:szCs w:val="28"/>
        </w:rPr>
        <w:br/>
      </w:r>
      <w:r>
        <w:rPr>
          <w:rStyle w:val="c4"/>
          <w:color w:val="000040"/>
          <w:sz w:val="28"/>
          <w:szCs w:val="28"/>
        </w:rPr>
        <w:t>Все для поступающих: </w:t>
      </w:r>
      <w:hyperlink r:id="rId39" w:history="1">
        <w:r>
          <w:rPr>
            <w:rStyle w:val="a3"/>
            <w:b/>
            <w:bCs/>
            <w:sz w:val="28"/>
            <w:szCs w:val="28"/>
          </w:rPr>
          <w:t>http://www.edunews.ru </w:t>
        </w:r>
      </w:hyperlink>
      <w:r>
        <w:rPr>
          <w:color w:val="000040"/>
          <w:sz w:val="28"/>
          <w:szCs w:val="28"/>
        </w:rPr>
        <w:br/>
      </w:r>
      <w:r>
        <w:rPr>
          <w:rStyle w:val="c4"/>
          <w:color w:val="000040"/>
          <w:sz w:val="28"/>
          <w:szCs w:val="28"/>
        </w:rPr>
        <w:t>ВСЕВЕД: все об образовании: </w:t>
      </w:r>
      <w:hyperlink r:id="rId40" w:history="1">
        <w:r>
          <w:rPr>
            <w:rStyle w:val="a3"/>
            <w:b/>
            <w:bCs/>
            <w:sz w:val="28"/>
            <w:szCs w:val="28"/>
          </w:rPr>
          <w:t>http://www.ed.vseved.ru</w:t>
        </w:r>
      </w:hyperlink>
      <w:r>
        <w:rPr>
          <w:rStyle w:val="c4"/>
          <w:color w:val="000040"/>
          <w:sz w:val="28"/>
          <w:szCs w:val="28"/>
        </w:rPr>
        <w:t> </w:t>
      </w:r>
      <w:r>
        <w:rPr>
          <w:color w:val="000040"/>
          <w:sz w:val="28"/>
          <w:szCs w:val="28"/>
        </w:rPr>
        <w:br/>
      </w:r>
      <w:r>
        <w:rPr>
          <w:rStyle w:val="c4"/>
          <w:color w:val="000040"/>
          <w:sz w:val="28"/>
          <w:szCs w:val="28"/>
        </w:rPr>
        <w:t>Интернет_портал "Абитуриент": </w:t>
      </w:r>
      <w:hyperlink r:id="rId41" w:history="1">
        <w:r>
          <w:rPr>
            <w:rStyle w:val="a3"/>
            <w:b/>
            <w:bCs/>
            <w:sz w:val="28"/>
            <w:szCs w:val="28"/>
          </w:rPr>
          <w:t>http://www.abitu.ru</w:t>
        </w:r>
      </w:hyperlink>
      <w:r>
        <w:rPr>
          <w:rStyle w:val="c4"/>
          <w:color w:val="000040"/>
          <w:sz w:val="28"/>
          <w:szCs w:val="28"/>
        </w:rPr>
        <w:t> </w:t>
      </w:r>
      <w:r>
        <w:rPr>
          <w:color w:val="000040"/>
          <w:sz w:val="28"/>
          <w:szCs w:val="28"/>
        </w:rPr>
        <w:br/>
      </w:r>
      <w:r>
        <w:rPr>
          <w:rStyle w:val="c4"/>
          <w:color w:val="000040"/>
          <w:sz w:val="28"/>
          <w:szCs w:val="28"/>
        </w:rPr>
        <w:t>Информационно-справочная система педагогического объединения "РАДУГА": </w:t>
      </w:r>
      <w:r>
        <w:rPr>
          <w:color w:val="000040"/>
          <w:sz w:val="28"/>
          <w:szCs w:val="28"/>
        </w:rPr>
        <w:br/>
      </w:r>
      <w:hyperlink r:id="rId42" w:history="1">
        <w:r>
          <w:rPr>
            <w:rStyle w:val="a3"/>
            <w:b/>
            <w:bCs/>
            <w:sz w:val="28"/>
            <w:szCs w:val="28"/>
          </w:rPr>
          <w:t>http://www.detiplus.ru</w:t>
        </w:r>
      </w:hyperlink>
      <w:r>
        <w:rPr>
          <w:rStyle w:val="c4"/>
          <w:color w:val="000040"/>
          <w:sz w:val="28"/>
          <w:szCs w:val="28"/>
        </w:rPr>
        <w:t> </w:t>
      </w:r>
      <w:r>
        <w:rPr>
          <w:color w:val="000040"/>
          <w:sz w:val="28"/>
          <w:szCs w:val="28"/>
        </w:rPr>
        <w:br/>
      </w:r>
      <w:r>
        <w:rPr>
          <w:rStyle w:val="c4"/>
          <w:color w:val="000040"/>
          <w:sz w:val="28"/>
          <w:szCs w:val="28"/>
        </w:rPr>
        <w:t>Проект Examen: все о высшем образовании: </w:t>
      </w:r>
      <w:hyperlink r:id="rId43" w:history="1">
        <w:r>
          <w:rPr>
            <w:rStyle w:val="a3"/>
            <w:b/>
            <w:bCs/>
            <w:sz w:val="28"/>
            <w:szCs w:val="28"/>
          </w:rPr>
          <w:t>http://www.examen.ru </w:t>
        </w:r>
      </w:hyperlink>
      <w:r>
        <w:rPr>
          <w:color w:val="000040"/>
          <w:sz w:val="28"/>
          <w:szCs w:val="28"/>
        </w:rPr>
        <w:br/>
      </w:r>
      <w:r>
        <w:rPr>
          <w:rStyle w:val="c4"/>
          <w:color w:val="000040"/>
          <w:sz w:val="28"/>
          <w:szCs w:val="28"/>
        </w:rPr>
        <w:t>Портал "5баллов" (новости образования, вузы России, тесты, рефераты): </w:t>
      </w:r>
      <w:hyperlink r:id="rId44" w:history="1">
        <w:r>
          <w:rPr>
            <w:rStyle w:val="a3"/>
            <w:b/>
            <w:bCs/>
            <w:sz w:val="28"/>
            <w:szCs w:val="28"/>
          </w:rPr>
          <w:t>http://www.5ballov.ru</w:t>
        </w:r>
      </w:hyperlink>
      <w:r>
        <w:rPr>
          <w:rStyle w:val="c4"/>
          <w:color w:val="000040"/>
          <w:sz w:val="28"/>
          <w:szCs w:val="28"/>
        </w:rPr>
        <w:t> </w:t>
      </w:r>
      <w:r>
        <w:rPr>
          <w:color w:val="000040"/>
          <w:sz w:val="28"/>
          <w:szCs w:val="28"/>
        </w:rPr>
        <w:br/>
      </w:r>
      <w:r>
        <w:rPr>
          <w:rStyle w:val="c4"/>
          <w:color w:val="000040"/>
          <w:sz w:val="28"/>
          <w:szCs w:val="28"/>
        </w:rPr>
        <w:t xml:space="preserve">Портал Abiturcenter.ru: Учебно-научный центр довузовского </w:t>
      </w:r>
      <w:r>
        <w:rPr>
          <w:rStyle w:val="c4"/>
          <w:color w:val="000040"/>
          <w:sz w:val="28"/>
          <w:szCs w:val="28"/>
        </w:rPr>
        <w:lastRenderedPageBreak/>
        <w:t>образования: </w:t>
      </w:r>
      <w:hyperlink r:id="rId45" w:history="1">
        <w:r>
          <w:rPr>
            <w:rStyle w:val="a3"/>
            <w:b/>
            <w:bCs/>
            <w:sz w:val="28"/>
            <w:szCs w:val="28"/>
          </w:rPr>
          <w:t>http://www.abiturcenter.ru</w:t>
        </w:r>
      </w:hyperlink>
      <w:r>
        <w:rPr>
          <w:rStyle w:val="c4"/>
          <w:color w:val="000040"/>
          <w:sz w:val="28"/>
          <w:szCs w:val="28"/>
        </w:rPr>
        <w:t> </w:t>
      </w:r>
      <w:r>
        <w:rPr>
          <w:color w:val="000040"/>
          <w:sz w:val="28"/>
          <w:szCs w:val="28"/>
        </w:rPr>
        <w:br/>
      </w:r>
      <w:r>
        <w:rPr>
          <w:rStyle w:val="c4"/>
          <w:color w:val="000040"/>
          <w:sz w:val="28"/>
          <w:szCs w:val="28"/>
        </w:rPr>
        <w:t>Справочник "Высшее профессиональное образование в России": </w:t>
      </w:r>
      <w:hyperlink r:id="rId46" w:history="1">
        <w:r>
          <w:rPr>
            <w:rStyle w:val="a3"/>
            <w:b/>
            <w:bCs/>
            <w:sz w:val="28"/>
            <w:szCs w:val="28"/>
          </w:rPr>
          <w:t>http://www.he.znanie.info </w:t>
        </w:r>
        <w:r>
          <w:rPr>
            <w:b/>
            <w:bCs/>
            <w:color w:val="0000FF"/>
            <w:sz w:val="28"/>
            <w:szCs w:val="28"/>
            <w:u w:val="single"/>
          </w:rPr>
          <w:br/>
        </w:r>
      </w:hyperlink>
      <w:r>
        <w:rPr>
          <w:rStyle w:val="c4"/>
          <w:color w:val="000040"/>
          <w:sz w:val="28"/>
          <w:szCs w:val="28"/>
        </w:rPr>
        <w:t>Университеты Москвы: информационный портал о столичных университетах: </w:t>
      </w:r>
      <w:hyperlink r:id="rId47" w:history="1">
        <w:r>
          <w:rPr>
            <w:rStyle w:val="a3"/>
            <w:b/>
            <w:bCs/>
            <w:sz w:val="28"/>
            <w:szCs w:val="28"/>
          </w:rPr>
          <w:t>http://www.moscow_high.ru</w:t>
        </w:r>
      </w:hyperlink>
    </w:p>
    <w:p w:rsidR="000041BA" w:rsidRDefault="000041BA">
      <w:bookmarkStart w:id="0" w:name="_GoBack"/>
      <w:bookmarkEnd w:id="0"/>
    </w:p>
    <w:sectPr w:rsidR="00004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787"/>
    <w:rsid w:val="000041BA"/>
    <w:rsid w:val="00A90787"/>
    <w:rsid w:val="00CD5A7B"/>
    <w:rsid w:val="00F6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5C773-8972-4E13-88DF-54E2C2F0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62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626DF"/>
  </w:style>
  <w:style w:type="paragraph" w:customStyle="1" w:styleId="c6">
    <w:name w:val="c6"/>
    <w:basedOn w:val="a"/>
    <w:rsid w:val="00F62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626DF"/>
  </w:style>
  <w:style w:type="character" w:customStyle="1" w:styleId="c3">
    <w:name w:val="c3"/>
    <w:basedOn w:val="a0"/>
    <w:rsid w:val="00F626DF"/>
  </w:style>
  <w:style w:type="character" w:customStyle="1" w:styleId="c8">
    <w:name w:val="c8"/>
    <w:basedOn w:val="a0"/>
    <w:rsid w:val="00F626DF"/>
  </w:style>
  <w:style w:type="character" w:customStyle="1" w:styleId="c12">
    <w:name w:val="c12"/>
    <w:basedOn w:val="a0"/>
    <w:rsid w:val="00F626DF"/>
  </w:style>
  <w:style w:type="character" w:customStyle="1" w:styleId="c9">
    <w:name w:val="c9"/>
    <w:basedOn w:val="a0"/>
    <w:rsid w:val="00F626DF"/>
  </w:style>
  <w:style w:type="character" w:customStyle="1" w:styleId="c11">
    <w:name w:val="c11"/>
    <w:basedOn w:val="a0"/>
    <w:rsid w:val="00F626DF"/>
  </w:style>
  <w:style w:type="character" w:styleId="a3">
    <w:name w:val="Hyperlink"/>
    <w:basedOn w:val="a0"/>
    <w:uiPriority w:val="99"/>
    <w:semiHidden/>
    <w:unhideWhenUsed/>
    <w:rsid w:val="00F626DF"/>
    <w:rPr>
      <w:color w:val="0000FF"/>
      <w:u w:val="single"/>
    </w:rPr>
  </w:style>
  <w:style w:type="character" w:customStyle="1" w:styleId="c5">
    <w:name w:val="c5"/>
    <w:basedOn w:val="a0"/>
    <w:rsid w:val="00F626DF"/>
  </w:style>
  <w:style w:type="paragraph" w:customStyle="1" w:styleId="c17">
    <w:name w:val="c17"/>
    <w:basedOn w:val="a"/>
    <w:rsid w:val="00F62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626DF"/>
  </w:style>
  <w:style w:type="character" w:customStyle="1" w:styleId="c4">
    <w:name w:val="c4"/>
    <w:basedOn w:val="a0"/>
    <w:rsid w:val="00F62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7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://www.edu.ru/&amp;sa=D&amp;ust=1579445537789000" TargetMode="External"/><Relationship Id="rId18" Type="http://schemas.openxmlformats.org/officeDocument/2006/relationships/hyperlink" Target="https://www.google.com/url?q=http://www.school.edu.ru/&amp;sa=D&amp;ust=1579445537791000" TargetMode="External"/><Relationship Id="rId26" Type="http://schemas.openxmlformats.org/officeDocument/2006/relationships/hyperlink" Target="https://www.google.com/url?q=http://online.multilex.ru/&amp;sa=D&amp;ust=1579445537794000" TargetMode="External"/><Relationship Id="rId39" Type="http://schemas.openxmlformats.org/officeDocument/2006/relationships/hyperlink" Target="https://www.google.com/url?q=http://www.edunews.ru/&amp;sa=D&amp;ust=157944553779800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google.com/url?q=http://periodika.websib.ru/&amp;sa=D&amp;ust=1579445537792000" TargetMode="External"/><Relationship Id="rId34" Type="http://schemas.openxmlformats.org/officeDocument/2006/relationships/hyperlink" Target="https://www.google.com/url?q=http://vidahl.agava.ru/&amp;sa=D&amp;ust=1579445537796000" TargetMode="External"/><Relationship Id="rId42" Type="http://schemas.openxmlformats.org/officeDocument/2006/relationships/hyperlink" Target="https://www.google.com/url?q=http://www.detiplus.ru/&amp;sa=D&amp;ust=1579445537799000" TargetMode="External"/><Relationship Id="rId47" Type="http://schemas.openxmlformats.org/officeDocument/2006/relationships/hyperlink" Target="https://www.google.com/url?q=http://www.moscow_high.ru/&amp;sa=D&amp;ust=1579445537800000" TargetMode="External"/><Relationship Id="rId7" Type="http://schemas.openxmlformats.org/officeDocument/2006/relationships/hyperlink" Target="https://www.google.com/url?q=http://www.school-collection.edu.ru/&amp;sa=D&amp;ust=1579445537786000" TargetMode="External"/><Relationship Id="rId12" Type="http://schemas.openxmlformats.org/officeDocument/2006/relationships/hyperlink" Target="https://www.google.com/url?q=http://www.mon.gov.ru/&amp;sa=D&amp;ust=1579445537789000" TargetMode="External"/><Relationship Id="rId17" Type="http://schemas.openxmlformats.org/officeDocument/2006/relationships/hyperlink" Target="https://www.google.com/url?q=http://www.edu.ru/db/portal/sites/res_page.htm&amp;sa=D&amp;ust=1579445537791000" TargetMode="External"/><Relationship Id="rId25" Type="http://schemas.openxmlformats.org/officeDocument/2006/relationships/hyperlink" Target="https://www.google.com/url?q=http://www.megabook.ru/&amp;sa=D&amp;ust=1579445537794000" TargetMode="External"/><Relationship Id="rId33" Type="http://schemas.openxmlformats.org/officeDocument/2006/relationships/hyperlink" Target="https://www.google.com/url?q=http://www.glossary.ru/&amp;sa=D&amp;ust=1579445537796000" TargetMode="External"/><Relationship Id="rId38" Type="http://schemas.openxmlformats.org/officeDocument/2006/relationships/hyperlink" Target="https://www.google.com/url?q=http://abitur.nica.ru/&amp;sa=D&amp;ust=1579445537798000" TargetMode="External"/><Relationship Id="rId46" Type="http://schemas.openxmlformats.org/officeDocument/2006/relationships/hyperlink" Target="https://www.google.com/url?q=http://www.he.znanie.info/&amp;sa=D&amp;ust=157944553780000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ogle.com/url?q=http://fcior/edu/ru&amp;sa=D&amp;ust=1579445537790000" TargetMode="External"/><Relationship Id="rId20" Type="http://schemas.openxmlformats.org/officeDocument/2006/relationships/hyperlink" Target="https://www.google.com/url?q=http://www.edu_all.ru/&amp;sa=D&amp;ust=1579445537792000" TargetMode="External"/><Relationship Id="rId29" Type="http://schemas.openxmlformats.org/officeDocument/2006/relationships/hyperlink" Target="https://www.google.com/url?q=http://www.rubricon.com/&amp;sa=D&amp;ust=1579445537795000" TargetMode="External"/><Relationship Id="rId41" Type="http://schemas.openxmlformats.org/officeDocument/2006/relationships/hyperlink" Target="https://www.google.com/url?q=http://www.abitu.ru/&amp;sa=D&amp;ust=1579445537799000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google.com/url?q=http://portfolio.1september.ru/&amp;sa=D&amp;ust=1579445537785000" TargetMode="External"/><Relationship Id="rId11" Type="http://schemas.openxmlformats.org/officeDocument/2006/relationships/hyperlink" Target="https://www.google.com/url?q=http://karusel.desc.ru/&amp;sa=D&amp;ust=1579445537788000" TargetMode="External"/><Relationship Id="rId24" Type="http://schemas.openxmlformats.org/officeDocument/2006/relationships/hyperlink" Target="https://www.google.com/url?q=http://ru.wikipedia.org/&amp;sa=D&amp;ust=1579445537793000" TargetMode="External"/><Relationship Id="rId32" Type="http://schemas.openxmlformats.org/officeDocument/2006/relationships/hyperlink" Target="https://www.google.com/url?q=http://slovari.gramota.ru/&amp;sa=D&amp;ust=1579445537796000" TargetMode="External"/><Relationship Id="rId37" Type="http://schemas.openxmlformats.org/officeDocument/2006/relationships/hyperlink" Target="https://www.google.com/url?q=http://ege.edu.ru/&amp;sa=D&amp;ust=1579445537797000" TargetMode="External"/><Relationship Id="rId40" Type="http://schemas.openxmlformats.org/officeDocument/2006/relationships/hyperlink" Target="https://www.google.com/url?q=http://www.ed.vseved.ru/&amp;sa=D&amp;ust=1579445537798000" TargetMode="External"/><Relationship Id="rId45" Type="http://schemas.openxmlformats.org/officeDocument/2006/relationships/hyperlink" Target="https://www.google.com/url?q=http://www.abiturcenter.ru/&amp;sa=D&amp;ust=1579445537800000" TargetMode="External"/><Relationship Id="rId5" Type="http://schemas.openxmlformats.org/officeDocument/2006/relationships/hyperlink" Target="https://www.google.com/url?q=http://www.ege.ru/&amp;sa=D&amp;ust=1579445537785000" TargetMode="External"/><Relationship Id="rId15" Type="http://schemas.openxmlformats.org/officeDocument/2006/relationships/hyperlink" Target="https://www.google.com/url?q=http://school-collection.edu.ru/&amp;sa=D&amp;ust=1579445537790000" TargetMode="External"/><Relationship Id="rId23" Type="http://schemas.openxmlformats.org/officeDocument/2006/relationships/hyperlink" Target="https://www.google.com/url?q=http://www.wikiznanie.ru/&amp;sa=D&amp;ust=1579445537793000" TargetMode="External"/><Relationship Id="rId28" Type="http://schemas.openxmlformats.org/officeDocument/2006/relationships/hyperlink" Target="https://www.google.com/url?q=http://dictionary.fio.ru/&amp;sa=D&amp;ust=1579445537795000" TargetMode="External"/><Relationship Id="rId36" Type="http://schemas.openxmlformats.org/officeDocument/2006/relationships/hyperlink" Target="https://www.google.com/url?q=http://www.elementy.ru/trefil/&amp;sa=D&amp;ust=1579445537797000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google.com/url?q=http://www.school-collection.edu.ru/&amp;sa=D&amp;ust=1579445537787000" TargetMode="External"/><Relationship Id="rId19" Type="http://schemas.openxmlformats.org/officeDocument/2006/relationships/hyperlink" Target="https://www.google.com/url?q=http://www.megatestpro.ru/&amp;sa=D&amp;ust=1579445537791000" TargetMode="External"/><Relationship Id="rId31" Type="http://schemas.openxmlformats.org/officeDocument/2006/relationships/hyperlink" Target="https://www.google.com/url?q=http://www.rambler.ru/dict/&amp;sa=D&amp;ust=1579445537796000" TargetMode="External"/><Relationship Id="rId44" Type="http://schemas.openxmlformats.org/officeDocument/2006/relationships/hyperlink" Target="https://www.google.com/url?q=http://www.5ballov.ru/&amp;sa=D&amp;ust=1579445537799000" TargetMode="External"/><Relationship Id="rId4" Type="http://schemas.openxmlformats.org/officeDocument/2006/relationships/hyperlink" Target="https://www.google.com/url?q=http://www.uztest.ru/&amp;sa=D&amp;ust=1579445537785000" TargetMode="External"/><Relationship Id="rId9" Type="http://schemas.openxmlformats.org/officeDocument/2006/relationships/hyperlink" Target="https://www.google.com/url?q=http://www.ege.edu.ru/&amp;sa=D&amp;ust=1579445537787000" TargetMode="External"/><Relationship Id="rId14" Type="http://schemas.openxmlformats.org/officeDocument/2006/relationships/hyperlink" Target="https://www.google.com/url?q=http://window.edu/ru&amp;sa=D&amp;ust=1579445537790000" TargetMode="External"/><Relationship Id="rId22" Type="http://schemas.openxmlformats.org/officeDocument/2006/relationships/hyperlink" Target="https://www.google.com/url?q=http://www.edic.ru/&amp;sa=D&amp;ust=1579445537793000" TargetMode="External"/><Relationship Id="rId27" Type="http://schemas.openxmlformats.org/officeDocument/2006/relationships/hyperlink" Target="https://www.google.com/url?q=http://www.n_t.org/nl/&amp;sa=D&amp;ust=1579445537794000" TargetMode="External"/><Relationship Id="rId30" Type="http://schemas.openxmlformats.org/officeDocument/2006/relationships/hyperlink" Target="https://www.google.com/url?q=http://www.slovari.ru/&amp;sa=D&amp;ust=1579445537795000" TargetMode="External"/><Relationship Id="rId35" Type="http://schemas.openxmlformats.org/officeDocument/2006/relationships/hyperlink" Target="https://www.google.com/url?q=http://www.krugosvet.ru/&amp;sa=D&amp;ust=1579445537797000" TargetMode="External"/><Relationship Id="rId43" Type="http://schemas.openxmlformats.org/officeDocument/2006/relationships/hyperlink" Target="https://www.google.com/url?q=http://www.examen.ru/&amp;sa=D&amp;ust=1579445537799000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www.google.com/url?q=http://www.fipi.ru/&amp;sa=D&amp;ust=1579445537786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4048</Words>
  <Characters>23078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2024-05-30T15:27:00Z</dcterms:created>
  <dcterms:modified xsi:type="dcterms:W3CDTF">2024-05-30T15:27:00Z</dcterms:modified>
</cp:coreProperties>
</file>