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31E" w:rsidRPr="00E6031E" w:rsidRDefault="00E6031E" w:rsidP="00E603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31E">
        <w:rPr>
          <w:rFonts w:ascii="Times New Roman" w:hAnsi="Times New Roman" w:cs="Times New Roman"/>
          <w:b/>
          <w:bCs/>
          <w:sz w:val="28"/>
          <w:szCs w:val="28"/>
        </w:rPr>
        <w:t>ТЕОРЕТИЧЕСКИЕ</w:t>
      </w:r>
      <w:r w:rsidRPr="00E603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031E">
        <w:rPr>
          <w:rFonts w:ascii="Times New Roman" w:hAnsi="Times New Roman" w:cs="Times New Roman"/>
          <w:b/>
          <w:bCs/>
          <w:sz w:val="28"/>
          <w:szCs w:val="28"/>
        </w:rPr>
        <w:t>ОСНОВЫ</w:t>
      </w:r>
      <w:r w:rsidRPr="00E603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031E">
        <w:rPr>
          <w:rFonts w:ascii="Times New Roman" w:hAnsi="Times New Roman" w:cs="Times New Roman"/>
          <w:b/>
          <w:bCs/>
          <w:sz w:val="28"/>
          <w:szCs w:val="28"/>
        </w:rPr>
        <w:t>ЦИФРОВИЗАЦИИ</w:t>
      </w:r>
      <w:r w:rsidRPr="00E603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031E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  <w:r w:rsidRPr="00E603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031E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E603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031E">
        <w:rPr>
          <w:rFonts w:ascii="Times New Roman" w:hAnsi="Times New Roman" w:cs="Times New Roman"/>
          <w:b/>
          <w:bCs/>
          <w:sz w:val="28"/>
          <w:szCs w:val="28"/>
        </w:rPr>
        <w:t>РОССИИ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b/>
          <w:sz w:val="28"/>
          <w:szCs w:val="28"/>
        </w:rPr>
        <w:t>Введение.</w:t>
      </w:r>
      <w:r w:rsidRPr="00E6031E">
        <w:rPr>
          <w:rFonts w:ascii="Times New Roman" w:hAnsi="Times New Roman" w:cs="Times New Roman"/>
          <w:sz w:val="28"/>
          <w:szCs w:val="28"/>
        </w:rPr>
        <w:t xml:space="preserve"> Теоретической основой применения цифровых технологий занимаются многие исследователи: С.М. Авдеева, Г.И. Аксенова, И.Э. Александрова, Е.И.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Булин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-Соколова, М.Е.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Вайндорф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- Сысоева, С.Д. Каракозов, Т.А.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Мерцалова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, М.М.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Мусарский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, И.Б.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Мылова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, Н.И. Рыжова, П.А.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Сергоманов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, М.Л.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Субочева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, С.В. Титова, И.Д. Фрумин, Ю.В.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Ээльмаа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>, А.Ю. Уваров и пр.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 xml:space="preserve">Применение цифровых технологий в современных условиях вариативности,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дифференцированности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и стандартизации образования становится важным аспектом поддержки учебного процесса в единстве целей, содержания, дидактических материалов и организационных форм. Цифровые средства обучения, подготовленные на этой основе, являются эффективными средствами для изучения обучающимися различных областей, что обеспечивает формирование целостной системы образовательных результатов (предметных,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>, личностных). Цифровые технологии, призванные обеспечить индивидуальный подход к обучению каждого обучающегося, играют особую роль.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b/>
          <w:sz w:val="28"/>
          <w:szCs w:val="28"/>
        </w:rPr>
        <w:t>Изложение</w:t>
      </w:r>
      <w:r w:rsidRPr="00E6031E">
        <w:rPr>
          <w:rFonts w:ascii="Times New Roman" w:hAnsi="Times New Roman" w:cs="Times New Roman"/>
          <w:sz w:val="28"/>
          <w:szCs w:val="28"/>
        </w:rPr>
        <w:t xml:space="preserve"> </w:t>
      </w:r>
      <w:r w:rsidRPr="00E6031E">
        <w:rPr>
          <w:rFonts w:ascii="Times New Roman" w:hAnsi="Times New Roman" w:cs="Times New Roman"/>
          <w:b/>
          <w:sz w:val="28"/>
          <w:szCs w:val="28"/>
        </w:rPr>
        <w:t>основного</w:t>
      </w:r>
      <w:r w:rsidRPr="00E6031E">
        <w:rPr>
          <w:rFonts w:ascii="Times New Roman" w:hAnsi="Times New Roman" w:cs="Times New Roman"/>
          <w:sz w:val="28"/>
          <w:szCs w:val="28"/>
        </w:rPr>
        <w:t xml:space="preserve"> </w:t>
      </w:r>
      <w:r w:rsidRPr="00E6031E">
        <w:rPr>
          <w:rFonts w:ascii="Times New Roman" w:hAnsi="Times New Roman" w:cs="Times New Roman"/>
          <w:b/>
          <w:sz w:val="28"/>
          <w:szCs w:val="28"/>
        </w:rPr>
        <w:t>материала</w:t>
      </w:r>
      <w:r w:rsidRPr="00E6031E">
        <w:rPr>
          <w:rFonts w:ascii="Times New Roman" w:hAnsi="Times New Roman" w:cs="Times New Roman"/>
          <w:sz w:val="28"/>
          <w:szCs w:val="28"/>
        </w:rPr>
        <w:t xml:space="preserve"> </w:t>
      </w:r>
      <w:r w:rsidRPr="00E6031E">
        <w:rPr>
          <w:rFonts w:ascii="Times New Roman" w:hAnsi="Times New Roman" w:cs="Times New Roman"/>
          <w:b/>
          <w:sz w:val="28"/>
          <w:szCs w:val="28"/>
        </w:rPr>
        <w:t>статьи</w:t>
      </w:r>
      <w:r w:rsidRPr="00E6031E">
        <w:rPr>
          <w:rFonts w:ascii="Times New Roman" w:hAnsi="Times New Roman" w:cs="Times New Roman"/>
          <w:sz w:val="28"/>
          <w:szCs w:val="28"/>
        </w:rPr>
        <w:t>. Пути решения цифрового неравенства, улучшение государственных услуг, модернизация государственного управления, развитие цифровой инфраструктуры, формирование цифровых навыков (и прочее) указывает новая национальная программа развития цифровой экономики [4].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 xml:space="preserve">Трансформируется вектор направления развития от информатизации к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. В результате нестабильного применения этих понятий становление четкой системы развития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усложняется.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 xml:space="preserve">Такое заключение можно сделать исходя из того, что старт процесса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цифрофизации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является окончанием ступени «информатизации, так как когда заканчивается процесс насыщения системой информационными технологиями и решениями, система становится «умной», формируя возможности сбора, анализа и принятия решений в реальном времени, и переходит к процессу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>, принятие решений при минимальном участии человека» [11, с. 143].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 xml:space="preserve">Подводя итоги сравнительного анализа, в России и за рубежом, определений информатизации и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можно заключить:</w:t>
      </w:r>
    </w:p>
    <w:p w:rsidR="00E6031E" w:rsidRPr="00E6031E" w:rsidRDefault="00E6031E" w:rsidP="00E6031E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интегрирует и соединяет информационные системы, а информатизация образовывает информационные системы;</w:t>
      </w:r>
    </w:p>
    <w:p w:rsidR="00E6031E" w:rsidRPr="00E6031E" w:rsidRDefault="00E6031E" w:rsidP="00E6031E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создает совместимость систем информационных технологий;</w:t>
      </w:r>
    </w:p>
    <w:p w:rsidR="00E6031E" w:rsidRPr="00E6031E" w:rsidRDefault="00E6031E" w:rsidP="00E6031E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не предусматривает процесс запроса для получения результата, а информатизация минует только часть такого процесса [12, с. 147].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lastRenderedPageBreak/>
        <w:t>Приоритет на ускорение развития цифровых технологий в российской образовательной системе задан указом №204 президента России «о национальных целях и стратегических задачах Российской федерацией на период до 2024 года».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Цифровые технологии и платформенные решения должны помочь российской образовательной системе выполнить следующие задачи [6]:</w:t>
      </w:r>
    </w:p>
    <w:p w:rsidR="00E6031E" w:rsidRPr="00E6031E" w:rsidRDefault="00E6031E" w:rsidP="00E6031E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 xml:space="preserve">«глобальную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конкурентноспособность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>» образовательной системы России, приобретение лидерских позиций по качественному школьному образованию в мире;</w:t>
      </w:r>
    </w:p>
    <w:p w:rsidR="00E6031E" w:rsidRPr="00E6031E" w:rsidRDefault="00E6031E" w:rsidP="00E6031E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введение новых «методов обучения и воспитания» в общеобразовательной системе, усвоения знаний, приобретение умений и навыков обучающимися, а также повышение их мотивации к процессу образования и активную включенность в него посредством образовательных технологий;</w:t>
      </w:r>
    </w:p>
    <w:p w:rsidR="00E6031E" w:rsidRPr="00E6031E" w:rsidRDefault="00E6031E" w:rsidP="00E6031E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продвижение профессиональной подготовки и развития педагогов;</w:t>
      </w:r>
    </w:p>
    <w:p w:rsidR="00E6031E" w:rsidRPr="00E6031E" w:rsidRDefault="00E6031E" w:rsidP="00E6031E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усовершенствование профессионального образования, в числе прочего через введение вариабельных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31E">
        <w:rPr>
          <w:rFonts w:ascii="Times New Roman" w:hAnsi="Times New Roman" w:cs="Times New Roman"/>
          <w:sz w:val="28"/>
          <w:szCs w:val="28"/>
        </w:rPr>
        <w:t>пластичных образовательных программ, ориентированных на практический потенциал;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- создание для населения системы непрерывного образования, направленной на возможность развития знаний и практических навыков в своей профессиональной сфере, а также освоений «компетенций в области цифровой экономики» и многие другие.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Национальная программа «Цифровая экономика РФ» выделяет девять видов «сквозных» технологий: Искусственный интеллект, большие данные (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Big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), системы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блокчейн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, квантовые технологии, новые производственные технологии, промышленный интернет, компоненты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сенсорики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и робототехники, технологии беспроводной связи, технологии виртуальной реальности» [13, c. 285].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«Система образования - тот «мостик» [6], на который возложена непростая задача помочь экономической системе России и обществу, в целом, перейти в цифровую эпоху с новыми видами деятельности, большим подъемом творческих способностей человека и взлетом роста эффективности его труда.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Таким образом, системе образования необходимо сейчас выделить такие типы труда, которые будут востребованы через 20-30 лет и дадут место проявлению в деятельности спонтанности, креативности и коммуникации. В то время, как и сама система образования находится на начальном этапе преобразования,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«когда ее традиционные структуры еще почти не затронуты» [6].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 xml:space="preserve">Национальный проект «Образование» включает в себя федеральный проект «Цифровая образовательная среда», созданный в 2019 году. Этот проект </w:t>
      </w:r>
      <w:r w:rsidRPr="00E6031E">
        <w:rPr>
          <w:rFonts w:ascii="Times New Roman" w:hAnsi="Times New Roman" w:cs="Times New Roman"/>
          <w:sz w:val="28"/>
          <w:szCs w:val="28"/>
        </w:rPr>
        <w:lastRenderedPageBreak/>
        <w:t>предполагает внедрение «передовых научно-технических цифровых технологий» [7].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Организация онлайн-смешанного обучения, обучения, создание индивидуальных образовательных маршрутов, самообучение, неформальное и семейное образование может быть доступно за счёт цифрового образовательного пространства, что предполагает выполнение проекта «Цифровая образовательная среда».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Стать разработчиком цифровых систем, конструировать индивидуальные образовательные траектории, образование в любом месте и в любое время, образование в течении всей жизни в настоящее время становится возможным при внедрении цифровых технологий, которые используются не только как инструмент, но и в понимании компетентностей XXI века – предполагает взаимодействие детей с интернет- технологиями, мобильным устройством, использование на практике систем самостоятельного поиска и отбора информации, создание собственных проектов [8].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А.Ю. Уваров [13] видит понятия цифровые технологии и информационно-коммуникационные технологии синонимами.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В статье Н.И. Ануровой «цифровые технологии – дискретная система, основанная на методах кодировки и передачи информации, позволяющая совершать множество разноплановых задач за кратчайшие промежутки времени» [1].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В зарубежной литературе термин «цифровые технологии» понимается как зонтичный термин. В него входят ставшие классическими информационно-коммуникационные технологии и новые, только что разработанные цифровые технологии [10].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 xml:space="preserve">В существующем российском законе определения «цифровых технологий» нет. Без понимания сути терминов и методов построения авторами своих теоретических систем дальнейший поиск становится невозможен. В статье О.Б.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Даутовой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, Е.Ю. Игнатьевой, О.Н. Шиловой отмечается: «Для проведения исследования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терминосистемы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актуальными выступают следующие методы: источниковедческий, метод репертуарной решетки, метод компонентного анализа, контекстный (контекстуальный) анализ, методы анализа связей и группировки, метод аналитических группировок, концептуальный анализ, концептуальный синтез, метод смыслового обобщения» [5]. Применение некоторых из указанных здесь методов позволило в рамках нашего исследования уточнить содержание ряда дискуссионных терминов.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 xml:space="preserve">Законодательство дает объяснение несовпадающего, но тождественного по </w:t>
      </w:r>
      <w:proofErr w:type="gramStart"/>
      <w:r w:rsidRPr="00E6031E">
        <w:rPr>
          <w:rFonts w:ascii="Times New Roman" w:hAnsi="Times New Roman" w:cs="Times New Roman"/>
          <w:sz w:val="28"/>
          <w:szCs w:val="28"/>
        </w:rPr>
        <w:t>сути  определения</w:t>
      </w:r>
      <w:proofErr w:type="gramEnd"/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lastRenderedPageBreak/>
        <w:t>«информационные технологии». В соответствии с п. 2 ст. 2 Федерального закона от 27.07.2006 N 149-ФЗ (ред. от 03.04.2020) «Об информации, информационных технологиях и о защите информации» под информационными технологиями понимаются «процессы, методы поиска, сбора, хранения, обработки, предоставления, распространения информации и способы осуществления таких процессов и методов» [2].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Такой подход, базируется на текстуальном смысле определения «технология», внутри которого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«технология» - это «совокупность средств и методов организации определенного процесса, как правило производственного». Именно инструментальный аспект является главным подходом в определении термина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«цифровые технологии».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«Цифра понимается как сигнал, передающий число или управляющий импульс, который доходит до каждого агента. Транзакционные издержки сводятся к нулю за счёт автоматической системы» [9].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 xml:space="preserve">«Категория «цифровой» предполагает представление материала в цифровом формате с низким уровнем </w:t>
      </w:r>
      <w:proofErr w:type="gramStart"/>
      <w:r w:rsidRPr="00E6031E">
        <w:rPr>
          <w:rFonts w:ascii="Times New Roman" w:hAnsi="Times New Roman" w:cs="Times New Roman"/>
          <w:sz w:val="28"/>
          <w:szCs w:val="28"/>
        </w:rPr>
        <w:t>искажений,  неточностей</w:t>
      </w:r>
      <w:proofErr w:type="gramEnd"/>
      <w:r w:rsidRPr="00E6031E">
        <w:rPr>
          <w:rFonts w:ascii="Times New Roman" w:hAnsi="Times New Roman" w:cs="Times New Roman"/>
          <w:sz w:val="28"/>
          <w:szCs w:val="28"/>
        </w:rPr>
        <w:t xml:space="preserve">  (фотографии,  тексты,  видеофрагменты,  картографические  материалы и др.)» [3, с. 68].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В статье доктора технических наук Б.Н. Паньшина [9] дана схема базовых различий между информационными технологиями и цифровыми (таблица 1).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Таким образом, исходя из анализа описанного, нами выведено определение «цифровых технологий». Это совокупность методов, способов и средств, объединённых в автоматическую технологическую цепочку и обеспечивающих сбор, хранение, обработку, представление и распространение информации и информационных продуктов в цифровом формате, который базируется на дискретных сигналах.</w:t>
      </w:r>
    </w:p>
    <w:p w:rsidR="00E6031E" w:rsidRPr="00E6031E" w:rsidRDefault="00E6031E" w:rsidP="00E6031E">
      <w:pPr>
        <w:rPr>
          <w:rFonts w:ascii="Times New Roman" w:hAnsi="Times New Roman" w:cs="Times New Roman"/>
          <w:i/>
          <w:sz w:val="28"/>
          <w:szCs w:val="28"/>
        </w:rPr>
      </w:pPr>
      <w:r w:rsidRPr="00E6031E">
        <w:rPr>
          <w:rFonts w:ascii="Times New Roman" w:hAnsi="Times New Roman" w:cs="Times New Roman"/>
          <w:i/>
          <w:sz w:val="28"/>
          <w:szCs w:val="28"/>
        </w:rPr>
        <w:t>Таблица</w:t>
      </w:r>
      <w:r w:rsidRPr="00E6031E">
        <w:rPr>
          <w:rFonts w:ascii="Times New Roman" w:hAnsi="Times New Roman" w:cs="Times New Roman"/>
          <w:sz w:val="28"/>
          <w:szCs w:val="28"/>
        </w:rPr>
        <w:t xml:space="preserve"> </w:t>
      </w:r>
      <w:r w:rsidRPr="00E6031E">
        <w:rPr>
          <w:rFonts w:ascii="Times New Roman" w:hAnsi="Times New Roman" w:cs="Times New Roman"/>
          <w:i/>
          <w:sz w:val="28"/>
          <w:szCs w:val="28"/>
        </w:rPr>
        <w:t>1</w:t>
      </w:r>
    </w:p>
    <w:p w:rsidR="00E6031E" w:rsidRPr="00E6031E" w:rsidRDefault="00E6031E" w:rsidP="00E6031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6031E">
        <w:rPr>
          <w:rFonts w:ascii="Times New Roman" w:hAnsi="Times New Roman" w:cs="Times New Roman"/>
          <w:b/>
          <w:bCs/>
          <w:sz w:val="28"/>
          <w:szCs w:val="28"/>
        </w:rPr>
        <w:t>Базовые</w:t>
      </w:r>
      <w:r w:rsidRPr="00E603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031E">
        <w:rPr>
          <w:rFonts w:ascii="Times New Roman" w:hAnsi="Times New Roman" w:cs="Times New Roman"/>
          <w:b/>
          <w:bCs/>
          <w:sz w:val="28"/>
          <w:szCs w:val="28"/>
        </w:rPr>
        <w:t>различия</w:t>
      </w:r>
      <w:r w:rsidRPr="00E603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031E">
        <w:rPr>
          <w:rFonts w:ascii="Times New Roman" w:hAnsi="Times New Roman" w:cs="Times New Roman"/>
          <w:b/>
          <w:bCs/>
          <w:sz w:val="28"/>
          <w:szCs w:val="28"/>
        </w:rPr>
        <w:t>информационных</w:t>
      </w:r>
      <w:r w:rsidRPr="00E603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031E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E603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031E">
        <w:rPr>
          <w:rFonts w:ascii="Times New Roman" w:hAnsi="Times New Roman" w:cs="Times New Roman"/>
          <w:b/>
          <w:bCs/>
          <w:sz w:val="28"/>
          <w:szCs w:val="28"/>
        </w:rPr>
        <w:t>цифровых</w:t>
      </w:r>
      <w:r w:rsidRPr="00E603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031E">
        <w:rPr>
          <w:rFonts w:ascii="Times New Roman" w:hAnsi="Times New Roman" w:cs="Times New Roman"/>
          <w:b/>
          <w:bCs/>
          <w:sz w:val="28"/>
          <w:szCs w:val="28"/>
        </w:rPr>
        <w:t>технологий</w:t>
      </w:r>
    </w:p>
    <w:p w:rsidR="00E6031E" w:rsidRPr="00E6031E" w:rsidRDefault="00E6031E" w:rsidP="00E6031E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5"/>
        <w:gridCol w:w="4248"/>
      </w:tblGrid>
      <w:tr w:rsidR="00E6031E" w:rsidRPr="00E6031E" w:rsidTr="00056F4E">
        <w:trPr>
          <w:trHeight w:val="191"/>
        </w:trPr>
        <w:tc>
          <w:tcPr>
            <w:tcW w:w="4255" w:type="dxa"/>
          </w:tcPr>
          <w:p w:rsidR="00E6031E" w:rsidRPr="00E6031E" w:rsidRDefault="00E6031E" w:rsidP="00E603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031E"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4248" w:type="dxa"/>
          </w:tcPr>
          <w:p w:rsidR="00E6031E" w:rsidRPr="00E6031E" w:rsidRDefault="00E6031E" w:rsidP="00E603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031E">
              <w:rPr>
                <w:rFonts w:ascii="Times New Roman" w:hAnsi="Times New Roman" w:cs="Times New Roman"/>
                <w:sz w:val="28"/>
                <w:szCs w:val="28"/>
              </w:rPr>
              <w:t>Цифровые технологии</w:t>
            </w:r>
          </w:p>
        </w:tc>
      </w:tr>
      <w:tr w:rsidR="00E6031E" w:rsidRPr="00E6031E" w:rsidTr="00056F4E">
        <w:trPr>
          <w:trHeight w:val="397"/>
        </w:trPr>
        <w:tc>
          <w:tcPr>
            <w:tcW w:w="4255" w:type="dxa"/>
          </w:tcPr>
          <w:p w:rsidR="00E6031E" w:rsidRPr="00E6031E" w:rsidRDefault="00E6031E" w:rsidP="00E603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031E">
              <w:rPr>
                <w:rFonts w:ascii="Times New Roman" w:hAnsi="Times New Roman" w:cs="Times New Roman"/>
                <w:sz w:val="28"/>
                <w:szCs w:val="28"/>
              </w:rPr>
              <w:t>Цифра как знак для анализа и принятия решения</w:t>
            </w:r>
          </w:p>
        </w:tc>
        <w:tc>
          <w:tcPr>
            <w:tcW w:w="4248" w:type="dxa"/>
          </w:tcPr>
          <w:p w:rsidR="00E6031E" w:rsidRPr="00E6031E" w:rsidRDefault="00E6031E" w:rsidP="00E603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031E">
              <w:rPr>
                <w:rFonts w:ascii="Times New Roman" w:hAnsi="Times New Roman" w:cs="Times New Roman"/>
                <w:sz w:val="28"/>
                <w:szCs w:val="28"/>
              </w:rPr>
              <w:t>Цифра как сигнал для анализа и автоматического действия</w:t>
            </w:r>
          </w:p>
        </w:tc>
      </w:tr>
      <w:tr w:rsidR="00E6031E" w:rsidRPr="00E6031E" w:rsidTr="00056F4E">
        <w:trPr>
          <w:trHeight w:val="395"/>
        </w:trPr>
        <w:tc>
          <w:tcPr>
            <w:tcW w:w="4255" w:type="dxa"/>
          </w:tcPr>
          <w:p w:rsidR="00E6031E" w:rsidRPr="00E6031E" w:rsidRDefault="00E6031E" w:rsidP="00E603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031E">
              <w:rPr>
                <w:rFonts w:ascii="Times New Roman" w:hAnsi="Times New Roman" w:cs="Times New Roman"/>
                <w:sz w:val="28"/>
                <w:szCs w:val="28"/>
              </w:rPr>
              <w:t>Информатизация – комплекс информационных систем и технологий</w:t>
            </w:r>
          </w:p>
        </w:tc>
        <w:tc>
          <w:tcPr>
            <w:tcW w:w="4248" w:type="dxa"/>
          </w:tcPr>
          <w:p w:rsidR="00E6031E" w:rsidRPr="00E6031E" w:rsidRDefault="00E6031E" w:rsidP="00E603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031E">
              <w:rPr>
                <w:rFonts w:ascii="Times New Roman" w:hAnsi="Times New Roman" w:cs="Times New Roman"/>
                <w:sz w:val="28"/>
                <w:szCs w:val="28"/>
              </w:rPr>
              <w:t>Цифровизация</w:t>
            </w:r>
            <w:proofErr w:type="spellEnd"/>
            <w:r w:rsidRPr="00E6031E">
              <w:rPr>
                <w:rFonts w:ascii="Times New Roman" w:hAnsi="Times New Roman" w:cs="Times New Roman"/>
                <w:sz w:val="28"/>
                <w:szCs w:val="28"/>
              </w:rPr>
              <w:t xml:space="preserve"> – создание «бесшовных» информационных систем цифровых технологий</w:t>
            </w:r>
          </w:p>
        </w:tc>
      </w:tr>
    </w:tbl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  <w:sectPr w:rsidR="00E6031E" w:rsidRPr="00E6031E">
          <w:footerReference w:type="even" r:id="rId7"/>
          <w:footerReference w:type="default" r:id="rId8"/>
          <w:pgSz w:w="11900" w:h="16840"/>
          <w:pgMar w:top="1040" w:right="1020" w:bottom="920" w:left="1020" w:header="0" w:footer="732" w:gutter="0"/>
          <w:cols w:space="720"/>
        </w:sectPr>
      </w:pP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lastRenderedPageBreak/>
        <w:t>«Цифровые технологии сегодня это инструмент эффективной доставки информации и знаний до обучающихся; создания учебных материалов; эффективного способа преподавания; построения новой образовательной среды: развивающей и технологичной» [14].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 xml:space="preserve">Переход к индивидуализации процесса обучения и результат образовательного процесса с применением цифровых технологий является основой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образования [13].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 xml:space="preserve">На основе анализа научно-педагогической литературы [18, 26, 27, 46, 59, 75, 87, 94, 101] можно определить на каком этапе находятся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образования:</w:t>
      </w:r>
    </w:p>
    <w:p w:rsidR="00E6031E" w:rsidRPr="00E6031E" w:rsidRDefault="00E6031E" w:rsidP="00E6031E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Обеспечение образовательных учреждений средствами цифровых технологий: персональные компьютеры (ноутбуков и планшетов), документ-камеры, мультимедийные проекторы, принтеры, интерактивные доски, многофункциональные устройства и пр.;</w:t>
      </w:r>
    </w:p>
    <w:p w:rsidR="00E6031E" w:rsidRPr="00E6031E" w:rsidRDefault="00E6031E" w:rsidP="00E6031E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Применение высокоскоростного интернета образовательным учреждением;</w:t>
      </w:r>
    </w:p>
    <w:p w:rsidR="00E6031E" w:rsidRPr="00E6031E" w:rsidRDefault="00E6031E" w:rsidP="00E6031E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Оснащение учебного процесса цифровыми средствами и инструментами: «средства контент- фильтрации, доступа к интернету, электронный журнал, электронный дневник» [6, с. 83], обучающие цифровые программы по отдельным предметам или темам, электронные версии учебных средств (библиотек, учебников, пособий, справочников, энциклопедий, словарей, справочно-правовых систем и т.п.), программы компьютерного тестирования, системы электронного документооборота, электронные приёмные образовательного учреждения;</w:t>
      </w:r>
    </w:p>
    <w:p w:rsidR="00E6031E" w:rsidRPr="00E6031E" w:rsidRDefault="00E6031E" w:rsidP="00E6031E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 xml:space="preserve">Образовательные онлайн-сервисы (также входящие в систему дистанционного обучения): онлайн- платформы, онлайн-проекты,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интернет-ресурсы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>, интерактивные учебные пособия, онлайн-курсы (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MOOCs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- массовый учебные курсы), онлайн-университеты, виртуальные музеи и пр.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 xml:space="preserve">На основе макромодели информатизации образования Уварова А.Ю. можно определить модель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образования. «Внешние факторы задают условия функционирования образовательной системы и требования к ней, а внутренние – определяют потребность, готовность и способность образования воспринимать достижения технологического прогресса и использовать их для решения собственных задач» [13, с. 51].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К внешним относятся политические, экономические, технологические, социально-культурные факторы, которые способствуют нововведениям, увеличивают скорость (быстроту) внедрения в образовательную сферу средств цифровых технологий, возможность их скорейшего освоения и использования.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lastRenderedPageBreak/>
        <w:t xml:space="preserve">Внутренние факторы обусловлены функционированием самой системы образования, её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эволюционированием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>, способностью реагировать на появление новых запросов общества, а также оправдывать эти запросы.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На основе анализа можно заключить: внешние факторы подчинены законам исторического развития, их течение обусловлено рядом причин, в том числе высоким уровнем цифровой индустрии и широким использованием цифровых технологий. Внешние факторы формируют:</w:t>
      </w:r>
    </w:p>
    <w:p w:rsidR="00E6031E" w:rsidRPr="00E6031E" w:rsidRDefault="00E6031E" w:rsidP="00E6031E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Ожидания и требования общественности к результативной работе системы образования;</w:t>
      </w:r>
    </w:p>
    <w:p w:rsidR="00E6031E" w:rsidRPr="00E6031E" w:rsidRDefault="00E6031E" w:rsidP="00E6031E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Необходимость в современной подготовке, в обладании высоким качеством информационной культуры и цифрового просвещения;</w:t>
      </w:r>
    </w:p>
    <w:p w:rsidR="00E6031E" w:rsidRPr="00E6031E" w:rsidRDefault="00E6031E" w:rsidP="00E6031E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Стремлению к доступности цифровых технологий и цифровых образовательных ресурсов;</w:t>
      </w:r>
    </w:p>
    <w:p w:rsidR="00E6031E" w:rsidRPr="00E6031E" w:rsidRDefault="00E6031E" w:rsidP="00E6031E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Высокий уровень решения вопросов цифровой трансформации образования.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Внешние факторы, несомненно, определяют в свою очередь динамичность внутренних факторов. Это выявляется в возникших новаторских педагогических решениях, базирующихся на цифровых технологиях.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 xml:space="preserve">Внешние факторы дают толчок к возникновению новых парадигм, в том числе в сфере образования. В связи с этим появилась объективная необходимость в разработке и реализации новейших педагогических методик и практик, необходимость в создании новых подходов к построению образовательного процесса, к составлению тематических планов, изучению различных дисциплин. Значительная часть этих разработок должна строиться на цифровых технологиях. Научный прогресс вытесняют устаревшие неэффективные постулаты, вносит коррективы в подачу учебной информации, оказывает прямое воздействие на всю структуру образования, на все категории работников – педагогов, методистов, исследователей, руководителей. Учителя, учёные, получают прогрессивные информационные инструменты, помогающие находить свежие методические решения, делать открытия с помощью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изнутри образовательной системы.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 xml:space="preserve">Внутренние факторы также обусловлены необходимостью конкретизировать и разрешать возникающие сложности внутри системы образования, постигать и осваивать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ультросовременные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инструменты в работе для получения успешного результата в решении существующих и появляющихся педагогических проблем. Проявление внутренних факторов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детермировано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>:</w:t>
      </w:r>
    </w:p>
    <w:p w:rsidR="00E6031E" w:rsidRPr="00E6031E" w:rsidRDefault="00E6031E" w:rsidP="00E6031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lastRenderedPageBreak/>
        <w:t>уровнем имеющихся учебных программ, методических материалов, научно-методических разработок и масштабом использования всех видов цифровых образовательных ресурсов;</w:t>
      </w:r>
    </w:p>
    <w:p w:rsidR="00E6031E" w:rsidRPr="00E6031E" w:rsidRDefault="00E6031E" w:rsidP="00E6031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степенью профессиональной подготовки работников образования, информационно-коммуникативной компетентностью, умением успешно применять цифровые технологии в своей практической деятельности;</w:t>
      </w:r>
    </w:p>
    <w:p w:rsidR="00E6031E" w:rsidRPr="00E6031E" w:rsidRDefault="00E6031E" w:rsidP="00E6031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восприимчивостью системы управления к изменениям, готовностью учитывать, распознавать и постигать новое, внедрять усовершенствования в методы и формы учебной работы, в методы управления учреждениями образования; стремлением к модели «обучающийся организации» с обязательным расширением цифрового информационного пространства.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При осуществлении цифровой трансформации образования необходимо обратить внимание на значимость внутренних факторов. В этом деле особенно важно стимулировать активное участие педагогов, использовать их потенциал, т.к. это именно то звено образовательной системы, которое и внедряет цифровые технологии на уроках.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Внутренние факторы определяют объем и качество внедряемых изменений, разнообразие применяемых цифровых технологий в образовательной сфере, каким образом будут использованы ресурсы, которые предоставляются системе образования, насколько эффективно осваиваются капиталовложения.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b/>
          <w:sz w:val="28"/>
          <w:szCs w:val="28"/>
        </w:rPr>
        <w:t>Выводы.</w:t>
      </w:r>
      <w:r w:rsidRPr="00E6031E">
        <w:rPr>
          <w:rFonts w:ascii="Times New Roman" w:hAnsi="Times New Roman" w:cs="Times New Roman"/>
          <w:sz w:val="28"/>
          <w:szCs w:val="28"/>
        </w:rPr>
        <w:t xml:space="preserve"> Становление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образования в России обусловлено тенденциями и направлением развития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цифрофизации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экономики РФ, и отражается в национальном проекте «Образование», указе №204 Президента РФ «О национальных целях и стратегических задачах РФ на период до 2024 года». Влияние на процесс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образования обусловлен внешними и внутренними факторами. Дано определение понятия «цифровые </w:t>
      </w:r>
      <w:proofErr w:type="spellStart"/>
      <w:proofErr w:type="gramStart"/>
      <w:r w:rsidRPr="00E6031E">
        <w:rPr>
          <w:rFonts w:ascii="Times New Roman" w:hAnsi="Times New Roman" w:cs="Times New Roman"/>
          <w:sz w:val="28"/>
          <w:szCs w:val="28"/>
        </w:rPr>
        <w:t>технологии»Вследствие</w:t>
      </w:r>
      <w:proofErr w:type="spellEnd"/>
      <w:proofErr w:type="gramEnd"/>
      <w:r w:rsidRPr="00E6031E">
        <w:rPr>
          <w:rFonts w:ascii="Times New Roman" w:hAnsi="Times New Roman" w:cs="Times New Roman"/>
          <w:sz w:val="28"/>
          <w:szCs w:val="28"/>
        </w:rPr>
        <w:t xml:space="preserve"> хаотичного применения в научных исследованиях терминов информатизация и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, был проведен сравнительный анализ этих понятий.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является закономерным окончанием процесса информатизации и отличается созданием «бесшовных» информационных систем, автоматическим действием.</w:t>
      </w:r>
    </w:p>
    <w:p w:rsidR="00172BC5" w:rsidRDefault="00172BC5" w:rsidP="00E6031E">
      <w:pPr>
        <w:rPr>
          <w:rFonts w:ascii="Times New Roman" w:hAnsi="Times New Roman" w:cs="Times New Roman"/>
          <w:sz w:val="28"/>
          <w:szCs w:val="28"/>
        </w:rPr>
      </w:pPr>
    </w:p>
    <w:p w:rsid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</w:p>
    <w:p w:rsid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</w:p>
    <w:p w:rsid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</w:p>
    <w:p w:rsid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</w:p>
    <w:p w:rsidR="00E6031E" w:rsidRPr="00E6031E" w:rsidRDefault="00E6031E" w:rsidP="00E6031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6031E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Литература:</w:t>
      </w:r>
    </w:p>
    <w:p w:rsidR="00E6031E" w:rsidRPr="00E6031E" w:rsidRDefault="00E6031E" w:rsidP="00E6031E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Анурова, Н.И. Цифровые технологии в образовании [Электронный ресурс] / Н.И. Анурова // Цифровое общество как культурно-исторический контекст развития человека: сборник научных статей / под общ. ред. Р.В. Ершовой. – Коломна: Государственный социально-гуманитарный университет, 2018, Режим доступа:</w:t>
      </w:r>
      <w:r w:rsidRPr="00E6031E">
        <w:rPr>
          <w:rFonts w:ascii="Times New Roman" w:hAnsi="Times New Roman" w:cs="Times New Roman"/>
          <w:sz w:val="28"/>
          <w:szCs w:val="28"/>
        </w:rPr>
        <w:tab/>
      </w:r>
      <w:r w:rsidRPr="00E6031E">
        <w:rPr>
          <w:rFonts w:ascii="Times New Roman" w:hAnsi="Times New Roman" w:cs="Times New Roman"/>
          <w:sz w:val="28"/>
          <w:szCs w:val="28"/>
        </w:rPr>
        <w:tab/>
      </w:r>
      <w:hyperlink r:id="rId9">
        <w:r w:rsidRPr="00E6031E">
          <w:rPr>
            <w:rStyle w:val="a9"/>
            <w:rFonts w:ascii="Times New Roman" w:hAnsi="Times New Roman" w:cs="Times New Roman"/>
            <w:sz w:val="28"/>
            <w:szCs w:val="28"/>
          </w:rPr>
          <w:t>http://gsgucafpsi.ru/wp-content/uploads/2017/02/Сборник-цифровое-общество-2018.pdf,</w:t>
        </w:r>
      </w:hyperlink>
      <w:r w:rsidRPr="00E6031E">
        <w:rPr>
          <w:rFonts w:ascii="Times New Roman" w:hAnsi="Times New Roman" w:cs="Times New Roman"/>
          <w:sz w:val="28"/>
          <w:szCs w:val="28"/>
        </w:rPr>
        <w:tab/>
        <w:t>без регистрации — Дата обновления: 14.04.2020 г. - Текст HTML — Заглавие с экрана</w:t>
      </w:r>
    </w:p>
    <w:p w:rsidR="00E6031E" w:rsidRPr="00E6031E" w:rsidRDefault="00E6031E" w:rsidP="00E6031E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Брановицкий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К.Л.,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Ренц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И.Г., Незнамов А.В., Незнамов А.В., Ярков В.В. Цифровые технологии и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цивилистический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процесс: проблемы взаимовлияния [Электронный ресурс] //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HeraldofTheEuro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AsianLawCongress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№ 2, 2018. С</w:t>
      </w:r>
      <w:r w:rsidRPr="00E6031E">
        <w:rPr>
          <w:rFonts w:ascii="Times New Roman" w:hAnsi="Times New Roman" w:cs="Times New Roman"/>
          <w:sz w:val="28"/>
          <w:szCs w:val="28"/>
          <w:lang w:val="en-US"/>
        </w:rPr>
        <w:t xml:space="preserve">. 56-68, </w:t>
      </w:r>
      <w:r w:rsidRPr="00E6031E">
        <w:rPr>
          <w:rFonts w:ascii="Times New Roman" w:hAnsi="Times New Roman" w:cs="Times New Roman"/>
          <w:sz w:val="28"/>
          <w:szCs w:val="28"/>
        </w:rPr>
        <w:t>Режим</w:t>
      </w:r>
      <w:r w:rsidRPr="00E6031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6031E">
        <w:rPr>
          <w:rFonts w:ascii="Times New Roman" w:hAnsi="Times New Roman" w:cs="Times New Roman"/>
          <w:sz w:val="28"/>
          <w:szCs w:val="28"/>
        </w:rPr>
        <w:t>доступа</w:t>
      </w:r>
      <w:r w:rsidRPr="00E6031E">
        <w:rPr>
          <w:rFonts w:ascii="Times New Roman" w:hAnsi="Times New Roman" w:cs="Times New Roman"/>
          <w:sz w:val="28"/>
          <w:szCs w:val="28"/>
          <w:lang w:val="en-US"/>
        </w:rPr>
        <w:t>: https://</w:t>
      </w:r>
      <w:hyperlink r:id="rId10">
        <w:r w:rsidRPr="00E6031E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www.researchgate.net/publication/</w:t>
        </w:r>
      </w:hyperlink>
      <w:r w:rsidRPr="00E6031E">
        <w:rPr>
          <w:rFonts w:ascii="Times New Roman" w:hAnsi="Times New Roman" w:cs="Times New Roman"/>
          <w:sz w:val="28"/>
          <w:szCs w:val="28"/>
          <w:lang w:val="en-US"/>
        </w:rPr>
        <w:t xml:space="preserve"> 336408840_Digital_Technology_And_Civil_Procedure_Problems_of_Interinfluence_In_Russian_Cifrovye_tehnolog </w:t>
      </w:r>
      <w:proofErr w:type="spellStart"/>
      <w:r w:rsidRPr="00E6031E">
        <w:rPr>
          <w:rFonts w:ascii="Times New Roman" w:hAnsi="Times New Roman" w:cs="Times New Roman"/>
          <w:sz w:val="28"/>
          <w:szCs w:val="28"/>
          <w:lang w:val="en-US"/>
        </w:rPr>
        <w:t>ii_i_civilisticeskij_process_problemy_vzaimovliania</w:t>
      </w:r>
      <w:proofErr w:type="spellEnd"/>
      <w:r w:rsidRPr="00E6031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E6031E">
        <w:rPr>
          <w:rFonts w:ascii="Times New Roman" w:hAnsi="Times New Roman" w:cs="Times New Roman"/>
          <w:sz w:val="28"/>
          <w:szCs w:val="28"/>
        </w:rPr>
        <w:t>без</w:t>
      </w:r>
      <w:r w:rsidRPr="00E6031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6031E">
        <w:rPr>
          <w:rFonts w:ascii="Times New Roman" w:hAnsi="Times New Roman" w:cs="Times New Roman"/>
          <w:sz w:val="28"/>
          <w:szCs w:val="28"/>
        </w:rPr>
        <w:t>регистрации</w:t>
      </w:r>
      <w:r w:rsidRPr="00E6031E">
        <w:rPr>
          <w:rFonts w:ascii="Times New Roman" w:hAnsi="Times New Roman" w:cs="Times New Roman"/>
          <w:sz w:val="28"/>
          <w:szCs w:val="28"/>
          <w:lang w:val="en-US"/>
        </w:rPr>
        <w:t xml:space="preserve"> — </w:t>
      </w:r>
      <w:r w:rsidRPr="00E6031E">
        <w:rPr>
          <w:rFonts w:ascii="Times New Roman" w:hAnsi="Times New Roman" w:cs="Times New Roman"/>
          <w:sz w:val="28"/>
          <w:szCs w:val="28"/>
        </w:rPr>
        <w:t>Дата</w:t>
      </w:r>
      <w:r w:rsidRPr="00E6031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6031E">
        <w:rPr>
          <w:rFonts w:ascii="Times New Roman" w:hAnsi="Times New Roman" w:cs="Times New Roman"/>
          <w:sz w:val="28"/>
          <w:szCs w:val="28"/>
        </w:rPr>
        <w:t>обновления</w:t>
      </w:r>
      <w:r w:rsidRPr="00E6031E">
        <w:rPr>
          <w:rFonts w:ascii="Times New Roman" w:hAnsi="Times New Roman" w:cs="Times New Roman"/>
          <w:sz w:val="28"/>
          <w:szCs w:val="28"/>
          <w:lang w:val="en-US"/>
        </w:rPr>
        <w:t xml:space="preserve">: 14.04.2020 </w:t>
      </w:r>
      <w:r w:rsidRPr="00E6031E">
        <w:rPr>
          <w:rFonts w:ascii="Times New Roman" w:hAnsi="Times New Roman" w:cs="Times New Roman"/>
          <w:sz w:val="28"/>
          <w:szCs w:val="28"/>
        </w:rPr>
        <w:t>г</w:t>
      </w:r>
      <w:r w:rsidRPr="00E6031E">
        <w:rPr>
          <w:rFonts w:ascii="Times New Roman" w:hAnsi="Times New Roman" w:cs="Times New Roman"/>
          <w:sz w:val="28"/>
          <w:szCs w:val="28"/>
          <w:lang w:val="en-US"/>
        </w:rPr>
        <w:t xml:space="preserve">. - </w:t>
      </w:r>
      <w:r w:rsidRPr="00E6031E">
        <w:rPr>
          <w:rFonts w:ascii="Times New Roman" w:hAnsi="Times New Roman" w:cs="Times New Roman"/>
          <w:sz w:val="28"/>
          <w:szCs w:val="28"/>
        </w:rPr>
        <w:t>Текст</w:t>
      </w:r>
      <w:r w:rsidRPr="00E6031E">
        <w:rPr>
          <w:rFonts w:ascii="Times New Roman" w:hAnsi="Times New Roman" w:cs="Times New Roman"/>
          <w:sz w:val="28"/>
          <w:szCs w:val="28"/>
          <w:lang w:val="en-US"/>
        </w:rPr>
        <w:t xml:space="preserve"> HTML — </w:t>
      </w:r>
      <w:r w:rsidRPr="00E6031E">
        <w:rPr>
          <w:rFonts w:ascii="Times New Roman" w:hAnsi="Times New Roman" w:cs="Times New Roman"/>
          <w:sz w:val="28"/>
          <w:szCs w:val="28"/>
        </w:rPr>
        <w:t>Заглавие</w:t>
      </w:r>
      <w:r w:rsidRPr="00E6031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6031E">
        <w:rPr>
          <w:rFonts w:ascii="Times New Roman" w:hAnsi="Times New Roman" w:cs="Times New Roman"/>
          <w:sz w:val="28"/>
          <w:szCs w:val="28"/>
        </w:rPr>
        <w:t>с</w:t>
      </w:r>
      <w:r w:rsidRPr="00E6031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6031E">
        <w:rPr>
          <w:rFonts w:ascii="Times New Roman" w:hAnsi="Times New Roman" w:cs="Times New Roman"/>
          <w:sz w:val="28"/>
          <w:szCs w:val="28"/>
        </w:rPr>
        <w:t>экрана</w:t>
      </w:r>
    </w:p>
    <w:p w:rsidR="00E6031E" w:rsidRPr="00E6031E" w:rsidRDefault="00E6031E" w:rsidP="00E6031E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Вайндорф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-Сысоева, М.Е. Многоуровневая подготовка педагогических кадров к профессиональной деятельности в условиях цифрового обучения: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. д-ра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. наук:13.00.08 /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Вайндорф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>-Сысоева Марина Ефимовна – М., 2019 – 461 с.</w:t>
      </w:r>
    </w:p>
    <w:p w:rsidR="00E6031E" w:rsidRPr="00E6031E" w:rsidRDefault="00E6031E" w:rsidP="00E6031E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Гретченко, А.И. Формирование цифровой экономики в России [Электронный ресурс] / А.И. Гретченко // Вестник российского экономического университета имени Г.В. Плеханова, №3 – М., 2018. Режим доступа: https://</w:t>
      </w:r>
      <w:hyperlink r:id="rId11">
        <w:r w:rsidRPr="00E6031E">
          <w:rPr>
            <w:rStyle w:val="a9"/>
            <w:rFonts w:ascii="Times New Roman" w:hAnsi="Times New Roman" w:cs="Times New Roman"/>
            <w:sz w:val="28"/>
            <w:szCs w:val="28"/>
          </w:rPr>
          <w:t>www.elibrary.ru/item.asp?id=35095325,</w:t>
        </w:r>
      </w:hyperlink>
      <w:r w:rsidRPr="00E6031E">
        <w:rPr>
          <w:rFonts w:ascii="Times New Roman" w:hAnsi="Times New Roman" w:cs="Times New Roman"/>
          <w:sz w:val="28"/>
          <w:szCs w:val="28"/>
        </w:rPr>
        <w:t xml:space="preserve"> с регистрацией — Дата обновления: 14.04.2020 г. - Текст HTML — Заглавие с экрана</w:t>
      </w:r>
    </w:p>
    <w:p w:rsidR="00E6031E" w:rsidRPr="00E6031E" w:rsidRDefault="00E6031E" w:rsidP="00E6031E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Даутова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, О.Б., Игнатьева, Е.Ю., Шилова, О.Н. Систематика терминологического аппарата современной образовательной парадигмы как научная проблема [Электронный ресурс] / О.Б.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Даутова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>, Е.Ю. Игнатьева, О.Н. Шилова // Человек и образование – М: №4 (53), 2017. – С. 31-</w:t>
      </w:r>
      <w:proofErr w:type="gramStart"/>
      <w:r w:rsidRPr="00E6031E">
        <w:rPr>
          <w:rFonts w:ascii="Times New Roman" w:hAnsi="Times New Roman" w:cs="Times New Roman"/>
          <w:sz w:val="28"/>
          <w:szCs w:val="28"/>
        </w:rPr>
        <w:t>35.Режим</w:t>
      </w:r>
      <w:proofErr w:type="gramEnd"/>
      <w:r w:rsidRPr="00E6031E">
        <w:rPr>
          <w:rFonts w:ascii="Times New Roman" w:hAnsi="Times New Roman" w:cs="Times New Roman"/>
          <w:sz w:val="28"/>
          <w:szCs w:val="28"/>
        </w:rPr>
        <w:t xml:space="preserve"> доступа: https://cyberleninka.ru/article/n/sistematika-terminologicheskogo-apparata-sovremennoy-obrazovatelnoy-paradigmy-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kak-nauchnaya-problema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>, без регистрации — Дата обновления: 14.04.2020 г. - Текст HTML — Заглавие с экрана</w:t>
      </w:r>
    </w:p>
    <w:p w:rsidR="00E6031E" w:rsidRPr="00E6031E" w:rsidRDefault="00E6031E" w:rsidP="00E6031E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Двенадцать решений для нового образования. Доклад центра стратегических разработок и высшей школы экономики: Москва, 2018 [Электронный ресурс], Режим доступа: https://</w:t>
      </w:r>
      <w:hyperlink r:id="rId12">
        <w:r w:rsidRPr="00E6031E">
          <w:rPr>
            <w:rStyle w:val="a9"/>
            <w:rFonts w:ascii="Times New Roman" w:hAnsi="Times New Roman" w:cs="Times New Roman"/>
            <w:sz w:val="28"/>
            <w:szCs w:val="28"/>
          </w:rPr>
          <w:t>www.hse.ru/data/2018/04/06/</w:t>
        </w:r>
      </w:hyperlink>
      <w:r w:rsidRPr="00E6031E">
        <w:rPr>
          <w:rFonts w:ascii="Times New Roman" w:hAnsi="Times New Roman" w:cs="Times New Roman"/>
          <w:sz w:val="28"/>
          <w:szCs w:val="28"/>
        </w:rPr>
        <w:t xml:space="preserve"> 1164671180/Doklad_obrazovanie_Web.pdf, без регистрации — Дата обновления: 14.04.2020 г. - Текст HTML</w:t>
      </w:r>
    </w:p>
    <w:p w:rsidR="00E6031E" w:rsidRPr="00E6031E" w:rsidRDefault="00E6031E" w:rsidP="00E6031E">
      <w:pPr>
        <w:numPr>
          <w:ilvl w:val="0"/>
          <w:numId w:val="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lastRenderedPageBreak/>
        <w:t>Заглавие с экрана</w:t>
      </w:r>
    </w:p>
    <w:p w:rsidR="00E6031E" w:rsidRPr="00E6031E" w:rsidRDefault="00E6031E" w:rsidP="00E6031E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Мылова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, И.Б. Совершенствование профессиональной подготовки учителей начальной школы в области цифровых технологий для реализации перспективных целей национального проекта «Образование» [Электронный ресурс] / И.Б.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Мылова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Герценовские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чтения. Начальное образование — Санкт-Петербург: 2018. Т. 11. № 1. С. 168-174. Режим доступа: https://elibrary.ru/ </w:t>
      </w:r>
      <w:proofErr w:type="spellStart"/>
      <w:proofErr w:type="gramStart"/>
      <w:r w:rsidRPr="00E6031E">
        <w:rPr>
          <w:rFonts w:ascii="Times New Roman" w:hAnsi="Times New Roman" w:cs="Times New Roman"/>
          <w:sz w:val="28"/>
          <w:szCs w:val="28"/>
        </w:rPr>
        <w:t>item.asp?id</w:t>
      </w:r>
      <w:proofErr w:type="spellEnd"/>
      <w:proofErr w:type="gramEnd"/>
      <w:r w:rsidRPr="00E6031E">
        <w:rPr>
          <w:rFonts w:ascii="Times New Roman" w:hAnsi="Times New Roman" w:cs="Times New Roman"/>
          <w:sz w:val="28"/>
          <w:szCs w:val="28"/>
        </w:rPr>
        <w:t>=42553914&amp;, с регистрацией — Дата обновления: 14.04.2020 г. - Текст HTML — Заглавие с экрана</w:t>
      </w:r>
    </w:p>
    <w:p w:rsidR="00E6031E" w:rsidRPr="00E6031E" w:rsidRDefault="00E6031E" w:rsidP="00E6031E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 xml:space="preserve">Никулина Т.В.,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Стариченко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Е.Б. Информатизация и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образования: понятия, технологии, управление [Электронный ресурс] / Т.В. Никулина, Е.Б.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Стариченко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// Педагогическое образование в России, № 8. 2018. Режим доступа: file:///C:/Users/inkognito/Downloads/Documents/povr-2018- 08-15.pdf, без регистрации — Дата обновления: 14.04.2020 г. - Текст HTML — Заглавие с экрана</w:t>
      </w:r>
    </w:p>
    <w:p w:rsidR="00E6031E" w:rsidRPr="00E6031E" w:rsidRDefault="00E6031E" w:rsidP="00E6031E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 xml:space="preserve">Паньшин, Б.Н. Цифровая экономика: понятия и направления </w:t>
      </w:r>
      <w:proofErr w:type="gramStart"/>
      <w:r w:rsidRPr="00E6031E">
        <w:rPr>
          <w:rFonts w:ascii="Times New Roman" w:hAnsi="Times New Roman" w:cs="Times New Roman"/>
          <w:sz w:val="28"/>
          <w:szCs w:val="28"/>
        </w:rPr>
        <w:t>развития[</w:t>
      </w:r>
      <w:proofErr w:type="gramEnd"/>
      <w:r w:rsidRPr="00E6031E">
        <w:rPr>
          <w:rFonts w:ascii="Times New Roman" w:hAnsi="Times New Roman" w:cs="Times New Roman"/>
          <w:sz w:val="28"/>
          <w:szCs w:val="28"/>
        </w:rPr>
        <w:t>Электронный ресурс] / Б.Н. Паньшин // Наука и инновации №3 (193), 2019. С. 48-55 - Режим доступа: file:///C:/Users/inkognito/Downloads/tsifrovaya-ekonomika-ponyatiya-i-napravleniya-razvitiya.pdf, без регистрации</w:t>
      </w:r>
    </w:p>
    <w:p w:rsidR="00E6031E" w:rsidRPr="00E6031E" w:rsidRDefault="00E6031E" w:rsidP="00E6031E">
      <w:pPr>
        <w:numPr>
          <w:ilvl w:val="0"/>
          <w:numId w:val="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Дата обновления: 14.04.2020 г. - Текст HTML — Заглавие с экрана</w:t>
      </w:r>
    </w:p>
    <w:p w:rsidR="00E6031E" w:rsidRPr="00E6031E" w:rsidRDefault="00E6031E" w:rsidP="00E6031E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 xml:space="preserve">Титова, С.В. Цифровые технологии в языковом обучении: теория и практика: монография / Титова С.В. – М.: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Эдитус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>, 2017. - 247 с.: ил., табл.; 21 см.; ISBN 978-5-00058-548-1: 300 экз.</w:t>
      </w:r>
    </w:p>
    <w:p w:rsidR="00E6031E" w:rsidRPr="00E6031E" w:rsidRDefault="00E6031E" w:rsidP="00E6031E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Титовец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, А.Ю. Информатизация и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: противоречие процессов [Электронный ресурс] / А.Ю.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Титовец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// Материалы XI Международной научно-практической конференции. Северо-Западный институт управления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РАНХиГС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при Президенте РФ. - Том. 1, 2019 - Режим доступа:https://</w:t>
      </w:r>
      <w:hyperlink r:id="rId13">
        <w:r w:rsidRPr="00E6031E">
          <w:rPr>
            <w:rStyle w:val="a9"/>
            <w:rFonts w:ascii="Times New Roman" w:hAnsi="Times New Roman" w:cs="Times New Roman"/>
            <w:sz w:val="28"/>
            <w:szCs w:val="28"/>
          </w:rPr>
          <w:t>www.elibrary.ru/download/elibrary_38061582_45105111.pdf,</w:t>
        </w:r>
      </w:hyperlink>
      <w:r w:rsidRPr="00E6031E">
        <w:rPr>
          <w:rFonts w:ascii="Times New Roman" w:hAnsi="Times New Roman" w:cs="Times New Roman"/>
          <w:sz w:val="28"/>
          <w:szCs w:val="28"/>
        </w:rPr>
        <w:t xml:space="preserve"> с регистрацией — Дата обновления: 14.04.2020 г. - Текст HTML — Заглавие с экрана</w:t>
      </w:r>
    </w:p>
    <w:p w:rsidR="00E6031E" w:rsidRPr="00E6031E" w:rsidRDefault="00E6031E" w:rsidP="00E6031E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Трайнев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, В.А. Информационные коммуникационные педагогические технологии: (обобщения и рекомендации): учебное пособие [Текст]: / В.А.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Трайнев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, И.В.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Трайнев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; Ун-т информатизации и упр. – 3-е изд. – М.: Издательско-торговая корпорация «Дашков и К», 2008. – 279 с.: ил. –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>.: с. 275-279. – 2000 экз. – ISBN 978-5-91131-443-9</w:t>
      </w:r>
    </w:p>
    <w:p w:rsidR="00E6031E" w:rsidRPr="00E6031E" w:rsidRDefault="00E6031E" w:rsidP="00E6031E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 xml:space="preserve">Трудности и перспективы цифровой трансформации образования [Электронный ресурс]/ А.Ю. Уваров, Э.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Гейбл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, И.В.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Дворецкая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 xml:space="preserve"> и др.; под ред. А.Ю. Уварова, И.Д. Фрумина // Нац. </w:t>
      </w:r>
      <w:proofErr w:type="spellStart"/>
      <w:r w:rsidRPr="00E6031E">
        <w:rPr>
          <w:rFonts w:ascii="Times New Roman" w:hAnsi="Times New Roman" w:cs="Times New Roman"/>
          <w:sz w:val="28"/>
          <w:szCs w:val="28"/>
        </w:rPr>
        <w:t>исслед</w:t>
      </w:r>
      <w:proofErr w:type="spellEnd"/>
      <w:r w:rsidRPr="00E6031E">
        <w:rPr>
          <w:rFonts w:ascii="Times New Roman" w:hAnsi="Times New Roman" w:cs="Times New Roman"/>
          <w:sz w:val="28"/>
          <w:szCs w:val="28"/>
        </w:rPr>
        <w:t>. ун-т</w:t>
      </w:r>
    </w:p>
    <w:p w:rsidR="00E6031E" w:rsidRPr="00E6031E" w:rsidRDefault="00E6031E" w:rsidP="00E6031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lastRenderedPageBreak/>
        <w:t>«Высшая школа экономики», Ин-т образования. — М.: Изд. дом Высшей школы экономики, 2019. — 343 с. Режим доступа: https://ioe.hse.ru/data/2019/07/01/1492988034/Cifra_text.pdf, без регистрации — Дата обновления: 14.04.2020 г. - Текст HTML — Заглавие с экрана</w:t>
      </w:r>
    </w:p>
    <w:p w:rsidR="00E6031E" w:rsidRPr="00E6031E" w:rsidRDefault="00E6031E" w:rsidP="00E6031E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31E">
        <w:rPr>
          <w:rFonts w:ascii="Times New Roman" w:hAnsi="Times New Roman" w:cs="Times New Roman"/>
          <w:sz w:val="28"/>
          <w:szCs w:val="28"/>
        </w:rPr>
        <w:t>Цифровое общество как культурно-исторический контекст развития человека: сборник научных статей и материалов международной конференции «Цифровое общество как культурно-исторический контекст развития человека, 14-17 февраля 2018, Коломна / под общ. ред. Р.В. Ершовой. – Коломна: Государственный социально-гуманитарный университет, 2018. – 452 с.</w:t>
      </w:r>
    </w:p>
    <w:p w:rsidR="00E6031E" w:rsidRPr="00E6031E" w:rsidRDefault="00E6031E" w:rsidP="00E6031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6031E" w:rsidRPr="00E60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01D" w:rsidRDefault="0082501D" w:rsidP="00E6031E">
      <w:pPr>
        <w:spacing w:after="0" w:line="240" w:lineRule="auto"/>
      </w:pPr>
      <w:r>
        <w:separator/>
      </w:r>
    </w:p>
  </w:endnote>
  <w:endnote w:type="continuationSeparator" w:id="0">
    <w:p w:rsidR="0082501D" w:rsidRDefault="0082501D" w:rsidP="00E60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31E" w:rsidRDefault="00E6031E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C2108CC" wp14:editId="2A5B4FE7">
              <wp:simplePos x="0" y="0"/>
              <wp:positionH relativeFrom="page">
                <wp:posOffset>681227</wp:posOffset>
              </wp:positionH>
              <wp:positionV relativeFrom="page">
                <wp:posOffset>10088623</wp:posOffset>
              </wp:positionV>
              <wp:extent cx="262255" cy="1524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225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6031E" w:rsidRDefault="00E6031E">
                          <w:pPr>
                            <w:spacing w:before="12"/>
                            <w:ind w:left="6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spacing w:val="-5"/>
                              <w:sz w:val="18"/>
                            </w:rPr>
                            <w:t>296</w:t>
                          </w:r>
                          <w:r>
                            <w:rPr>
                              <w:b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2108C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5pt;margin-top:794.4pt;width:20.65pt;height:1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" filled="f" stroked="f">
              <v:path arrowok="t"/>
              <v:textbox inset="0,0,0,0">
                <w:txbxContent>
                  <w:p w:rsidR="00E6031E" w:rsidRDefault="00E6031E">
                    <w:pPr>
                      <w:spacing w:before="12"/>
                      <w:ind w:left="6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b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b/>
                        <w:noProof/>
                        <w:spacing w:val="-5"/>
                        <w:sz w:val="18"/>
                      </w:rPr>
                      <w:t>296</w:t>
                    </w:r>
                    <w:r>
                      <w:rPr>
                        <w:b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31E" w:rsidRDefault="00E6031E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C1529F0" wp14:editId="22F68793">
              <wp:simplePos x="0" y="0"/>
              <wp:positionH relativeFrom="page">
                <wp:posOffset>6630921</wp:posOffset>
              </wp:positionH>
              <wp:positionV relativeFrom="page">
                <wp:posOffset>10088623</wp:posOffset>
              </wp:positionV>
              <wp:extent cx="262255" cy="1524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225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6031E" w:rsidRDefault="00E6031E" w:rsidP="00E6031E">
                          <w:pPr>
                            <w:spacing w:before="12"/>
                            <w:rPr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1529F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22.1pt;margin-top:794.4pt;width:20.65pt;height:12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" filled="f" stroked="f">
              <v:path arrowok="t"/>
              <v:textbox inset="0,0,0,0">
                <w:txbxContent>
                  <w:p w:rsidR="00E6031E" w:rsidRDefault="00E6031E" w:rsidP="00E6031E">
                    <w:pPr>
                      <w:spacing w:before="12"/>
                      <w:rPr>
                        <w:b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01D" w:rsidRDefault="0082501D" w:rsidP="00E6031E">
      <w:pPr>
        <w:spacing w:after="0" w:line="240" w:lineRule="auto"/>
      </w:pPr>
      <w:r>
        <w:separator/>
      </w:r>
    </w:p>
  </w:footnote>
  <w:footnote w:type="continuationSeparator" w:id="0">
    <w:p w:rsidR="0082501D" w:rsidRDefault="0082501D" w:rsidP="00E603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37298"/>
    <w:multiLevelType w:val="hybridMultilevel"/>
    <w:tmpl w:val="0768A1B4"/>
    <w:lvl w:ilvl="0" w:tplc="08F295DE">
      <w:start w:val="1"/>
      <w:numFmt w:val="decimal"/>
      <w:lvlText w:val="%1."/>
      <w:lvlJc w:val="left"/>
      <w:pPr>
        <w:ind w:left="679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8"/>
        <w:szCs w:val="18"/>
        <w:lang w:val="ru-RU" w:eastAsia="en-US" w:bidi="ar-SA"/>
      </w:rPr>
    </w:lvl>
    <w:lvl w:ilvl="1" w:tplc="CD105404">
      <w:numFmt w:val="bullet"/>
      <w:lvlText w:val="•"/>
      <w:lvlJc w:val="left"/>
      <w:pPr>
        <w:ind w:left="1598" w:hanging="209"/>
      </w:pPr>
      <w:rPr>
        <w:rFonts w:hint="default"/>
        <w:lang w:val="ru-RU" w:eastAsia="en-US" w:bidi="ar-SA"/>
      </w:rPr>
    </w:lvl>
    <w:lvl w:ilvl="2" w:tplc="A6DA98C4">
      <w:numFmt w:val="bullet"/>
      <w:lvlText w:val="•"/>
      <w:lvlJc w:val="left"/>
      <w:pPr>
        <w:ind w:left="2516" w:hanging="209"/>
      </w:pPr>
      <w:rPr>
        <w:rFonts w:hint="default"/>
        <w:lang w:val="ru-RU" w:eastAsia="en-US" w:bidi="ar-SA"/>
      </w:rPr>
    </w:lvl>
    <w:lvl w:ilvl="3" w:tplc="0AEC5F42">
      <w:numFmt w:val="bullet"/>
      <w:lvlText w:val="•"/>
      <w:lvlJc w:val="left"/>
      <w:pPr>
        <w:ind w:left="3434" w:hanging="209"/>
      </w:pPr>
      <w:rPr>
        <w:rFonts w:hint="default"/>
        <w:lang w:val="ru-RU" w:eastAsia="en-US" w:bidi="ar-SA"/>
      </w:rPr>
    </w:lvl>
    <w:lvl w:ilvl="4" w:tplc="CD7A5AEA">
      <w:numFmt w:val="bullet"/>
      <w:lvlText w:val="•"/>
      <w:lvlJc w:val="left"/>
      <w:pPr>
        <w:ind w:left="4352" w:hanging="209"/>
      </w:pPr>
      <w:rPr>
        <w:rFonts w:hint="default"/>
        <w:lang w:val="ru-RU" w:eastAsia="en-US" w:bidi="ar-SA"/>
      </w:rPr>
    </w:lvl>
    <w:lvl w:ilvl="5" w:tplc="1C4C1408">
      <w:numFmt w:val="bullet"/>
      <w:lvlText w:val="•"/>
      <w:lvlJc w:val="left"/>
      <w:pPr>
        <w:ind w:left="5270" w:hanging="209"/>
      </w:pPr>
      <w:rPr>
        <w:rFonts w:hint="default"/>
        <w:lang w:val="ru-RU" w:eastAsia="en-US" w:bidi="ar-SA"/>
      </w:rPr>
    </w:lvl>
    <w:lvl w:ilvl="6" w:tplc="C75237A8">
      <w:numFmt w:val="bullet"/>
      <w:lvlText w:val="•"/>
      <w:lvlJc w:val="left"/>
      <w:pPr>
        <w:ind w:left="6188" w:hanging="209"/>
      </w:pPr>
      <w:rPr>
        <w:rFonts w:hint="default"/>
        <w:lang w:val="ru-RU" w:eastAsia="en-US" w:bidi="ar-SA"/>
      </w:rPr>
    </w:lvl>
    <w:lvl w:ilvl="7" w:tplc="B57E52EA">
      <w:numFmt w:val="bullet"/>
      <w:lvlText w:val="•"/>
      <w:lvlJc w:val="left"/>
      <w:pPr>
        <w:ind w:left="7106" w:hanging="209"/>
      </w:pPr>
      <w:rPr>
        <w:rFonts w:hint="default"/>
        <w:lang w:val="ru-RU" w:eastAsia="en-US" w:bidi="ar-SA"/>
      </w:rPr>
    </w:lvl>
    <w:lvl w:ilvl="8" w:tplc="43F69FDC">
      <w:numFmt w:val="bullet"/>
      <w:lvlText w:val="•"/>
      <w:lvlJc w:val="left"/>
      <w:pPr>
        <w:ind w:left="8024" w:hanging="209"/>
      </w:pPr>
      <w:rPr>
        <w:rFonts w:hint="default"/>
        <w:lang w:val="ru-RU" w:eastAsia="en-US" w:bidi="ar-SA"/>
      </w:rPr>
    </w:lvl>
  </w:abstractNum>
  <w:abstractNum w:abstractNumId="1" w15:restartNumberingAfterBreak="0">
    <w:nsid w:val="33521C5C"/>
    <w:multiLevelType w:val="hybridMultilevel"/>
    <w:tmpl w:val="69789B3E"/>
    <w:lvl w:ilvl="0" w:tplc="0B90F9DC">
      <w:numFmt w:val="bullet"/>
      <w:lvlText w:val="-"/>
      <w:lvlJc w:val="left"/>
      <w:pPr>
        <w:ind w:left="112" w:hanging="1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8"/>
        <w:szCs w:val="18"/>
        <w:lang w:val="ru-RU" w:eastAsia="en-US" w:bidi="ar-SA"/>
      </w:rPr>
    </w:lvl>
    <w:lvl w:ilvl="1" w:tplc="1AD854DA">
      <w:numFmt w:val="bullet"/>
      <w:lvlText w:val="•"/>
      <w:lvlJc w:val="left"/>
      <w:pPr>
        <w:ind w:left="1094" w:hanging="156"/>
      </w:pPr>
      <w:rPr>
        <w:rFonts w:hint="default"/>
        <w:lang w:val="ru-RU" w:eastAsia="en-US" w:bidi="ar-SA"/>
      </w:rPr>
    </w:lvl>
    <w:lvl w:ilvl="2" w:tplc="A95CB992">
      <w:numFmt w:val="bullet"/>
      <w:lvlText w:val="•"/>
      <w:lvlJc w:val="left"/>
      <w:pPr>
        <w:ind w:left="2068" w:hanging="156"/>
      </w:pPr>
      <w:rPr>
        <w:rFonts w:hint="default"/>
        <w:lang w:val="ru-RU" w:eastAsia="en-US" w:bidi="ar-SA"/>
      </w:rPr>
    </w:lvl>
    <w:lvl w:ilvl="3" w:tplc="95487076">
      <w:numFmt w:val="bullet"/>
      <w:lvlText w:val="•"/>
      <w:lvlJc w:val="left"/>
      <w:pPr>
        <w:ind w:left="3042" w:hanging="156"/>
      </w:pPr>
      <w:rPr>
        <w:rFonts w:hint="default"/>
        <w:lang w:val="ru-RU" w:eastAsia="en-US" w:bidi="ar-SA"/>
      </w:rPr>
    </w:lvl>
    <w:lvl w:ilvl="4" w:tplc="DCEAC152">
      <w:numFmt w:val="bullet"/>
      <w:lvlText w:val="•"/>
      <w:lvlJc w:val="left"/>
      <w:pPr>
        <w:ind w:left="4016" w:hanging="156"/>
      </w:pPr>
      <w:rPr>
        <w:rFonts w:hint="default"/>
        <w:lang w:val="ru-RU" w:eastAsia="en-US" w:bidi="ar-SA"/>
      </w:rPr>
    </w:lvl>
    <w:lvl w:ilvl="5" w:tplc="044AFA16">
      <w:numFmt w:val="bullet"/>
      <w:lvlText w:val="•"/>
      <w:lvlJc w:val="left"/>
      <w:pPr>
        <w:ind w:left="4990" w:hanging="156"/>
      </w:pPr>
      <w:rPr>
        <w:rFonts w:hint="default"/>
        <w:lang w:val="ru-RU" w:eastAsia="en-US" w:bidi="ar-SA"/>
      </w:rPr>
    </w:lvl>
    <w:lvl w:ilvl="6" w:tplc="A320A4E8">
      <w:numFmt w:val="bullet"/>
      <w:lvlText w:val="•"/>
      <w:lvlJc w:val="left"/>
      <w:pPr>
        <w:ind w:left="5964" w:hanging="156"/>
      </w:pPr>
      <w:rPr>
        <w:rFonts w:hint="default"/>
        <w:lang w:val="ru-RU" w:eastAsia="en-US" w:bidi="ar-SA"/>
      </w:rPr>
    </w:lvl>
    <w:lvl w:ilvl="7" w:tplc="E2CE83D2">
      <w:numFmt w:val="bullet"/>
      <w:lvlText w:val="•"/>
      <w:lvlJc w:val="left"/>
      <w:pPr>
        <w:ind w:left="6938" w:hanging="156"/>
      </w:pPr>
      <w:rPr>
        <w:rFonts w:hint="default"/>
        <w:lang w:val="ru-RU" w:eastAsia="en-US" w:bidi="ar-SA"/>
      </w:rPr>
    </w:lvl>
    <w:lvl w:ilvl="8" w:tplc="B6625A8E">
      <w:numFmt w:val="bullet"/>
      <w:lvlText w:val="•"/>
      <w:lvlJc w:val="left"/>
      <w:pPr>
        <w:ind w:left="7912" w:hanging="156"/>
      </w:pPr>
      <w:rPr>
        <w:rFonts w:hint="default"/>
        <w:lang w:val="ru-RU" w:eastAsia="en-US" w:bidi="ar-SA"/>
      </w:rPr>
    </w:lvl>
  </w:abstractNum>
  <w:abstractNum w:abstractNumId="2" w15:restartNumberingAfterBreak="0">
    <w:nsid w:val="419B1787"/>
    <w:multiLevelType w:val="hybridMultilevel"/>
    <w:tmpl w:val="8E467B72"/>
    <w:lvl w:ilvl="0" w:tplc="30187090">
      <w:numFmt w:val="bullet"/>
      <w:lvlText w:val=""/>
      <w:lvlJc w:val="left"/>
      <w:pPr>
        <w:ind w:left="112" w:hanging="16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8"/>
        <w:szCs w:val="18"/>
        <w:lang w:val="ru-RU" w:eastAsia="en-US" w:bidi="ar-SA"/>
      </w:rPr>
    </w:lvl>
    <w:lvl w:ilvl="1" w:tplc="E35A8700">
      <w:numFmt w:val="bullet"/>
      <w:lvlText w:val="•"/>
      <w:lvlJc w:val="left"/>
      <w:pPr>
        <w:ind w:left="1094" w:hanging="168"/>
      </w:pPr>
      <w:rPr>
        <w:rFonts w:hint="default"/>
        <w:lang w:val="ru-RU" w:eastAsia="en-US" w:bidi="ar-SA"/>
      </w:rPr>
    </w:lvl>
    <w:lvl w:ilvl="2" w:tplc="B01CADF8">
      <w:numFmt w:val="bullet"/>
      <w:lvlText w:val="•"/>
      <w:lvlJc w:val="left"/>
      <w:pPr>
        <w:ind w:left="2068" w:hanging="168"/>
      </w:pPr>
      <w:rPr>
        <w:rFonts w:hint="default"/>
        <w:lang w:val="ru-RU" w:eastAsia="en-US" w:bidi="ar-SA"/>
      </w:rPr>
    </w:lvl>
    <w:lvl w:ilvl="3" w:tplc="874274CA">
      <w:numFmt w:val="bullet"/>
      <w:lvlText w:val="•"/>
      <w:lvlJc w:val="left"/>
      <w:pPr>
        <w:ind w:left="3042" w:hanging="168"/>
      </w:pPr>
      <w:rPr>
        <w:rFonts w:hint="default"/>
        <w:lang w:val="ru-RU" w:eastAsia="en-US" w:bidi="ar-SA"/>
      </w:rPr>
    </w:lvl>
    <w:lvl w:ilvl="4" w:tplc="0CC40098">
      <w:numFmt w:val="bullet"/>
      <w:lvlText w:val="•"/>
      <w:lvlJc w:val="left"/>
      <w:pPr>
        <w:ind w:left="4016" w:hanging="168"/>
      </w:pPr>
      <w:rPr>
        <w:rFonts w:hint="default"/>
        <w:lang w:val="ru-RU" w:eastAsia="en-US" w:bidi="ar-SA"/>
      </w:rPr>
    </w:lvl>
    <w:lvl w:ilvl="5" w:tplc="273CAD4E">
      <w:numFmt w:val="bullet"/>
      <w:lvlText w:val="•"/>
      <w:lvlJc w:val="left"/>
      <w:pPr>
        <w:ind w:left="4990" w:hanging="168"/>
      </w:pPr>
      <w:rPr>
        <w:rFonts w:hint="default"/>
        <w:lang w:val="ru-RU" w:eastAsia="en-US" w:bidi="ar-SA"/>
      </w:rPr>
    </w:lvl>
    <w:lvl w:ilvl="6" w:tplc="16726FB2">
      <w:numFmt w:val="bullet"/>
      <w:lvlText w:val="•"/>
      <w:lvlJc w:val="left"/>
      <w:pPr>
        <w:ind w:left="5964" w:hanging="168"/>
      </w:pPr>
      <w:rPr>
        <w:rFonts w:hint="default"/>
        <w:lang w:val="ru-RU" w:eastAsia="en-US" w:bidi="ar-SA"/>
      </w:rPr>
    </w:lvl>
    <w:lvl w:ilvl="7" w:tplc="65BEB414">
      <w:numFmt w:val="bullet"/>
      <w:lvlText w:val="•"/>
      <w:lvlJc w:val="left"/>
      <w:pPr>
        <w:ind w:left="6938" w:hanging="168"/>
      </w:pPr>
      <w:rPr>
        <w:rFonts w:hint="default"/>
        <w:lang w:val="ru-RU" w:eastAsia="en-US" w:bidi="ar-SA"/>
      </w:rPr>
    </w:lvl>
    <w:lvl w:ilvl="8" w:tplc="0D5CEED2">
      <w:numFmt w:val="bullet"/>
      <w:lvlText w:val="•"/>
      <w:lvlJc w:val="left"/>
      <w:pPr>
        <w:ind w:left="7912" w:hanging="168"/>
      </w:pPr>
      <w:rPr>
        <w:rFonts w:hint="default"/>
        <w:lang w:val="ru-RU" w:eastAsia="en-US" w:bidi="ar-SA"/>
      </w:rPr>
    </w:lvl>
  </w:abstractNum>
  <w:abstractNum w:abstractNumId="3" w15:restartNumberingAfterBreak="0">
    <w:nsid w:val="49284AC0"/>
    <w:multiLevelType w:val="hybridMultilevel"/>
    <w:tmpl w:val="D640CC22"/>
    <w:lvl w:ilvl="0" w:tplc="ED50B312">
      <w:numFmt w:val="bullet"/>
      <w:lvlText w:val="—"/>
      <w:lvlJc w:val="left"/>
      <w:pPr>
        <w:ind w:left="1473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8"/>
        <w:szCs w:val="18"/>
        <w:lang w:val="ru-RU" w:eastAsia="en-US" w:bidi="ar-SA"/>
      </w:rPr>
    </w:lvl>
    <w:lvl w:ilvl="1" w:tplc="593A6696">
      <w:numFmt w:val="bullet"/>
      <w:lvlText w:val="•"/>
      <w:lvlJc w:val="left"/>
      <w:pPr>
        <w:ind w:left="2318" w:hanging="226"/>
      </w:pPr>
      <w:rPr>
        <w:rFonts w:hint="default"/>
        <w:lang w:val="ru-RU" w:eastAsia="en-US" w:bidi="ar-SA"/>
      </w:rPr>
    </w:lvl>
    <w:lvl w:ilvl="2" w:tplc="FE6AC7FA">
      <w:numFmt w:val="bullet"/>
      <w:lvlText w:val="•"/>
      <w:lvlJc w:val="left"/>
      <w:pPr>
        <w:ind w:left="3156" w:hanging="226"/>
      </w:pPr>
      <w:rPr>
        <w:rFonts w:hint="default"/>
        <w:lang w:val="ru-RU" w:eastAsia="en-US" w:bidi="ar-SA"/>
      </w:rPr>
    </w:lvl>
    <w:lvl w:ilvl="3" w:tplc="5E78B260">
      <w:numFmt w:val="bullet"/>
      <w:lvlText w:val="•"/>
      <w:lvlJc w:val="left"/>
      <w:pPr>
        <w:ind w:left="3994" w:hanging="226"/>
      </w:pPr>
      <w:rPr>
        <w:rFonts w:hint="default"/>
        <w:lang w:val="ru-RU" w:eastAsia="en-US" w:bidi="ar-SA"/>
      </w:rPr>
    </w:lvl>
    <w:lvl w:ilvl="4" w:tplc="C2328E08">
      <w:numFmt w:val="bullet"/>
      <w:lvlText w:val="•"/>
      <w:lvlJc w:val="left"/>
      <w:pPr>
        <w:ind w:left="4832" w:hanging="226"/>
      </w:pPr>
      <w:rPr>
        <w:rFonts w:hint="default"/>
        <w:lang w:val="ru-RU" w:eastAsia="en-US" w:bidi="ar-SA"/>
      </w:rPr>
    </w:lvl>
    <w:lvl w:ilvl="5" w:tplc="2D1A83EA">
      <w:numFmt w:val="bullet"/>
      <w:lvlText w:val="•"/>
      <w:lvlJc w:val="left"/>
      <w:pPr>
        <w:ind w:left="5670" w:hanging="226"/>
      </w:pPr>
      <w:rPr>
        <w:rFonts w:hint="default"/>
        <w:lang w:val="ru-RU" w:eastAsia="en-US" w:bidi="ar-SA"/>
      </w:rPr>
    </w:lvl>
    <w:lvl w:ilvl="6" w:tplc="22C0888E">
      <w:numFmt w:val="bullet"/>
      <w:lvlText w:val="•"/>
      <w:lvlJc w:val="left"/>
      <w:pPr>
        <w:ind w:left="6508" w:hanging="226"/>
      </w:pPr>
      <w:rPr>
        <w:rFonts w:hint="default"/>
        <w:lang w:val="ru-RU" w:eastAsia="en-US" w:bidi="ar-SA"/>
      </w:rPr>
    </w:lvl>
    <w:lvl w:ilvl="7" w:tplc="15D25E62">
      <w:numFmt w:val="bullet"/>
      <w:lvlText w:val="•"/>
      <w:lvlJc w:val="left"/>
      <w:pPr>
        <w:ind w:left="7346" w:hanging="226"/>
      </w:pPr>
      <w:rPr>
        <w:rFonts w:hint="default"/>
        <w:lang w:val="ru-RU" w:eastAsia="en-US" w:bidi="ar-SA"/>
      </w:rPr>
    </w:lvl>
    <w:lvl w:ilvl="8" w:tplc="522848E2">
      <w:numFmt w:val="bullet"/>
      <w:lvlText w:val="•"/>
      <w:lvlJc w:val="left"/>
      <w:pPr>
        <w:ind w:left="8184" w:hanging="226"/>
      </w:pPr>
      <w:rPr>
        <w:rFonts w:hint="default"/>
        <w:lang w:val="ru-RU" w:eastAsia="en-US" w:bidi="ar-SA"/>
      </w:rPr>
    </w:lvl>
  </w:abstractNum>
  <w:abstractNum w:abstractNumId="4" w15:restartNumberingAfterBreak="0">
    <w:nsid w:val="4ADB6631"/>
    <w:multiLevelType w:val="hybridMultilevel"/>
    <w:tmpl w:val="40E052E2"/>
    <w:lvl w:ilvl="0" w:tplc="3F82BA14">
      <w:start w:val="1"/>
      <w:numFmt w:val="decimal"/>
      <w:lvlText w:val="%1."/>
      <w:lvlJc w:val="left"/>
      <w:pPr>
        <w:ind w:left="1247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8"/>
        <w:szCs w:val="18"/>
        <w:lang w:val="ru-RU" w:eastAsia="en-US" w:bidi="ar-SA"/>
      </w:rPr>
    </w:lvl>
    <w:lvl w:ilvl="1" w:tplc="137619F6">
      <w:numFmt w:val="bullet"/>
      <w:lvlText w:val="•"/>
      <w:lvlJc w:val="left"/>
      <w:pPr>
        <w:ind w:left="2102" w:hanging="363"/>
      </w:pPr>
      <w:rPr>
        <w:rFonts w:hint="default"/>
        <w:lang w:val="ru-RU" w:eastAsia="en-US" w:bidi="ar-SA"/>
      </w:rPr>
    </w:lvl>
    <w:lvl w:ilvl="2" w:tplc="6E94BD8C">
      <w:numFmt w:val="bullet"/>
      <w:lvlText w:val="•"/>
      <w:lvlJc w:val="left"/>
      <w:pPr>
        <w:ind w:left="2964" w:hanging="363"/>
      </w:pPr>
      <w:rPr>
        <w:rFonts w:hint="default"/>
        <w:lang w:val="ru-RU" w:eastAsia="en-US" w:bidi="ar-SA"/>
      </w:rPr>
    </w:lvl>
    <w:lvl w:ilvl="3" w:tplc="3CCE30BA">
      <w:numFmt w:val="bullet"/>
      <w:lvlText w:val="•"/>
      <w:lvlJc w:val="left"/>
      <w:pPr>
        <w:ind w:left="3826" w:hanging="363"/>
      </w:pPr>
      <w:rPr>
        <w:rFonts w:hint="default"/>
        <w:lang w:val="ru-RU" w:eastAsia="en-US" w:bidi="ar-SA"/>
      </w:rPr>
    </w:lvl>
    <w:lvl w:ilvl="4" w:tplc="9AC8678C">
      <w:numFmt w:val="bullet"/>
      <w:lvlText w:val="•"/>
      <w:lvlJc w:val="left"/>
      <w:pPr>
        <w:ind w:left="4688" w:hanging="363"/>
      </w:pPr>
      <w:rPr>
        <w:rFonts w:hint="default"/>
        <w:lang w:val="ru-RU" w:eastAsia="en-US" w:bidi="ar-SA"/>
      </w:rPr>
    </w:lvl>
    <w:lvl w:ilvl="5" w:tplc="DF8C7EAC">
      <w:numFmt w:val="bullet"/>
      <w:lvlText w:val="•"/>
      <w:lvlJc w:val="left"/>
      <w:pPr>
        <w:ind w:left="5550" w:hanging="363"/>
      </w:pPr>
      <w:rPr>
        <w:rFonts w:hint="default"/>
        <w:lang w:val="ru-RU" w:eastAsia="en-US" w:bidi="ar-SA"/>
      </w:rPr>
    </w:lvl>
    <w:lvl w:ilvl="6" w:tplc="F05A6A34">
      <w:numFmt w:val="bullet"/>
      <w:lvlText w:val="•"/>
      <w:lvlJc w:val="left"/>
      <w:pPr>
        <w:ind w:left="6412" w:hanging="363"/>
      </w:pPr>
      <w:rPr>
        <w:rFonts w:hint="default"/>
        <w:lang w:val="ru-RU" w:eastAsia="en-US" w:bidi="ar-SA"/>
      </w:rPr>
    </w:lvl>
    <w:lvl w:ilvl="7" w:tplc="B7A24C9A">
      <w:numFmt w:val="bullet"/>
      <w:lvlText w:val="•"/>
      <w:lvlJc w:val="left"/>
      <w:pPr>
        <w:ind w:left="7274" w:hanging="363"/>
      </w:pPr>
      <w:rPr>
        <w:rFonts w:hint="default"/>
        <w:lang w:val="ru-RU" w:eastAsia="en-US" w:bidi="ar-SA"/>
      </w:rPr>
    </w:lvl>
    <w:lvl w:ilvl="8" w:tplc="08BC87A2">
      <w:numFmt w:val="bullet"/>
      <w:lvlText w:val="•"/>
      <w:lvlJc w:val="left"/>
      <w:pPr>
        <w:ind w:left="8136" w:hanging="363"/>
      </w:pPr>
      <w:rPr>
        <w:rFonts w:hint="default"/>
        <w:lang w:val="ru-RU" w:eastAsia="en-US" w:bidi="ar-SA"/>
      </w:rPr>
    </w:lvl>
  </w:abstractNum>
  <w:abstractNum w:abstractNumId="5" w15:restartNumberingAfterBreak="0">
    <w:nsid w:val="6CDE4D71"/>
    <w:multiLevelType w:val="hybridMultilevel"/>
    <w:tmpl w:val="3886B86A"/>
    <w:lvl w:ilvl="0" w:tplc="62F00B2E">
      <w:numFmt w:val="bullet"/>
      <w:lvlText w:val="-"/>
      <w:lvlJc w:val="left"/>
      <w:pPr>
        <w:ind w:left="112" w:hanging="1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8"/>
        <w:szCs w:val="18"/>
        <w:lang w:val="ru-RU" w:eastAsia="en-US" w:bidi="ar-SA"/>
      </w:rPr>
    </w:lvl>
    <w:lvl w:ilvl="1" w:tplc="23083D40">
      <w:numFmt w:val="bullet"/>
      <w:lvlText w:val="•"/>
      <w:lvlJc w:val="left"/>
      <w:pPr>
        <w:ind w:left="1094" w:hanging="111"/>
      </w:pPr>
      <w:rPr>
        <w:rFonts w:hint="default"/>
        <w:lang w:val="ru-RU" w:eastAsia="en-US" w:bidi="ar-SA"/>
      </w:rPr>
    </w:lvl>
    <w:lvl w:ilvl="2" w:tplc="0BE0E190">
      <w:numFmt w:val="bullet"/>
      <w:lvlText w:val="•"/>
      <w:lvlJc w:val="left"/>
      <w:pPr>
        <w:ind w:left="2068" w:hanging="111"/>
      </w:pPr>
      <w:rPr>
        <w:rFonts w:hint="default"/>
        <w:lang w:val="ru-RU" w:eastAsia="en-US" w:bidi="ar-SA"/>
      </w:rPr>
    </w:lvl>
    <w:lvl w:ilvl="3" w:tplc="04F44554">
      <w:numFmt w:val="bullet"/>
      <w:lvlText w:val="•"/>
      <w:lvlJc w:val="left"/>
      <w:pPr>
        <w:ind w:left="3042" w:hanging="111"/>
      </w:pPr>
      <w:rPr>
        <w:rFonts w:hint="default"/>
        <w:lang w:val="ru-RU" w:eastAsia="en-US" w:bidi="ar-SA"/>
      </w:rPr>
    </w:lvl>
    <w:lvl w:ilvl="4" w:tplc="1F4E4902">
      <w:numFmt w:val="bullet"/>
      <w:lvlText w:val="•"/>
      <w:lvlJc w:val="left"/>
      <w:pPr>
        <w:ind w:left="4016" w:hanging="111"/>
      </w:pPr>
      <w:rPr>
        <w:rFonts w:hint="default"/>
        <w:lang w:val="ru-RU" w:eastAsia="en-US" w:bidi="ar-SA"/>
      </w:rPr>
    </w:lvl>
    <w:lvl w:ilvl="5" w:tplc="2A44CC8E">
      <w:numFmt w:val="bullet"/>
      <w:lvlText w:val="•"/>
      <w:lvlJc w:val="left"/>
      <w:pPr>
        <w:ind w:left="4990" w:hanging="111"/>
      </w:pPr>
      <w:rPr>
        <w:rFonts w:hint="default"/>
        <w:lang w:val="ru-RU" w:eastAsia="en-US" w:bidi="ar-SA"/>
      </w:rPr>
    </w:lvl>
    <w:lvl w:ilvl="6" w:tplc="EFB2343A">
      <w:numFmt w:val="bullet"/>
      <w:lvlText w:val="•"/>
      <w:lvlJc w:val="left"/>
      <w:pPr>
        <w:ind w:left="5964" w:hanging="111"/>
      </w:pPr>
      <w:rPr>
        <w:rFonts w:hint="default"/>
        <w:lang w:val="ru-RU" w:eastAsia="en-US" w:bidi="ar-SA"/>
      </w:rPr>
    </w:lvl>
    <w:lvl w:ilvl="7" w:tplc="F4400164">
      <w:numFmt w:val="bullet"/>
      <w:lvlText w:val="•"/>
      <w:lvlJc w:val="left"/>
      <w:pPr>
        <w:ind w:left="6938" w:hanging="111"/>
      </w:pPr>
      <w:rPr>
        <w:rFonts w:hint="default"/>
        <w:lang w:val="ru-RU" w:eastAsia="en-US" w:bidi="ar-SA"/>
      </w:rPr>
    </w:lvl>
    <w:lvl w:ilvl="8" w:tplc="96467740">
      <w:numFmt w:val="bullet"/>
      <w:lvlText w:val="•"/>
      <w:lvlJc w:val="left"/>
      <w:pPr>
        <w:ind w:left="7912" w:hanging="11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DA3"/>
    <w:rsid w:val="00167DA3"/>
    <w:rsid w:val="00172BC5"/>
    <w:rsid w:val="003800E0"/>
    <w:rsid w:val="0082501D"/>
    <w:rsid w:val="00E6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3227F5"/>
  <w15:chartTrackingRefBased/>
  <w15:docId w15:val="{625FA504-00B6-4BCF-ADC0-7095CDCA3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6031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6031E"/>
  </w:style>
  <w:style w:type="paragraph" w:styleId="a5">
    <w:name w:val="header"/>
    <w:basedOn w:val="a"/>
    <w:link w:val="a6"/>
    <w:uiPriority w:val="99"/>
    <w:unhideWhenUsed/>
    <w:rsid w:val="00E603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031E"/>
  </w:style>
  <w:style w:type="paragraph" w:styleId="a7">
    <w:name w:val="footer"/>
    <w:basedOn w:val="a"/>
    <w:link w:val="a8"/>
    <w:uiPriority w:val="99"/>
    <w:unhideWhenUsed/>
    <w:rsid w:val="00E603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031E"/>
  </w:style>
  <w:style w:type="character" w:styleId="a9">
    <w:name w:val="Hyperlink"/>
    <w:basedOn w:val="a0"/>
    <w:uiPriority w:val="99"/>
    <w:unhideWhenUsed/>
    <w:rsid w:val="00E6031E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E603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603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elibrary.ru/download/elibrary_38061582_45105111.pdf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hse.ru/data/2018/04/0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library.ru/item.asp?id=35095325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researchgate.net/publicatio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sgucafpsi.ru/wp-content/uploads/2017/02/&#1057;&#1073;&#1086;&#1088;&#1085;&#1080;&#1082;-&#1094;&#1080;&#1092;&#1088;&#1086;&#1074;&#1086;&#1077;-&#1086;&#1073;&#1097;&#1077;&#1089;&#1090;&#1074;&#1086;-2018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3142</Words>
  <Characters>17915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azhnov00@mail.ru</dc:creator>
  <cp:keywords/>
  <dc:description/>
  <cp:lastModifiedBy>azhnov00@mail.ru</cp:lastModifiedBy>
  <cp:revision>2</cp:revision>
  <cp:lastPrinted>2024-06-14T07:33:00Z</cp:lastPrinted>
  <dcterms:created xsi:type="dcterms:W3CDTF">2024-06-14T07:21:00Z</dcterms:created>
  <dcterms:modified xsi:type="dcterms:W3CDTF">2024-06-14T07:42:00Z</dcterms:modified>
</cp:coreProperties>
</file>