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8E7">
        <w:rPr>
          <w:rFonts w:ascii="Times New Roman" w:hAnsi="Times New Roman" w:cs="Times New Roman"/>
          <w:b/>
          <w:sz w:val="28"/>
          <w:szCs w:val="28"/>
        </w:rPr>
        <w:t>ИЗУЧЕНИЕ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</w:rPr>
        <w:t>СИНТАКСИСА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ТЕХНИЧЕСКОМ </w:t>
      </w:r>
      <w:r w:rsidRPr="000318E7">
        <w:rPr>
          <w:rFonts w:ascii="Times New Roman" w:hAnsi="Times New Roman" w:cs="Times New Roman"/>
          <w:b/>
          <w:sz w:val="28"/>
          <w:szCs w:val="28"/>
        </w:rPr>
        <w:t>ВУЗЕ</w:t>
      </w:r>
    </w:p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g-Cyrl-TJ"/>
        </w:rPr>
      </w:pPr>
      <w:r w:rsidRPr="000318E7">
        <w:rPr>
          <w:rFonts w:ascii="Times New Roman" w:hAnsi="Times New Roman" w:cs="Times New Roman"/>
          <w:b/>
          <w:sz w:val="28"/>
          <w:szCs w:val="28"/>
        </w:rPr>
        <w:t>О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килова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Мохира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Алиджановна</w:t>
      </w:r>
    </w:p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g-Cyrl-TJ"/>
        </w:rPr>
      </w:pP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Старший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преподаватель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кафедры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языков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Политехнического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института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Таджикского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технического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университета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им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академика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М.С.Осими</w:t>
      </w:r>
    </w:p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92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792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99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  <w:lang w:val="tg-Cyrl-TJ"/>
        </w:rPr>
        <w:t>91</w:t>
      </w:r>
      <w:r>
        <w:rPr>
          <w:rFonts w:ascii="Times New Roman" w:hAnsi="Times New Roman" w:cs="Times New Roman"/>
          <w:b/>
          <w:sz w:val="28"/>
          <w:szCs w:val="28"/>
          <w:lang w:val="tg-Cyrl-TJ"/>
        </w:rPr>
        <w:t xml:space="preserve"> </w:t>
      </w:r>
      <w:proofErr w:type="spellStart"/>
      <w:r w:rsidRPr="000318E7">
        <w:rPr>
          <w:rFonts w:ascii="Times New Roman" w:hAnsi="Times New Roman" w:cs="Times New Roman"/>
          <w:b/>
          <w:sz w:val="28"/>
          <w:szCs w:val="28"/>
          <w:lang w:val="en-US"/>
        </w:rPr>
        <w:t>akilova</w:t>
      </w:r>
      <w:proofErr w:type="spellEnd"/>
      <w:r w:rsidRPr="000318E7">
        <w:rPr>
          <w:rFonts w:ascii="Times New Roman" w:hAnsi="Times New Roman" w:cs="Times New Roman"/>
          <w:b/>
          <w:sz w:val="28"/>
          <w:szCs w:val="28"/>
        </w:rPr>
        <w:t>-</w:t>
      </w:r>
      <w:proofErr w:type="spellStart"/>
      <w:r w:rsidRPr="000318E7">
        <w:rPr>
          <w:rFonts w:ascii="Times New Roman" w:hAnsi="Times New Roman" w:cs="Times New Roman"/>
          <w:b/>
          <w:sz w:val="28"/>
          <w:szCs w:val="28"/>
          <w:lang w:val="en-US"/>
        </w:rPr>
        <w:t>mohira</w:t>
      </w:r>
      <w:proofErr w:type="spellEnd"/>
      <w:r w:rsidRPr="000318E7">
        <w:rPr>
          <w:rFonts w:ascii="Times New Roman" w:hAnsi="Times New Roman" w:cs="Times New Roman"/>
          <w:b/>
          <w:sz w:val="28"/>
          <w:szCs w:val="28"/>
        </w:rPr>
        <w:t>@</w:t>
      </w:r>
      <w:r w:rsidRPr="000318E7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0318E7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Pr="000318E7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  <w:proofErr w:type="spellEnd"/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современном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мире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укрепление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международных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межкультурных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представителей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разных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национальностей</w:t>
      </w:r>
      <w:r>
        <w:rPr>
          <w:rFonts w:ascii="Times New Roman" w:hAnsi="Times New Roman" w:cs="Times New Roman"/>
          <w:sz w:val="28"/>
          <w:szCs w:val="28"/>
        </w:rPr>
        <w:t xml:space="preserve"> в стране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Значимым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межкультурного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диалога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молодежной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среде,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что,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частности,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высших</w:t>
      </w:r>
      <w:r>
        <w:rPr>
          <w:rFonts w:ascii="Times New Roman" w:hAnsi="Times New Roman" w:cs="Times New Roman"/>
          <w:sz w:val="28"/>
          <w:szCs w:val="28"/>
        </w:rPr>
        <w:t xml:space="preserve"> технических </w:t>
      </w:r>
      <w:r w:rsidRPr="000318E7">
        <w:rPr>
          <w:rFonts w:ascii="Times New Roman" w:hAnsi="Times New Roman" w:cs="Times New Roman"/>
          <w:sz w:val="28"/>
          <w:szCs w:val="28"/>
        </w:rPr>
        <w:t>учебных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заведениях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Таджикистан.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«Русский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специальности»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Политехническом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институте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подчинено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двум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целям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объекту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средству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коммуникации.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раздела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«Синтаксис»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значимы,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поскольку: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существенным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механизмов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построения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единиц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законов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функционирования;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коммуникативным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принципом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иностранцев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правильной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речи;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научиться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воспринимать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переводить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различных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типов,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строить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широких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возможностей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строя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Методологической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основой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«Словосочетание»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известных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лингвистов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Бабайцевой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Валгиной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Белошапковой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Скобликовой,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Шведовой,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фундаментальные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труды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18E7">
        <w:rPr>
          <w:rFonts w:ascii="Times New Roman" w:hAnsi="Times New Roman" w:cs="Times New Roman"/>
          <w:sz w:val="28"/>
          <w:szCs w:val="28"/>
        </w:rPr>
        <w:t>А.М.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Пешковского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Потебни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Виноградова.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Изучение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«Русский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специальности»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предполагает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усвоение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теоретических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lastRenderedPageBreak/>
        <w:t>знаний,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сущности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пользоваться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терминологией,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навыков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практического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анализа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единиц,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анализировать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проблемные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вопросы,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имеющие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однозначного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современном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синтаксисе.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должны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овладеть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сущностью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сочетание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грамматическая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парадигма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грамматическое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отношения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слабая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семантико-синтаксическая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компонентов.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позициями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изложении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теоретического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материала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отличие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предложения;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структуре,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определённой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речи,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степени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компонентов,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характеру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грамматического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значения;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виды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подчинительной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возникающие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обусловлены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отношениями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действительности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собственно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факторами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(способностью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соединяться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лексическим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лексико-грамматической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квалификацией).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Среди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упражнениям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выделим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8E7">
        <w:rPr>
          <w:rFonts w:ascii="Times New Roman" w:hAnsi="Times New Roman" w:cs="Times New Roman"/>
          <w:sz w:val="28"/>
          <w:szCs w:val="28"/>
        </w:rPr>
        <w:t>следующие</w:t>
      </w:r>
      <w:proofErr w:type="gramEnd"/>
      <w:r w:rsidRPr="000318E7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образовать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вставив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подходящий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смыслу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предлог: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вернуться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(командировка),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работать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(библиотека),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(болезнь),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приехать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(Таджикистан</w:t>
      </w:r>
      <w:r>
        <w:rPr>
          <w:rFonts w:ascii="Times New Roman" w:hAnsi="Times New Roman" w:cs="Times New Roman"/>
          <w:sz w:val="28"/>
          <w:szCs w:val="28"/>
        </w:rPr>
        <w:t>), работать (учреждение</w:t>
      </w:r>
      <w:r w:rsidRPr="000318E7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задержаться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(неисправность),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вернуться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(Россия</w:t>
      </w:r>
      <w:r>
        <w:rPr>
          <w:rFonts w:ascii="Times New Roman" w:hAnsi="Times New Roman" w:cs="Times New Roman"/>
          <w:sz w:val="28"/>
          <w:szCs w:val="28"/>
        </w:rPr>
        <w:t>), поехать (завод</w:t>
      </w:r>
      <w:r w:rsidRPr="000318E7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отдыхать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(юг),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уехать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(Крым),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присоединиться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(группа)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структуру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предложенной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схеме: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лечь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диван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отдохнуть,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написать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родителям,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lastRenderedPageBreak/>
        <w:t>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серый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костюм,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борьба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временными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трудностями,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победить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крупных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соревнованиях,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новый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шкаф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одежды,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отправиться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велосипеде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озеру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классифицировать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параметру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(свободные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несвободные,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несвободные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фразеологически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связанные,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принадлежности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главного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определённой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т.д.)</w:t>
      </w:r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-определить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тип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отношений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компонентами</w:t>
      </w:r>
      <w:r>
        <w:rPr>
          <w:rFonts w:ascii="Times New Roman" w:hAnsi="Times New Roman" w:cs="Times New Roman"/>
          <w:sz w:val="28"/>
          <w:szCs w:val="28"/>
        </w:rPr>
        <w:t xml:space="preserve"> словосочетания: жить в Таджикистане</w:t>
      </w:r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хорошая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погода,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любоваться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цветами,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разговор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начистоту,</w:t>
      </w:r>
      <w:r>
        <w:rPr>
          <w:rFonts w:ascii="Times New Roman" w:hAnsi="Times New Roman" w:cs="Times New Roman"/>
          <w:sz w:val="28"/>
          <w:szCs w:val="28"/>
        </w:rPr>
        <w:t xml:space="preserve"> обратиться к декану</w:t>
      </w:r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договорит</w:t>
      </w:r>
      <w:r>
        <w:rPr>
          <w:rFonts w:ascii="Times New Roman" w:hAnsi="Times New Roman" w:cs="Times New Roman"/>
          <w:sz w:val="28"/>
          <w:szCs w:val="28"/>
        </w:rPr>
        <w:t>ься о ремонте, шутить над однокурсником, долго болеть, ехать по шоссе</w:t>
      </w:r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встретимся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днях,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поссориться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из-за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глупости,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уехать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заработки,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сказать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шутку,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злиться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из-за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упрямства,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охотно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согласиться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реконструировать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изменив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компонентами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(например,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заменить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согласование):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школы,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человек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дела,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этажей,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ведро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десять литров, парень из кишлака, тетрадь в клетку, берег водохранилища</w:t>
      </w:r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житель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города,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общежитие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университета,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брюки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полоску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произвести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анализ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A477DF" w:rsidRDefault="00403683" w:rsidP="00403683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7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встречающиеся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ошибки: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11"/>
          <w:color w:val="000000"/>
          <w:sz w:val="28"/>
          <w:szCs w:val="28"/>
          <w:u w:val="single"/>
        </w:rPr>
        <w:t>I.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Ошибки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в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согласовании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слов.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2"/>
          <w:color w:val="000000"/>
          <w:sz w:val="28"/>
          <w:szCs w:val="28"/>
        </w:rPr>
        <w:t>Неправильное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согласование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в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роде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наблюдается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в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следующих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случаях: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1)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при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именах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существительных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среднего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рода: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новая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пальто,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жаркая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пламя</w:t>
      </w:r>
      <w:r w:rsidRPr="00A477DF">
        <w:rPr>
          <w:rStyle w:val="c2"/>
          <w:color w:val="000000"/>
          <w:sz w:val="28"/>
          <w:szCs w:val="28"/>
        </w:rPr>
        <w:t>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2)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при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именах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существительных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муж</w:t>
      </w:r>
      <w:proofErr w:type="gramStart"/>
      <w:r w:rsidRPr="00A477DF">
        <w:rPr>
          <w:rStyle w:val="c3"/>
          <w:color w:val="000000"/>
          <w:sz w:val="28"/>
          <w:szCs w:val="28"/>
        </w:rPr>
        <w:t>.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color w:val="000000"/>
          <w:sz w:val="28"/>
          <w:szCs w:val="28"/>
        </w:rPr>
        <w:t>и</w:t>
      </w:r>
      <w:proofErr w:type="gramEnd"/>
      <w:r w:rsidRPr="00A477DF">
        <w:rPr>
          <w:rStyle w:val="c3"/>
          <w:color w:val="000000"/>
          <w:sz w:val="28"/>
          <w:szCs w:val="28"/>
        </w:rPr>
        <w:t>ли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жен.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рода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основой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на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шипящий: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маленький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мышь</w:t>
      </w:r>
      <w:r w:rsidRPr="00A477DF">
        <w:rPr>
          <w:rStyle w:val="c2"/>
          <w:color w:val="000000"/>
          <w:sz w:val="28"/>
          <w:szCs w:val="28"/>
        </w:rPr>
        <w:t>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3)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при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именах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существительных</w:t>
      </w:r>
      <w:r>
        <w:rPr>
          <w:rStyle w:val="c3"/>
          <w:color w:val="000000"/>
          <w:sz w:val="28"/>
          <w:szCs w:val="28"/>
        </w:rPr>
        <w:t xml:space="preserve"> мужского </w:t>
      </w:r>
      <w:r w:rsidRPr="00A477DF">
        <w:rPr>
          <w:rStyle w:val="c3"/>
          <w:color w:val="000000"/>
          <w:sz w:val="28"/>
          <w:szCs w:val="28"/>
        </w:rPr>
        <w:t>или</w:t>
      </w:r>
      <w:r>
        <w:rPr>
          <w:rStyle w:val="c3"/>
          <w:color w:val="000000"/>
          <w:sz w:val="28"/>
          <w:szCs w:val="28"/>
        </w:rPr>
        <w:t xml:space="preserve"> женского </w:t>
      </w:r>
      <w:r w:rsidRPr="00A477DF">
        <w:rPr>
          <w:rStyle w:val="c3"/>
          <w:color w:val="000000"/>
          <w:sz w:val="28"/>
          <w:szCs w:val="28"/>
        </w:rPr>
        <w:t>рода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основой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на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мягкий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согласный: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красная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тюль</w:t>
      </w:r>
      <w:r w:rsidRPr="00A477DF">
        <w:rPr>
          <w:rStyle w:val="c2"/>
          <w:color w:val="000000"/>
          <w:sz w:val="28"/>
          <w:szCs w:val="28"/>
        </w:rPr>
        <w:t>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4)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при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именах</w:t>
      </w:r>
      <w:r>
        <w:rPr>
          <w:rStyle w:val="c3"/>
          <w:color w:val="000000"/>
          <w:sz w:val="28"/>
          <w:szCs w:val="28"/>
        </w:rPr>
        <w:t xml:space="preserve"> существительных </w:t>
      </w:r>
      <w:r w:rsidRPr="00A477DF">
        <w:rPr>
          <w:rStyle w:val="c3"/>
          <w:color w:val="000000"/>
          <w:sz w:val="28"/>
          <w:szCs w:val="28"/>
        </w:rPr>
        <w:t>с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отвлечённым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значением: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жизнь,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служба,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борьба</w:t>
      </w:r>
      <w:r w:rsidRPr="00A477DF">
        <w:rPr>
          <w:rStyle w:val="c2"/>
          <w:color w:val="000000"/>
          <w:sz w:val="28"/>
          <w:szCs w:val="28"/>
        </w:rPr>
        <w:t>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11"/>
          <w:color w:val="000000"/>
          <w:sz w:val="28"/>
          <w:szCs w:val="28"/>
          <w:u w:val="single"/>
        </w:rPr>
        <w:lastRenderedPageBreak/>
        <w:t>II.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Ошибки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в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управлении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слов.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2"/>
          <w:color w:val="000000"/>
          <w:sz w:val="28"/>
          <w:szCs w:val="28"/>
        </w:rPr>
        <w:t>Неверное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употребление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падежа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зависимого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существительного: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1)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Род</w:t>
      </w:r>
      <w:proofErr w:type="gramStart"/>
      <w:r w:rsidRPr="00A477DF">
        <w:rPr>
          <w:rStyle w:val="c3"/>
          <w:color w:val="000000"/>
          <w:sz w:val="28"/>
          <w:szCs w:val="28"/>
        </w:rPr>
        <w:t>.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color w:val="000000"/>
          <w:sz w:val="28"/>
          <w:szCs w:val="28"/>
        </w:rPr>
        <w:t>п</w:t>
      </w:r>
      <w:proofErr w:type="gramEnd"/>
      <w:r w:rsidRPr="00A477DF">
        <w:rPr>
          <w:rStyle w:val="c3"/>
          <w:color w:val="000000"/>
          <w:sz w:val="28"/>
          <w:szCs w:val="28"/>
        </w:rPr>
        <w:t>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Пастушонок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выдал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Метелицы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(вместо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Метелицу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2)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Д.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Касаться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проводам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(вместо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проводов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3)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В.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Колхозники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убрали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последний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урожай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морковку,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свёклу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(вместо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морковки,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свеклы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4)</w:t>
      </w:r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A477DF">
        <w:rPr>
          <w:rStyle w:val="c3"/>
          <w:color w:val="000000"/>
          <w:sz w:val="28"/>
          <w:szCs w:val="28"/>
        </w:rPr>
        <w:t>Тв</w:t>
      </w:r>
      <w:proofErr w:type="spellEnd"/>
      <w:r w:rsidRPr="00A477DF">
        <w:rPr>
          <w:rStyle w:val="c3"/>
          <w:color w:val="000000"/>
          <w:sz w:val="28"/>
          <w:szCs w:val="28"/>
        </w:rPr>
        <w:t>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Лёнька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был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удостоен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наградой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(вместо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награды</w:t>
      </w:r>
      <w:r w:rsidRPr="00A477DF">
        <w:rPr>
          <w:rStyle w:val="c2"/>
          <w:color w:val="000000"/>
          <w:sz w:val="28"/>
          <w:szCs w:val="28"/>
        </w:rPr>
        <w:t>).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11"/>
          <w:color w:val="000000"/>
          <w:sz w:val="28"/>
          <w:szCs w:val="28"/>
          <w:u w:val="single"/>
        </w:rPr>
        <w:t>III.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Образование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словосочетаний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с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предложным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управлением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11"/>
          <w:color w:val="000000"/>
          <w:sz w:val="28"/>
          <w:szCs w:val="28"/>
          <w:u w:val="single"/>
        </w:rPr>
        <w:t>вместо</w:t>
      </w:r>
      <w:r>
        <w:rPr>
          <w:rStyle w:val="c11"/>
          <w:color w:val="000000"/>
          <w:sz w:val="28"/>
          <w:szCs w:val="28"/>
          <w:u w:val="single"/>
        </w:rPr>
        <w:t xml:space="preserve"> </w:t>
      </w:r>
      <w:proofErr w:type="gramStart"/>
      <w:r w:rsidRPr="00A477DF">
        <w:rPr>
          <w:rStyle w:val="c11"/>
          <w:color w:val="000000"/>
          <w:sz w:val="28"/>
          <w:szCs w:val="28"/>
          <w:u w:val="single"/>
        </w:rPr>
        <w:t>беспредложного</w:t>
      </w:r>
      <w:proofErr w:type="gramEnd"/>
      <w:r w:rsidRPr="00A477DF">
        <w:rPr>
          <w:rStyle w:val="c11"/>
          <w:color w:val="000000"/>
          <w:sz w:val="28"/>
          <w:szCs w:val="28"/>
          <w:u w:val="single"/>
        </w:rPr>
        <w:t>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2"/>
          <w:color w:val="000000"/>
          <w:sz w:val="28"/>
          <w:szCs w:val="28"/>
        </w:rPr>
        <w:t>Ошибочное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включение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в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словосочетание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1)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о</w:t>
      </w:r>
      <w:proofErr w:type="gramEnd"/>
      <w:r w:rsidRPr="00A477DF">
        <w:rPr>
          <w:rStyle w:val="c3"/>
          <w:color w:val="000000"/>
          <w:sz w:val="28"/>
          <w:szCs w:val="28"/>
        </w:rPr>
        <w:t>,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об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Моё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понимание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народном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герое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понимание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народного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героя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2)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на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Уделять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внимание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культуру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детей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(уделять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внимание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культуре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детей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proofErr w:type="gramStart"/>
      <w:r w:rsidRPr="00A477DF">
        <w:rPr>
          <w:rStyle w:val="c3"/>
          <w:color w:val="000000"/>
          <w:sz w:val="28"/>
          <w:szCs w:val="28"/>
        </w:rPr>
        <w:t>3)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Этот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вопрос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особый,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нему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касался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его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касался</w:t>
      </w:r>
      <w:r w:rsidRPr="00A477DF">
        <w:rPr>
          <w:rStyle w:val="c2"/>
          <w:color w:val="000000"/>
          <w:sz w:val="28"/>
          <w:szCs w:val="28"/>
        </w:rPr>
        <w:t>);</w:t>
      </w:r>
      <w:proofErr w:type="gramEnd"/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4)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в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В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мальчике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понравился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за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смелость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Мальчик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понравился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5)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с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Мальчик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дрожащим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голосом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произнёс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дрожащим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голосом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6)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из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Дрожавшей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рукой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он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отрезал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кусочек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из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экспоната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кусочек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экспоната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7)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до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Бойцы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стремилась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достичь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переправы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r w:rsidRPr="00A477DF">
        <w:rPr>
          <w:rStyle w:val="c3"/>
          <w:i/>
          <w:iCs/>
          <w:color w:val="000000"/>
          <w:sz w:val="28"/>
          <w:szCs w:val="28"/>
        </w:rPr>
        <w:t>достичь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переправы</w:t>
      </w:r>
      <w:r w:rsidRPr="00A477DF">
        <w:rPr>
          <w:rStyle w:val="c2"/>
          <w:color w:val="000000"/>
          <w:sz w:val="28"/>
          <w:szCs w:val="28"/>
        </w:rPr>
        <w:t>).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  <w:u w:val="single"/>
        </w:rPr>
        <w:t>IV.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Ошибки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в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словосочетаниях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с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предложным</w:t>
      </w:r>
      <w:r>
        <w:rPr>
          <w:rStyle w:val="c3"/>
          <w:color w:val="000000"/>
          <w:sz w:val="28"/>
          <w:szCs w:val="28"/>
          <w:u w:val="single"/>
        </w:rPr>
        <w:t xml:space="preserve"> </w:t>
      </w:r>
      <w:r w:rsidRPr="00A477DF">
        <w:rPr>
          <w:rStyle w:val="c3"/>
          <w:color w:val="000000"/>
          <w:sz w:val="28"/>
          <w:szCs w:val="28"/>
          <w:u w:val="single"/>
        </w:rPr>
        <w:t>управлением.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2"/>
          <w:color w:val="000000"/>
          <w:sz w:val="28"/>
          <w:szCs w:val="28"/>
        </w:rPr>
        <w:t>Неверное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употребление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падежа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зависимого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существительного: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1)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Р.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Миша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отказал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от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дружбы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proofErr w:type="gramStart"/>
      <w:r w:rsidRPr="00A477DF">
        <w:rPr>
          <w:rStyle w:val="c3"/>
          <w:color w:val="000000"/>
          <w:sz w:val="28"/>
          <w:szCs w:val="28"/>
        </w:rPr>
        <w:t>вместо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дружбе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2)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Д.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Отряд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торжественной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линейке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построен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proofErr w:type="gramStart"/>
      <w:r w:rsidRPr="00A477DF">
        <w:rPr>
          <w:rStyle w:val="c3"/>
          <w:color w:val="000000"/>
          <w:sz w:val="28"/>
          <w:szCs w:val="28"/>
        </w:rPr>
        <w:t>вместо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на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торжественную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линейку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3)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В.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Автомобиль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застрял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лужу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proofErr w:type="gramStart"/>
      <w:r w:rsidRPr="00A477DF">
        <w:rPr>
          <w:rStyle w:val="c3"/>
          <w:color w:val="000000"/>
          <w:sz w:val="28"/>
          <w:szCs w:val="28"/>
        </w:rPr>
        <w:t>вместо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луже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lastRenderedPageBreak/>
        <w:t>4)</w:t>
      </w:r>
      <w:proofErr w:type="spellStart"/>
      <w:r w:rsidRPr="00A477DF">
        <w:rPr>
          <w:rStyle w:val="c3"/>
          <w:color w:val="000000"/>
          <w:sz w:val="28"/>
          <w:szCs w:val="28"/>
        </w:rPr>
        <w:t>Тв</w:t>
      </w:r>
      <w:proofErr w:type="spellEnd"/>
      <w:r w:rsidRPr="00A477DF">
        <w:rPr>
          <w:rStyle w:val="c3"/>
          <w:color w:val="000000"/>
          <w:sz w:val="28"/>
          <w:szCs w:val="28"/>
        </w:rPr>
        <w:t>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Вдумайся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над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тем,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что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тебе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говорю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proofErr w:type="gramStart"/>
      <w:r w:rsidRPr="00A477DF">
        <w:rPr>
          <w:rStyle w:val="c3"/>
          <w:color w:val="000000"/>
          <w:sz w:val="28"/>
          <w:szCs w:val="28"/>
        </w:rPr>
        <w:t>вместо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то,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что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тебе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говорю</w:t>
      </w:r>
      <w:r w:rsidRPr="00A477DF">
        <w:rPr>
          <w:rStyle w:val="c2"/>
          <w:color w:val="000000"/>
          <w:sz w:val="28"/>
          <w:szCs w:val="28"/>
        </w:rPr>
        <w:t>);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5)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п.:</w:t>
      </w:r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A477DF">
        <w:rPr>
          <w:rStyle w:val="c3"/>
          <w:i/>
          <w:iCs/>
          <w:color w:val="000000"/>
          <w:sz w:val="28"/>
          <w:szCs w:val="28"/>
        </w:rPr>
        <w:t>Гаврош</w:t>
      </w:r>
      <w:proofErr w:type="spell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встаёт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стороне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бедных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(</w:t>
      </w:r>
      <w:proofErr w:type="gramStart"/>
      <w:r w:rsidRPr="00A477DF">
        <w:rPr>
          <w:rStyle w:val="c3"/>
          <w:color w:val="000000"/>
          <w:sz w:val="28"/>
          <w:szCs w:val="28"/>
        </w:rPr>
        <w:t>вместо</w:t>
      </w:r>
      <w:proofErr w:type="gramEnd"/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на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сторону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бедных</w:t>
      </w:r>
      <w:r w:rsidRPr="00A477DF">
        <w:rPr>
          <w:rStyle w:val="c2"/>
          <w:color w:val="000000"/>
          <w:sz w:val="28"/>
          <w:szCs w:val="28"/>
        </w:rPr>
        <w:t>).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2"/>
          <w:color w:val="000000"/>
          <w:sz w:val="28"/>
          <w:szCs w:val="28"/>
        </w:rPr>
        <w:t>Неверное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употребление</w:t>
      </w:r>
      <w:r>
        <w:rPr>
          <w:rStyle w:val="c2"/>
          <w:color w:val="000000"/>
          <w:sz w:val="28"/>
          <w:szCs w:val="28"/>
        </w:rPr>
        <w:t xml:space="preserve"> </w:t>
      </w:r>
      <w:r w:rsidRPr="00A477DF">
        <w:rPr>
          <w:rStyle w:val="c2"/>
          <w:color w:val="000000"/>
          <w:sz w:val="28"/>
          <w:szCs w:val="28"/>
        </w:rPr>
        <w:t>предлога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proofErr w:type="gramStart"/>
      <w:r w:rsidRPr="00A477DF">
        <w:rPr>
          <w:rStyle w:val="c3"/>
          <w:color w:val="000000"/>
          <w:sz w:val="28"/>
          <w:szCs w:val="28"/>
        </w:rPr>
        <w:t>1)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настаивать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правах</w:t>
      </w:r>
      <w:r w:rsidRPr="00A477DF">
        <w:rPr>
          <w:rStyle w:val="c2"/>
          <w:color w:val="000000"/>
          <w:sz w:val="28"/>
          <w:szCs w:val="28"/>
        </w:rPr>
        <w:t>;</w:t>
      </w:r>
      <w:proofErr w:type="gramEnd"/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2)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на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Дорога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хорошая,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ней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много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ездили</w:t>
      </w:r>
      <w:r w:rsidRPr="00A477DF">
        <w:rPr>
          <w:rStyle w:val="c2"/>
          <w:color w:val="000000"/>
          <w:sz w:val="28"/>
          <w:szCs w:val="28"/>
        </w:rPr>
        <w:t>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proofErr w:type="gramStart"/>
      <w:r w:rsidRPr="00A477DF">
        <w:rPr>
          <w:rStyle w:val="c3"/>
          <w:color w:val="000000"/>
          <w:sz w:val="28"/>
          <w:szCs w:val="28"/>
        </w:rPr>
        <w:t>3)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Барыня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относилась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Герасимом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жестоко</w:t>
      </w:r>
      <w:r w:rsidRPr="00A477DF">
        <w:rPr>
          <w:rStyle w:val="c2"/>
          <w:color w:val="000000"/>
          <w:sz w:val="28"/>
          <w:szCs w:val="28"/>
        </w:rPr>
        <w:t>;</w:t>
      </w:r>
      <w:proofErr w:type="gramEnd"/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proofErr w:type="gramStart"/>
      <w:r w:rsidRPr="00A477DF">
        <w:rPr>
          <w:rStyle w:val="c3"/>
          <w:color w:val="000000"/>
          <w:sz w:val="28"/>
          <w:szCs w:val="28"/>
        </w:rPr>
        <w:t>4)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Чубука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осудили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смерти</w:t>
      </w:r>
      <w:r w:rsidRPr="00A477DF">
        <w:rPr>
          <w:rStyle w:val="c2"/>
          <w:color w:val="000000"/>
          <w:sz w:val="28"/>
          <w:szCs w:val="28"/>
        </w:rPr>
        <w:t>;</w:t>
      </w:r>
      <w:proofErr w:type="gramEnd"/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5)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до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proofErr w:type="spellStart"/>
      <w:r w:rsidRPr="00A477DF">
        <w:rPr>
          <w:rStyle w:val="c3"/>
          <w:i/>
          <w:iCs/>
          <w:color w:val="000000"/>
          <w:sz w:val="28"/>
          <w:szCs w:val="28"/>
        </w:rPr>
        <w:t>Муму</w:t>
      </w:r>
      <w:proofErr w:type="spell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стала</w:t>
      </w:r>
      <w:proofErr w:type="gramEnd"/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есть,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едва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прикасаясь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до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кушанья</w:t>
      </w:r>
      <w:r w:rsidRPr="00A477DF">
        <w:rPr>
          <w:rStyle w:val="c2"/>
          <w:color w:val="000000"/>
          <w:sz w:val="28"/>
          <w:szCs w:val="28"/>
        </w:rPr>
        <w:t>;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proofErr w:type="gramStart"/>
      <w:r w:rsidRPr="00A477DF">
        <w:rPr>
          <w:rStyle w:val="c3"/>
          <w:color w:val="000000"/>
          <w:sz w:val="28"/>
          <w:szCs w:val="28"/>
        </w:rPr>
        <w:t>6)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за</w:t>
      </w:r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опереться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за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перила</w:t>
      </w:r>
      <w:r w:rsidRPr="00A477DF">
        <w:rPr>
          <w:rStyle w:val="c2"/>
          <w:color w:val="000000"/>
          <w:sz w:val="28"/>
          <w:szCs w:val="28"/>
        </w:rPr>
        <w:t>;</w:t>
      </w:r>
      <w:proofErr w:type="gramEnd"/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A477DF">
        <w:rPr>
          <w:rStyle w:val="c3"/>
          <w:color w:val="000000"/>
          <w:sz w:val="28"/>
          <w:szCs w:val="28"/>
        </w:rPr>
        <w:t>7)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предлога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i/>
          <w:iCs/>
          <w:color w:val="000000"/>
          <w:sz w:val="28"/>
          <w:szCs w:val="28"/>
        </w:rPr>
        <w:t>над</w:t>
      </w:r>
      <w:proofErr w:type="gramEnd"/>
      <w:r w:rsidRPr="00A477DF">
        <w:rPr>
          <w:rStyle w:val="c3"/>
          <w:color w:val="000000"/>
          <w:sz w:val="28"/>
          <w:szCs w:val="28"/>
        </w:rPr>
        <w:t>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Вдуматься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над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этим</w:t>
      </w:r>
      <w:r>
        <w:rPr>
          <w:rStyle w:val="c3"/>
          <w:i/>
          <w:iCs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вопросом</w:t>
      </w:r>
      <w:r w:rsidRPr="00A477DF">
        <w:rPr>
          <w:rStyle w:val="c2"/>
          <w:color w:val="000000"/>
          <w:sz w:val="28"/>
          <w:szCs w:val="28"/>
        </w:rPr>
        <w:t>.</w:t>
      </w:r>
    </w:p>
    <w:p w:rsidR="00403683" w:rsidRPr="00A477DF" w:rsidRDefault="00403683" w:rsidP="00403683">
      <w:pPr>
        <w:pStyle w:val="c0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rStyle w:val="c3"/>
          <w:i/>
          <w:iCs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 xml:space="preserve">При образовании </w:t>
      </w:r>
      <w:r w:rsidRPr="00A477DF">
        <w:rPr>
          <w:rStyle w:val="c3"/>
          <w:color w:val="000000"/>
          <w:sz w:val="28"/>
          <w:szCs w:val="28"/>
        </w:rPr>
        <w:t>словосочетаний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с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беспредложным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управлением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вместо</w:t>
      </w:r>
      <w:r>
        <w:rPr>
          <w:rStyle w:val="c3"/>
          <w:color w:val="000000"/>
          <w:sz w:val="28"/>
          <w:szCs w:val="28"/>
        </w:rPr>
        <w:t xml:space="preserve"> </w:t>
      </w:r>
      <w:proofErr w:type="gramStart"/>
      <w:r w:rsidRPr="00A477DF">
        <w:rPr>
          <w:rStyle w:val="c3"/>
          <w:color w:val="000000"/>
          <w:sz w:val="28"/>
          <w:szCs w:val="28"/>
        </w:rPr>
        <w:t>предложного</w:t>
      </w:r>
      <w:proofErr w:type="gramEnd"/>
      <w:r>
        <w:rPr>
          <w:rStyle w:val="c3"/>
          <w:color w:val="000000"/>
          <w:sz w:val="28"/>
          <w:szCs w:val="28"/>
        </w:rPr>
        <w:t xml:space="preserve"> студенты </w:t>
      </w:r>
      <w:r w:rsidRPr="00A477DF">
        <w:rPr>
          <w:rStyle w:val="c3"/>
          <w:color w:val="000000"/>
          <w:sz w:val="28"/>
          <w:szCs w:val="28"/>
        </w:rPr>
        <w:t>часто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пропускают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color w:val="000000"/>
          <w:sz w:val="28"/>
          <w:szCs w:val="28"/>
        </w:rPr>
        <w:t>предлоги:</w:t>
      </w:r>
      <w:r>
        <w:rPr>
          <w:rStyle w:val="c3"/>
          <w:color w:val="000000"/>
          <w:sz w:val="28"/>
          <w:szCs w:val="28"/>
        </w:rPr>
        <w:t xml:space="preserve"> </w:t>
      </w:r>
      <w:r w:rsidRPr="00A477DF">
        <w:rPr>
          <w:rStyle w:val="c3"/>
          <w:i/>
          <w:iCs/>
          <w:color w:val="000000"/>
          <w:sz w:val="28"/>
          <w:szCs w:val="28"/>
        </w:rPr>
        <w:t>Болель</w:t>
      </w:r>
      <w:r>
        <w:rPr>
          <w:rStyle w:val="c3"/>
          <w:i/>
          <w:iCs/>
          <w:color w:val="000000"/>
          <w:sz w:val="28"/>
          <w:szCs w:val="28"/>
        </w:rPr>
        <w:t>щики поздравили нас (?) победой</w:t>
      </w:r>
      <w:proofErr w:type="gramStart"/>
      <w:r>
        <w:rPr>
          <w:rStyle w:val="c3"/>
          <w:i/>
          <w:iCs/>
          <w:color w:val="000000"/>
          <w:sz w:val="28"/>
          <w:szCs w:val="28"/>
        </w:rPr>
        <w:t>.</w:t>
      </w:r>
      <w:r w:rsidRPr="00A477DF">
        <w:rPr>
          <w:rStyle w:val="c3"/>
          <w:i/>
          <w:iCs/>
          <w:color w:val="000000"/>
          <w:sz w:val="28"/>
          <w:szCs w:val="28"/>
        </w:rPr>
        <w:t>.</w:t>
      </w:r>
      <w:proofErr w:type="gramEnd"/>
    </w:p>
    <w:p w:rsidR="00403683" w:rsidRPr="00A477DF" w:rsidRDefault="00403683" w:rsidP="00403683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сосредоточивают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сочетаемости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лексического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словосочетаниями,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выражающими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многообразие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(пространственные,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причинные,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объектные,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др.).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перейти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связывающего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грамматики».</w:t>
      </w:r>
    </w:p>
    <w:p w:rsidR="00403683" w:rsidRPr="0081300B" w:rsidRDefault="00403683" w:rsidP="00403683">
      <w:pPr>
        <w:shd w:val="clear" w:color="auto" w:fill="FFFFFF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постигать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грамматики,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отвлеченность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грамматических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конкретностью,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грамматику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77DF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лексикой.</w:t>
      </w:r>
    </w:p>
    <w:p w:rsidR="00403683" w:rsidRPr="007F38AF" w:rsidRDefault="00403683" w:rsidP="00403683">
      <w:pPr>
        <w:pStyle w:val="c0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целью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коммуникативного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принципа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направленные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иско</w:t>
      </w:r>
      <w:r>
        <w:rPr>
          <w:rFonts w:ascii="Times New Roman" w:hAnsi="Times New Roman" w:cs="Times New Roman"/>
          <w:sz w:val="28"/>
          <w:szCs w:val="28"/>
        </w:rPr>
        <w:t>ренение грамматических ошибок</w:t>
      </w:r>
      <w:r w:rsidRPr="000318E7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например,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найти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исправить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управлении: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беспокоиться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сына,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соперником,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удивляться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красотой,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8E7">
        <w:rPr>
          <w:rFonts w:ascii="Times New Roman" w:hAnsi="Times New Roman" w:cs="Times New Roman"/>
          <w:sz w:val="28"/>
          <w:szCs w:val="28"/>
        </w:rPr>
        <w:t>уверенность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будущее</w:t>
      </w:r>
      <w:proofErr w:type="gram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восхищаться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перед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талантом,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оплатить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проезд,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скучать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отцу,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скучать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вас.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Важным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грамматической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сочетаемости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современного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семантической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сочетаемости,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одним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компонентов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коммуникативной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компетентности.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Студенту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18E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освоения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знать,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проявляет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себя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языке,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взаимодействует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связи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этим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ходе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выполнять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упражнения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конструирование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предложенным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характеристикам;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главному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слову;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включающих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318E7">
        <w:rPr>
          <w:rFonts w:ascii="Times New Roman" w:hAnsi="Times New Roman" w:cs="Times New Roman"/>
          <w:sz w:val="28"/>
          <w:szCs w:val="28"/>
        </w:rPr>
        <w:t>важно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воспринять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освоить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богатый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потенциал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русского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который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обнаруживается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сочетаемости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другими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конструирования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высказывания.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подобных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практических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позволит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студентам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конкретном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материале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лекци</w:t>
      </w:r>
      <w:r>
        <w:rPr>
          <w:rFonts w:ascii="Times New Roman" w:hAnsi="Times New Roman" w:cs="Times New Roman"/>
          <w:sz w:val="28"/>
          <w:szCs w:val="28"/>
        </w:rPr>
        <w:t xml:space="preserve">й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способствовать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дальнейшему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форми</w:t>
      </w:r>
      <w:r>
        <w:rPr>
          <w:rFonts w:ascii="Times New Roman" w:hAnsi="Times New Roman" w:cs="Times New Roman"/>
          <w:sz w:val="28"/>
          <w:szCs w:val="28"/>
        </w:rPr>
        <w:t>рованию навыков самостоятельной работы со словосочетаниями</w:t>
      </w:r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3683" w:rsidRPr="000318E7" w:rsidRDefault="00403683" w:rsidP="0040368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18E7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b/>
          <w:sz w:val="28"/>
          <w:szCs w:val="28"/>
        </w:rPr>
        <w:t>ЛИТЕРАТУРЫ</w:t>
      </w:r>
    </w:p>
    <w:p w:rsidR="00403683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</w:pPr>
      <w:r w:rsidRPr="000318E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Виноградов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«Вопросы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синтаксиса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языка»,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18E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М.: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Учебно-педагогическое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изд-во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министерства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РСФСР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1950г.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 xml:space="preserve"> </w:t>
      </w:r>
      <w:r w:rsidRPr="000318E7"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410с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EE"/>
        </w:rPr>
        <w:t>.</w:t>
      </w:r>
    </w:p>
    <w:p w:rsidR="00403683" w:rsidRPr="000318E7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Горегляд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Е.Н.,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Глаздовская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Общие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Словосочетание: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методические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авт.-сост.: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Е.Н.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Горегляд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Глаздовская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Витебск: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ВГУ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имени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Машерова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2013.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318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9E6D99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8E7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Синтаксис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простого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сложного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предложения: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Учебное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пособие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студ.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заведений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Л.С.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Крючкова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18E7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0318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2004.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464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8E7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3683" w:rsidRPr="009E6D99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83" w:rsidRPr="009E6D99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3683" w:rsidRPr="009E6D99" w:rsidRDefault="00403683" w:rsidP="0040368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5617" w:rsidRDefault="00415617"/>
    <w:sectPr w:rsidR="00415617" w:rsidSect="009E6D99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03683"/>
    <w:rsid w:val="00403683"/>
    <w:rsid w:val="00415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683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403683"/>
  </w:style>
  <w:style w:type="character" w:customStyle="1" w:styleId="c3">
    <w:name w:val="c3"/>
    <w:basedOn w:val="a0"/>
    <w:rsid w:val="00403683"/>
  </w:style>
  <w:style w:type="paragraph" w:customStyle="1" w:styleId="c0">
    <w:name w:val="c0"/>
    <w:basedOn w:val="a"/>
    <w:rsid w:val="00403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4036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1463</Words>
  <Characters>8341</Characters>
  <Application>Microsoft Office Word</Application>
  <DocSecurity>0</DocSecurity>
  <Lines>69</Lines>
  <Paragraphs>19</Paragraphs>
  <ScaleCrop>false</ScaleCrop>
  <Company>office 2007 rus ent: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2024-06-12T11:23:00Z</dcterms:created>
  <dcterms:modified xsi:type="dcterms:W3CDTF">2024-06-12T11:24:00Z</dcterms:modified>
</cp:coreProperties>
</file>