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ACC" w:rsidRPr="00247541" w:rsidRDefault="00671319" w:rsidP="00FD7C12">
      <w:pPr>
        <w:spacing w:after="0" w:line="240" w:lineRule="auto"/>
        <w:jc w:val="right"/>
        <w:rPr>
          <w:rFonts w:ascii="Times New Roman" w:hAnsi="Times New Roman" w:cs="Times New Roman"/>
          <w:sz w:val="28"/>
          <w:szCs w:val="28"/>
        </w:rPr>
      </w:pPr>
      <w:r w:rsidRPr="00247541">
        <w:rPr>
          <w:rFonts w:ascii="Times New Roman" w:hAnsi="Times New Roman" w:cs="Times New Roman"/>
          <w:sz w:val="28"/>
          <w:szCs w:val="28"/>
        </w:rPr>
        <w:t xml:space="preserve">                   </w:t>
      </w:r>
      <w:r w:rsidR="00430ACC" w:rsidRPr="00247541">
        <w:rPr>
          <w:rFonts w:ascii="Times New Roman" w:hAnsi="Times New Roman" w:cs="Times New Roman"/>
          <w:sz w:val="28"/>
          <w:szCs w:val="28"/>
        </w:rPr>
        <w:t xml:space="preserve">                          </w:t>
      </w:r>
      <w:proofErr w:type="spellStart"/>
      <w:r w:rsidR="00E36E3D" w:rsidRPr="00247541">
        <w:rPr>
          <w:rFonts w:ascii="Times New Roman" w:hAnsi="Times New Roman" w:cs="Times New Roman"/>
          <w:sz w:val="28"/>
          <w:szCs w:val="28"/>
        </w:rPr>
        <w:t>Баландин</w:t>
      </w:r>
      <w:proofErr w:type="spellEnd"/>
      <w:r w:rsidR="00E36E3D" w:rsidRPr="00247541">
        <w:rPr>
          <w:rFonts w:ascii="Times New Roman" w:hAnsi="Times New Roman" w:cs="Times New Roman"/>
          <w:sz w:val="28"/>
          <w:szCs w:val="28"/>
        </w:rPr>
        <w:t xml:space="preserve"> Андрей Георгиевич,</w:t>
      </w:r>
      <w:r w:rsidRPr="00247541">
        <w:rPr>
          <w:rFonts w:ascii="Times New Roman" w:hAnsi="Times New Roman" w:cs="Times New Roman"/>
          <w:sz w:val="28"/>
          <w:szCs w:val="28"/>
        </w:rPr>
        <w:t xml:space="preserve"> </w:t>
      </w:r>
      <w:r w:rsidR="00E36E3D" w:rsidRPr="00247541">
        <w:rPr>
          <w:rFonts w:ascii="Times New Roman" w:hAnsi="Times New Roman" w:cs="Times New Roman"/>
          <w:sz w:val="28"/>
          <w:szCs w:val="28"/>
        </w:rPr>
        <w:t xml:space="preserve">учитель географии </w:t>
      </w:r>
    </w:p>
    <w:p w:rsidR="00430ACC" w:rsidRPr="00247541" w:rsidRDefault="00430ACC" w:rsidP="00FD7C12">
      <w:pPr>
        <w:spacing w:after="0" w:line="240" w:lineRule="auto"/>
        <w:jc w:val="right"/>
        <w:rPr>
          <w:rFonts w:ascii="Times New Roman" w:hAnsi="Times New Roman" w:cs="Times New Roman"/>
          <w:sz w:val="28"/>
          <w:szCs w:val="28"/>
        </w:rPr>
      </w:pPr>
      <w:r w:rsidRPr="00247541">
        <w:rPr>
          <w:rFonts w:ascii="Times New Roman" w:hAnsi="Times New Roman" w:cs="Times New Roman"/>
          <w:sz w:val="28"/>
          <w:szCs w:val="28"/>
        </w:rPr>
        <w:t xml:space="preserve">           </w:t>
      </w:r>
      <w:r w:rsidR="00FD7C12">
        <w:rPr>
          <w:rFonts w:ascii="Times New Roman" w:hAnsi="Times New Roman" w:cs="Times New Roman"/>
          <w:sz w:val="28"/>
          <w:szCs w:val="28"/>
        </w:rPr>
        <w:t xml:space="preserve">                          </w:t>
      </w:r>
      <w:r w:rsidRPr="00247541">
        <w:rPr>
          <w:rFonts w:ascii="Times New Roman" w:hAnsi="Times New Roman" w:cs="Times New Roman"/>
          <w:sz w:val="28"/>
          <w:szCs w:val="28"/>
        </w:rPr>
        <w:t xml:space="preserve">  М</w:t>
      </w:r>
      <w:r w:rsidR="00E36E3D" w:rsidRPr="00247541">
        <w:rPr>
          <w:rFonts w:ascii="Times New Roman" w:hAnsi="Times New Roman" w:cs="Times New Roman"/>
          <w:sz w:val="28"/>
          <w:szCs w:val="28"/>
        </w:rPr>
        <w:t>униципального</w:t>
      </w:r>
      <w:r w:rsidR="00983AC1" w:rsidRPr="00174BED">
        <w:rPr>
          <w:rFonts w:ascii="Times New Roman" w:hAnsi="Times New Roman" w:cs="Times New Roman"/>
          <w:sz w:val="28"/>
          <w:szCs w:val="28"/>
        </w:rPr>
        <w:t xml:space="preserve"> </w:t>
      </w:r>
      <w:r w:rsidR="00983AC1">
        <w:rPr>
          <w:rFonts w:ascii="Times New Roman" w:hAnsi="Times New Roman" w:cs="Times New Roman"/>
          <w:sz w:val="28"/>
          <w:szCs w:val="28"/>
        </w:rPr>
        <w:t>бюджетного</w:t>
      </w:r>
      <w:r w:rsidR="00FD7C12">
        <w:rPr>
          <w:rFonts w:ascii="Times New Roman" w:hAnsi="Times New Roman" w:cs="Times New Roman"/>
          <w:sz w:val="28"/>
          <w:szCs w:val="28"/>
        </w:rPr>
        <w:t xml:space="preserve"> </w:t>
      </w:r>
      <w:r w:rsidR="00E36E3D" w:rsidRPr="00247541">
        <w:rPr>
          <w:rFonts w:ascii="Times New Roman" w:hAnsi="Times New Roman" w:cs="Times New Roman"/>
          <w:sz w:val="28"/>
          <w:szCs w:val="28"/>
        </w:rPr>
        <w:t>общеобразовательного</w:t>
      </w:r>
    </w:p>
    <w:p w:rsidR="007B732B" w:rsidRPr="00247541" w:rsidRDefault="00E36E3D" w:rsidP="00FD7C12">
      <w:pPr>
        <w:spacing w:after="0" w:line="240" w:lineRule="auto"/>
        <w:jc w:val="right"/>
        <w:rPr>
          <w:rFonts w:ascii="Times New Roman" w:hAnsi="Times New Roman" w:cs="Times New Roman"/>
          <w:sz w:val="28"/>
          <w:szCs w:val="28"/>
        </w:rPr>
      </w:pPr>
      <w:r w:rsidRPr="00247541">
        <w:rPr>
          <w:rFonts w:ascii="Times New Roman" w:hAnsi="Times New Roman" w:cs="Times New Roman"/>
          <w:sz w:val="28"/>
          <w:szCs w:val="28"/>
        </w:rPr>
        <w:t xml:space="preserve"> </w:t>
      </w:r>
      <w:r w:rsidR="00430ACC" w:rsidRPr="00247541">
        <w:rPr>
          <w:rFonts w:ascii="Times New Roman" w:hAnsi="Times New Roman" w:cs="Times New Roman"/>
          <w:sz w:val="28"/>
          <w:szCs w:val="28"/>
        </w:rPr>
        <w:t xml:space="preserve">                                            </w:t>
      </w:r>
      <w:r w:rsidRPr="00247541">
        <w:rPr>
          <w:rFonts w:ascii="Times New Roman" w:hAnsi="Times New Roman" w:cs="Times New Roman"/>
          <w:sz w:val="28"/>
          <w:szCs w:val="28"/>
        </w:rPr>
        <w:t>учреждения</w:t>
      </w:r>
      <w:r w:rsidR="00671319" w:rsidRPr="00247541">
        <w:rPr>
          <w:rFonts w:ascii="Times New Roman" w:hAnsi="Times New Roman" w:cs="Times New Roman"/>
          <w:sz w:val="28"/>
          <w:szCs w:val="28"/>
        </w:rPr>
        <w:t xml:space="preserve"> </w:t>
      </w:r>
      <w:r w:rsidRPr="00247541">
        <w:rPr>
          <w:rFonts w:ascii="Times New Roman" w:hAnsi="Times New Roman" w:cs="Times New Roman"/>
          <w:sz w:val="28"/>
          <w:szCs w:val="28"/>
        </w:rPr>
        <w:t>«</w:t>
      </w:r>
      <w:proofErr w:type="spellStart"/>
      <w:r w:rsidRPr="00247541">
        <w:rPr>
          <w:rFonts w:ascii="Times New Roman" w:hAnsi="Times New Roman" w:cs="Times New Roman"/>
          <w:sz w:val="28"/>
          <w:szCs w:val="28"/>
        </w:rPr>
        <w:t>Хомутовская</w:t>
      </w:r>
      <w:proofErr w:type="spellEnd"/>
      <w:r w:rsidRPr="00247541">
        <w:rPr>
          <w:rFonts w:ascii="Times New Roman" w:hAnsi="Times New Roman" w:cs="Times New Roman"/>
          <w:sz w:val="28"/>
          <w:szCs w:val="28"/>
        </w:rPr>
        <w:t xml:space="preserve"> школа»</w:t>
      </w:r>
    </w:p>
    <w:p w:rsidR="00430ACC" w:rsidRPr="00247541" w:rsidRDefault="00671319" w:rsidP="00FD7C12">
      <w:pPr>
        <w:spacing w:after="0" w:line="240" w:lineRule="auto"/>
        <w:jc w:val="right"/>
        <w:rPr>
          <w:rFonts w:ascii="Times New Roman" w:hAnsi="Times New Roman" w:cs="Times New Roman"/>
          <w:sz w:val="28"/>
          <w:szCs w:val="28"/>
        </w:rPr>
      </w:pPr>
      <w:r w:rsidRPr="00247541">
        <w:rPr>
          <w:rFonts w:ascii="Times New Roman" w:hAnsi="Times New Roman" w:cs="Times New Roman"/>
          <w:sz w:val="28"/>
          <w:szCs w:val="28"/>
        </w:rPr>
        <w:t xml:space="preserve">                          </w:t>
      </w:r>
      <w:r w:rsidR="00430ACC" w:rsidRPr="00247541">
        <w:rPr>
          <w:rFonts w:ascii="Times New Roman" w:hAnsi="Times New Roman" w:cs="Times New Roman"/>
          <w:sz w:val="28"/>
          <w:szCs w:val="28"/>
        </w:rPr>
        <w:t xml:space="preserve">                </w:t>
      </w:r>
      <w:r w:rsidRPr="00247541">
        <w:rPr>
          <w:rFonts w:ascii="Times New Roman" w:hAnsi="Times New Roman" w:cs="Times New Roman"/>
          <w:sz w:val="28"/>
          <w:szCs w:val="28"/>
        </w:rPr>
        <w:t xml:space="preserve"> </w:t>
      </w:r>
      <w:r w:rsidR="00E36E3D" w:rsidRPr="00247541">
        <w:rPr>
          <w:rFonts w:ascii="Times New Roman" w:hAnsi="Times New Roman" w:cs="Times New Roman"/>
          <w:sz w:val="28"/>
          <w:szCs w:val="28"/>
        </w:rPr>
        <w:t xml:space="preserve">администрации </w:t>
      </w:r>
      <w:proofErr w:type="spellStart"/>
      <w:r w:rsidR="00E36E3D" w:rsidRPr="00247541">
        <w:rPr>
          <w:rFonts w:ascii="Times New Roman" w:hAnsi="Times New Roman" w:cs="Times New Roman"/>
          <w:sz w:val="28"/>
          <w:szCs w:val="28"/>
        </w:rPr>
        <w:t>Новоазовского</w:t>
      </w:r>
      <w:proofErr w:type="spellEnd"/>
      <w:r w:rsidR="00E36E3D" w:rsidRPr="00247541">
        <w:rPr>
          <w:rFonts w:ascii="Times New Roman" w:hAnsi="Times New Roman" w:cs="Times New Roman"/>
          <w:sz w:val="28"/>
          <w:szCs w:val="28"/>
        </w:rPr>
        <w:t xml:space="preserve"> района.</w:t>
      </w:r>
    </w:p>
    <w:p w:rsidR="00430ACC" w:rsidRPr="00247541" w:rsidRDefault="00430ACC" w:rsidP="00FD7C12">
      <w:pPr>
        <w:spacing w:line="240" w:lineRule="auto"/>
        <w:rPr>
          <w:rFonts w:ascii="Times New Roman" w:hAnsi="Times New Roman" w:cs="Times New Roman"/>
          <w:b/>
          <w:sz w:val="28"/>
          <w:szCs w:val="28"/>
        </w:rPr>
      </w:pPr>
      <w:r w:rsidRPr="00247541">
        <w:rPr>
          <w:rFonts w:ascii="Times New Roman" w:hAnsi="Times New Roman" w:cs="Times New Roman"/>
          <w:b/>
          <w:sz w:val="28"/>
          <w:szCs w:val="28"/>
        </w:rPr>
        <w:t xml:space="preserve">           Активизация познавательной активности на уроках географии.</w:t>
      </w:r>
    </w:p>
    <w:p w:rsidR="00671319" w:rsidRPr="00247541" w:rsidRDefault="00671319" w:rsidP="00FD7C12">
      <w:pPr>
        <w:spacing w:after="0" w:line="240" w:lineRule="auto"/>
        <w:ind w:left="57" w:firstLine="709"/>
        <w:jc w:val="both"/>
        <w:rPr>
          <w:rFonts w:ascii="Times New Roman" w:eastAsia="Times New Roman" w:hAnsi="Times New Roman"/>
          <w:i/>
          <w:iCs/>
          <w:sz w:val="24"/>
          <w:szCs w:val="24"/>
        </w:rPr>
      </w:pPr>
      <w:r w:rsidRPr="00247541">
        <w:rPr>
          <w:rFonts w:ascii="Times New Roman" w:eastAsia="Times New Roman" w:hAnsi="Times New Roman"/>
          <w:b/>
          <w:bCs/>
          <w:i/>
          <w:iCs/>
          <w:sz w:val="24"/>
          <w:szCs w:val="24"/>
        </w:rPr>
        <w:t xml:space="preserve">Аннотация. </w:t>
      </w:r>
      <w:r w:rsidRPr="00247541">
        <w:rPr>
          <w:rFonts w:ascii="Times New Roman" w:eastAsia="Times New Roman" w:hAnsi="Times New Roman"/>
          <w:i/>
          <w:iCs/>
          <w:sz w:val="24"/>
          <w:szCs w:val="24"/>
        </w:rPr>
        <w:t>В статье представлены резу</w:t>
      </w:r>
      <w:r w:rsidR="00430ACC" w:rsidRPr="00247541">
        <w:rPr>
          <w:rFonts w:ascii="Times New Roman" w:eastAsia="Times New Roman" w:hAnsi="Times New Roman"/>
          <w:i/>
          <w:iCs/>
          <w:sz w:val="24"/>
          <w:szCs w:val="24"/>
        </w:rPr>
        <w:t>льтаты р</w:t>
      </w:r>
      <w:r w:rsidR="00492658" w:rsidRPr="00247541">
        <w:rPr>
          <w:rFonts w:ascii="Times New Roman" w:eastAsia="Times New Roman" w:hAnsi="Times New Roman"/>
          <w:i/>
          <w:iCs/>
          <w:sz w:val="24"/>
          <w:szCs w:val="24"/>
        </w:rPr>
        <w:t>аботы по выявлению и оптимизации</w:t>
      </w:r>
      <w:r w:rsidR="00430ACC" w:rsidRPr="00247541">
        <w:rPr>
          <w:rFonts w:ascii="Times New Roman" w:eastAsia="Times New Roman" w:hAnsi="Times New Roman"/>
          <w:i/>
          <w:iCs/>
          <w:sz w:val="24"/>
          <w:szCs w:val="24"/>
        </w:rPr>
        <w:t xml:space="preserve"> механизмов активизации познавательной деятельности обучающихся на уроках географ</w:t>
      </w:r>
      <w:r w:rsidRPr="00247541">
        <w:rPr>
          <w:rFonts w:ascii="Times New Roman" w:eastAsia="Times New Roman" w:hAnsi="Times New Roman"/>
          <w:i/>
          <w:iCs/>
          <w:sz w:val="24"/>
          <w:szCs w:val="24"/>
        </w:rPr>
        <w:t>ии в образовательных организациях. Рассматриваются формы и методы работы, нап</w:t>
      </w:r>
      <w:r w:rsidR="00674E78" w:rsidRPr="00247541">
        <w:rPr>
          <w:rFonts w:ascii="Times New Roman" w:eastAsia="Times New Roman" w:hAnsi="Times New Roman"/>
          <w:i/>
          <w:iCs/>
          <w:sz w:val="24"/>
          <w:szCs w:val="24"/>
        </w:rPr>
        <w:t xml:space="preserve">равленные на повышение интереса обучающихся к изучению предмета и на </w:t>
      </w:r>
      <w:bookmarkStart w:id="0" w:name="_GoBack"/>
      <w:bookmarkEnd w:id="0"/>
      <w:r w:rsidR="00674E78" w:rsidRPr="00247541">
        <w:rPr>
          <w:rFonts w:ascii="Times New Roman" w:eastAsia="Times New Roman" w:hAnsi="Times New Roman"/>
          <w:i/>
          <w:iCs/>
          <w:sz w:val="24"/>
          <w:szCs w:val="24"/>
        </w:rPr>
        <w:t>формирование ответственного отношения к учебе.</w:t>
      </w:r>
    </w:p>
    <w:p w:rsidR="00674E78" w:rsidRPr="00247541" w:rsidRDefault="00674E78" w:rsidP="00FD7C12">
      <w:pPr>
        <w:spacing w:after="0" w:line="240" w:lineRule="auto"/>
        <w:ind w:left="57" w:firstLine="709"/>
        <w:jc w:val="both"/>
        <w:rPr>
          <w:rFonts w:ascii="Times New Roman" w:eastAsia="Calibri" w:hAnsi="Times New Roman" w:cs="Times New Roman"/>
          <w:i/>
          <w:sz w:val="24"/>
          <w:szCs w:val="24"/>
        </w:rPr>
      </w:pPr>
      <w:r w:rsidRPr="00247541">
        <w:rPr>
          <w:rFonts w:ascii="Times New Roman" w:eastAsia="Times New Roman" w:hAnsi="Times New Roman" w:cs="Times New Roman"/>
          <w:b/>
          <w:bCs/>
          <w:i/>
          <w:iCs/>
          <w:sz w:val="24"/>
          <w:szCs w:val="24"/>
        </w:rPr>
        <w:t>Ключевые слова:</w:t>
      </w:r>
      <w:r w:rsidR="00247541" w:rsidRPr="00247541">
        <w:rPr>
          <w:rFonts w:ascii="Times New Roman" w:eastAsia="Times New Roman" w:hAnsi="Times New Roman" w:cs="Times New Roman"/>
          <w:b/>
          <w:bCs/>
          <w:i/>
          <w:iCs/>
          <w:sz w:val="24"/>
          <w:szCs w:val="24"/>
        </w:rPr>
        <w:t xml:space="preserve"> </w:t>
      </w:r>
      <w:r w:rsidR="00247541" w:rsidRPr="00247541">
        <w:rPr>
          <w:rFonts w:ascii="Times New Roman" w:eastAsia="Times New Roman" w:hAnsi="Times New Roman" w:cs="Times New Roman"/>
          <w:bCs/>
          <w:i/>
          <w:iCs/>
          <w:sz w:val="24"/>
          <w:szCs w:val="24"/>
        </w:rPr>
        <w:t>активизация деятельности,</w:t>
      </w:r>
      <w:r w:rsidR="00247541" w:rsidRPr="00247541">
        <w:rPr>
          <w:rFonts w:ascii="Times New Roman" w:eastAsia="Times New Roman" w:hAnsi="Times New Roman" w:cs="Times New Roman"/>
          <w:b/>
          <w:bCs/>
          <w:i/>
          <w:iCs/>
          <w:sz w:val="24"/>
          <w:szCs w:val="24"/>
        </w:rPr>
        <w:t xml:space="preserve"> </w:t>
      </w:r>
      <w:r w:rsidR="00247541" w:rsidRPr="00247541">
        <w:rPr>
          <w:rFonts w:ascii="Times New Roman" w:eastAsia="Times New Roman" w:hAnsi="Times New Roman" w:cs="Times New Roman"/>
          <w:bCs/>
          <w:i/>
          <w:iCs/>
          <w:sz w:val="24"/>
          <w:szCs w:val="24"/>
        </w:rPr>
        <w:t xml:space="preserve">нестандартные формы урока, информационные и коммуникационные технологии, условия глобализации. </w:t>
      </w:r>
    </w:p>
    <w:p w:rsidR="00674E78" w:rsidRPr="00247541" w:rsidRDefault="00674E78" w:rsidP="00FD7C12">
      <w:pPr>
        <w:spacing w:after="0" w:line="240" w:lineRule="auto"/>
        <w:ind w:left="57" w:firstLine="709"/>
        <w:jc w:val="both"/>
        <w:rPr>
          <w:rFonts w:ascii="Times New Roman" w:hAnsi="Times New Roman"/>
          <w:i/>
          <w:sz w:val="24"/>
          <w:szCs w:val="24"/>
        </w:rPr>
      </w:pP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При современном техническом прогрессе и всесторонней глобализации актуальность познавательной деятельности обучающихся не теряется. И деятельность учителя направлена на постоянный поиск решений разнообразия форм и методов проведения уроков. Я считаю, что невозможно добиться успехов в решении задач, поставленных перед учителем, без активизации познавательной деятельности, внимания учащихся, формирования и развития устойчивого познавательного интереса к изучаемому материалу.</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Понаблюдав за познавательной деятельностью обучающихся и изучив её методологические основы, я поставил перед собой задачу решения проблемы "активизация познавательной активности на уроках географии". Причиной обращения к проблеме стал и тот факт, что в последнее время наблюдается общее снижение интереса школьников к учебной деятельности.</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Проблема интереса в обучении не нова. Значение его утверждали многие </w:t>
      </w:r>
      <w:proofErr w:type="spellStart"/>
      <w:r w:rsidRPr="00247541">
        <w:rPr>
          <w:rFonts w:ascii="Times New Roman" w:hAnsi="Times New Roman" w:cs="Times New Roman"/>
          <w:sz w:val="28"/>
          <w:szCs w:val="28"/>
        </w:rPr>
        <w:t>дидакты</w:t>
      </w:r>
      <w:proofErr w:type="spellEnd"/>
      <w:r w:rsidRPr="00247541">
        <w:rPr>
          <w:rFonts w:ascii="Times New Roman" w:hAnsi="Times New Roman" w:cs="Times New Roman"/>
          <w:sz w:val="28"/>
          <w:szCs w:val="28"/>
        </w:rPr>
        <w:t xml:space="preserve"> прошлого. В самых разнообразных трактовках проблемы в классической педагогике главную функцию его все видели в том, чтобы приблизить ученика к учению, приохотить, "зацепить" так, чтобы учение для ученика стало желанным, потребностью, без удовлетворения которой немыслимо его благополучное формирование.</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Весь многовековой опыт прошлого дает основание утверждать, что интерес в обучении представляет собой важный и благоприятный фактор развития активности и самостоятельности учения. С этой точки зрения важна концепция развивающего обучения В.В. Давыдова и Д.Б. </w:t>
      </w:r>
      <w:proofErr w:type="spellStart"/>
      <w:r w:rsidRPr="00247541">
        <w:rPr>
          <w:rFonts w:ascii="Times New Roman" w:hAnsi="Times New Roman" w:cs="Times New Roman"/>
          <w:sz w:val="28"/>
          <w:szCs w:val="28"/>
        </w:rPr>
        <w:t>Эльконина</w:t>
      </w:r>
      <w:proofErr w:type="spellEnd"/>
      <w:r w:rsidRPr="00247541">
        <w:rPr>
          <w:rFonts w:ascii="Times New Roman" w:hAnsi="Times New Roman" w:cs="Times New Roman"/>
          <w:sz w:val="28"/>
          <w:szCs w:val="28"/>
        </w:rPr>
        <w:t xml:space="preserve"> (– основой развивающего обучения служит его содержание, от которого произвольны методы организации обучения;</w:t>
      </w:r>
      <w:r w:rsidRPr="00247541">
        <w:rPr>
          <w:rFonts w:ascii="Times New Roman" w:hAnsi="Times New Roman" w:cs="Times New Roman"/>
          <w:sz w:val="28"/>
          <w:szCs w:val="28"/>
        </w:rPr>
        <w:br/>
        <w:t>– развивающий характер учебной деятельности как ведущей связан с тем, что ее содержанием являются теоретические знания и способы их применения при решении учебных задач;</w:t>
      </w:r>
      <w:r w:rsidRPr="00247541">
        <w:rPr>
          <w:rFonts w:ascii="Times New Roman" w:hAnsi="Times New Roman" w:cs="Times New Roman"/>
          <w:sz w:val="28"/>
          <w:szCs w:val="28"/>
        </w:rPr>
        <w:br/>
        <w:t>– учебный предмет является своеобразной проекцией науки, т.е. в сжатой и сокращенной форме обучающийся воспроизводит процесс получения знания;</w:t>
      </w:r>
      <w:r w:rsidRPr="00247541">
        <w:rPr>
          <w:rFonts w:ascii="Times New Roman" w:hAnsi="Times New Roman" w:cs="Times New Roman"/>
          <w:sz w:val="28"/>
          <w:szCs w:val="28"/>
        </w:rPr>
        <w:br/>
      </w:r>
      <w:r w:rsidRPr="00247541">
        <w:rPr>
          <w:rFonts w:ascii="Times New Roman" w:hAnsi="Times New Roman" w:cs="Times New Roman"/>
          <w:sz w:val="28"/>
          <w:szCs w:val="28"/>
        </w:rPr>
        <w:lastRenderedPageBreak/>
        <w:t>– теоретическое мышление формируется у обучающихся в ходе включения их в учебную деятельность, в процессе решения учебных задач).</w:t>
      </w:r>
      <w:r w:rsidR="00430ACC" w:rsidRPr="00247541">
        <w:rPr>
          <w:rFonts w:ascii="Times New Roman" w:hAnsi="Times New Roman" w:cs="Times New Roman"/>
          <w:sz w:val="28"/>
          <w:szCs w:val="28"/>
        </w:rPr>
        <w:t xml:space="preserve"> </w:t>
      </w:r>
      <w:r w:rsidR="00674E78" w:rsidRPr="00247541">
        <w:rPr>
          <w:rFonts w:ascii="Times New Roman" w:eastAsia="Times New Roman" w:hAnsi="Times New Roman" w:cs="Times New Roman"/>
          <w:sz w:val="28"/>
          <w:szCs w:val="28"/>
        </w:rPr>
        <w:t>[1]</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Вот эти дидактические принципы, которые как раз и позволяют решать поставленные задачи. Которые заключаются в: </w:t>
      </w:r>
    </w:p>
    <w:p w:rsidR="003B3057" w:rsidRPr="00247541" w:rsidRDefault="003B3057" w:rsidP="00FD7C12">
      <w:pPr>
        <w:numPr>
          <w:ilvl w:val="0"/>
          <w:numId w:val="1"/>
        </w:numPr>
        <w:spacing w:line="240" w:lineRule="auto"/>
        <w:rPr>
          <w:rFonts w:ascii="Times New Roman" w:hAnsi="Times New Roman" w:cs="Times New Roman"/>
          <w:sz w:val="28"/>
          <w:szCs w:val="28"/>
        </w:rPr>
      </w:pPr>
      <w:r w:rsidRPr="00247541">
        <w:rPr>
          <w:rFonts w:ascii="Times New Roman" w:hAnsi="Times New Roman" w:cs="Times New Roman"/>
          <w:sz w:val="28"/>
          <w:szCs w:val="28"/>
        </w:rPr>
        <w:t>поиске таких методов, приемов, форм обучения, которые позволят повысить эффективность усвоения географических знаний, помогут распознать в каждом школьнике его индивидуальные особенности и на этой основе воспитать у него стремление к познанию и творчеству;</w:t>
      </w:r>
    </w:p>
    <w:p w:rsidR="003B3057" w:rsidRPr="00247541" w:rsidRDefault="003B3057" w:rsidP="00FD7C12">
      <w:pPr>
        <w:numPr>
          <w:ilvl w:val="0"/>
          <w:numId w:val="1"/>
        </w:numPr>
        <w:spacing w:line="240" w:lineRule="auto"/>
        <w:rPr>
          <w:rFonts w:ascii="Times New Roman" w:hAnsi="Times New Roman" w:cs="Times New Roman"/>
          <w:sz w:val="28"/>
          <w:szCs w:val="28"/>
        </w:rPr>
      </w:pPr>
      <w:r w:rsidRPr="00247541">
        <w:rPr>
          <w:rFonts w:ascii="Times New Roman" w:hAnsi="Times New Roman" w:cs="Times New Roman"/>
          <w:sz w:val="28"/>
          <w:szCs w:val="28"/>
        </w:rPr>
        <w:t> создании условий для активизации познавательной деятельности учащихся посредством широкого внедрения в учебный процесс активных форм обучения.</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           В целях достижения поставленных мною задач, я использую разные формы проведения учебных занятий. Нетрадиционные формы оживляют процесс обучения любого предмета и, в частности, географии; способствуют развитию самостоятельности учащихся, требуют активного участия в подготовке и проведении урока, обеспечивают глубокие и осознанные знания. При проведении нестандартных форм урока нет пассивных учеников, все активные и работают.</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Велико и воспитательное значение традиционных форм обучения: они вызывают интерес к изучению предмета географии, формируют ответственное отношение к учебе. Ребята учатся оценивать работу свою и одноклассников, сотрудничать в коллективе и помогать друг другу. Принцип сотрудничества в процессе обучения становится ведущим.</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В процессе игры срабатывает ассоциативная, механическая, зрительная и другие виды памяти по запросам игровой ситуации, а не по требованию учителя. Ведь чтобы победить в игре-соревновании, надо много вспомнить, осмыслить за короткий промежуток времени. Другими словами, игра на уроке является комплексным носителем информации.</w:t>
      </w:r>
    </w:p>
    <w:p w:rsidR="003520E5" w:rsidRPr="00247541" w:rsidRDefault="003B3057" w:rsidP="00FD7C12">
      <w:pPr>
        <w:spacing w:line="240" w:lineRule="auto"/>
        <w:rPr>
          <w:rFonts w:ascii="Times New Roman" w:eastAsia="Times New Roman" w:hAnsi="Times New Roman" w:cs="Times New Roman"/>
          <w:sz w:val="28"/>
          <w:szCs w:val="28"/>
        </w:rPr>
      </w:pPr>
      <w:r w:rsidRPr="00247541">
        <w:rPr>
          <w:rFonts w:ascii="Times New Roman" w:hAnsi="Times New Roman" w:cs="Times New Roman"/>
          <w:sz w:val="28"/>
          <w:szCs w:val="28"/>
        </w:rPr>
        <w:t xml:space="preserve">С одной стороны, игра пронизывает весь курс, органически проявляясь почти на каждом уроке, с другой, - занимает примерно пятую часть, не вытесняя ценной практической деятельности. Обучение школьника происходит воздействием на его органы зрения: демонстрация материала, чтение (в памяти остается 50% наблюдаемого, 30% прочитанного); орган слуха – монолог учителя, диалог с учителем, с одноклассником (в памяти остается 10% услышанного); практической деятельностью самого ребенка, самостоятельной работы (в памяти остается 90% сделанного самим). </w:t>
      </w:r>
      <w:r w:rsidR="003520E5" w:rsidRPr="00247541">
        <w:rPr>
          <w:rFonts w:ascii="Times New Roman" w:eastAsia="Times New Roman" w:hAnsi="Times New Roman" w:cs="Times New Roman"/>
          <w:sz w:val="28"/>
          <w:szCs w:val="28"/>
        </w:rPr>
        <w:t xml:space="preserve">[2] </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Выучить необходимый материал ученика можно либо заставить, либо заинтересовать его. Игра предполагает участие всех учеников в той мере, на какую они способны. Учебный материал в игре усваивается через все органы приема информации, причем делается все это непринужденно, как бы само с собой, при этом деятельность учащегося носит творческий, практический </w:t>
      </w:r>
      <w:r w:rsidRPr="00247541">
        <w:rPr>
          <w:rFonts w:ascii="Times New Roman" w:hAnsi="Times New Roman" w:cs="Times New Roman"/>
          <w:sz w:val="28"/>
          <w:szCs w:val="28"/>
        </w:rPr>
        <w:lastRenderedPageBreak/>
        <w:t xml:space="preserve">характер. Происходит 100% активизации деятельности учеников на уроке. Причем интеллектуально развитые дети занимают лидирующее положение, обучая отстающих в командной игре. Известно, что слово сверстника имеет большой вес для подростка, чем слово учителя. </w:t>
      </w:r>
      <w:proofErr w:type="spellStart"/>
      <w:r w:rsidRPr="00247541">
        <w:rPr>
          <w:rFonts w:ascii="Times New Roman" w:hAnsi="Times New Roman" w:cs="Times New Roman"/>
          <w:sz w:val="28"/>
          <w:szCs w:val="28"/>
        </w:rPr>
        <w:t>Соревновательность</w:t>
      </w:r>
      <w:proofErr w:type="spellEnd"/>
      <w:r w:rsidRPr="00247541">
        <w:rPr>
          <w:rFonts w:ascii="Times New Roman" w:hAnsi="Times New Roman" w:cs="Times New Roman"/>
          <w:sz w:val="28"/>
          <w:szCs w:val="28"/>
        </w:rPr>
        <w:t xml:space="preserve"> в работе, возможность посовещаться, острейший дефицит времени – все эти игровые элементы - активизируют учебную деятельность учащихся, формируют интерес к предмету.</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Главной целью, на своих уроках, я ставлю изучение всего материала в классе, чтобы дома осталось только повторить изученный материал, а способному ученику и повторять не приходится. Хотя конечно, есть темы, где необходимо изучить много новой номенклатуры. Например, в 6 классе в темах «Гидросфера», «Литосфера», в 7 классе – при изучении материков. В этом случае от обучающихся требуется самостоятельная работа дома, чтобы правильно запомнить произношение и местоположение географического объекта.</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Вот, например, на уроке по теме «Суша в океане» изучаем местонахождение полуостровов и островов. Название объектов подписываем на контурной карте. В качестве закрепления пройденного материала на этом уроке и на подобных ему я использую игру- два ряда- две команды. Из каждого ряда по очереди выходят желающие, которых бывает всегда очень много. Вопросы типа «Покажи мне на карте» задают члены другой команды. Если участник игры показал правильно максимальное количество объектов из предложенных, то он получает «отлично». На следующем уроке по проверке знаний номенклатуры и местонахождения островов и полуостровов я провожу проверочную работу по вариантам. Я у карты молча показываю географические объекты отдельно для каждого варианта. Ребята записывают названия в тетрадях столбиком. Для проверки работы я использую взаимоконтроль.</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Начиная с 6 класса стараюсь формировать практические навыки и умения: определение сторон горизонта на местности, по компасу и часам, и на карте, определение координат, измерение расстояний с помощью масштаба и географической сетки.</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В старших классах, учитывая возрастные особенности учащихся, провожу уроки-зачеты. После завершения тем, каждый ученик получает задание подготовить сообщение или реферат по одному из государств, или одной из отраслей хозяйства.</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Кроме работы непосредственно на уроке, применяю и внеурочную деятельность. Эта деятельность основывается на прямом контакте с природой: экскурсии по своей местности - мной разработан план-маршрут экскурсии от школы до центральной усадьбы заповедника «</w:t>
      </w:r>
      <w:proofErr w:type="spellStart"/>
      <w:r w:rsidRPr="00247541">
        <w:rPr>
          <w:rFonts w:ascii="Times New Roman" w:hAnsi="Times New Roman" w:cs="Times New Roman"/>
          <w:sz w:val="28"/>
          <w:szCs w:val="28"/>
        </w:rPr>
        <w:t>Хомутовская</w:t>
      </w:r>
      <w:proofErr w:type="spellEnd"/>
      <w:r w:rsidRPr="00247541">
        <w:rPr>
          <w:rFonts w:ascii="Times New Roman" w:hAnsi="Times New Roman" w:cs="Times New Roman"/>
          <w:sz w:val="28"/>
          <w:szCs w:val="28"/>
        </w:rPr>
        <w:t xml:space="preserve"> степь» с описанием почвенно-растительного покрова, животного мира и особенностей рельефа именно той территории, на которой проживают дети; </w:t>
      </w:r>
      <w:r w:rsidRPr="00247541">
        <w:rPr>
          <w:rFonts w:ascii="Times New Roman" w:hAnsi="Times New Roman" w:cs="Times New Roman"/>
          <w:sz w:val="28"/>
          <w:szCs w:val="28"/>
        </w:rPr>
        <w:lastRenderedPageBreak/>
        <w:t>организация игр с элементами топографии на местности, когда дети получают задание при помощи азимута пройти маршрут, где на конечных точках отрезков пути де</w:t>
      </w:r>
      <w:r w:rsidR="00671319" w:rsidRPr="00247541">
        <w:rPr>
          <w:rFonts w:ascii="Times New Roman" w:hAnsi="Times New Roman" w:cs="Times New Roman"/>
          <w:sz w:val="28"/>
          <w:szCs w:val="28"/>
        </w:rPr>
        <w:t>лаются закладки разных призов</w:t>
      </w:r>
      <w:r w:rsidRPr="00247541">
        <w:rPr>
          <w:rFonts w:ascii="Times New Roman" w:hAnsi="Times New Roman" w:cs="Times New Roman"/>
          <w:sz w:val="28"/>
          <w:szCs w:val="28"/>
        </w:rPr>
        <w:t>, в этом случае формируются не только навыки работы с компасом на местности, но и наблюдательность; совершаем поездки с детьми по местным краеведческим и природным музеям нашего края, которые находятся в часовой доступности от нашей школы. Иногда для детей такая деятельность является откровением, потому что в современных условиях глобализации человек не замечает того, что находится на расстоянии протянутой руки от него и теряет связь с землёй, обильно политой кровью и потом его предков.</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Один из компонентов учебно-воспитательного процесса – проверка качества знаний и практических умений учащихся. Проверка позволяет осуществлять контроль за качеством знаний и не допускать пробелов в знаниях и умениях. Существуют различные виды проверок, например, тестирование. Преимущество тестовых заданий перед традиционными вопросами или заданиями по пройденной теме в том, что они позволяют сократить время, отводимое на проверку знаний, благодаря возможности получить ответ в короткой форме и быстро его оценить. </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Информационные и коммуникационные технологии позволяют использовать </w:t>
      </w:r>
      <w:proofErr w:type="gramStart"/>
      <w:r w:rsidRPr="00247541">
        <w:rPr>
          <w:rFonts w:ascii="Times New Roman" w:hAnsi="Times New Roman" w:cs="Times New Roman"/>
          <w:sz w:val="28"/>
          <w:szCs w:val="28"/>
        </w:rPr>
        <w:t>всю информацию</w:t>
      </w:r>
      <w:proofErr w:type="gramEnd"/>
      <w:r w:rsidRPr="00247541">
        <w:rPr>
          <w:rFonts w:ascii="Times New Roman" w:hAnsi="Times New Roman" w:cs="Times New Roman"/>
          <w:sz w:val="28"/>
          <w:szCs w:val="28"/>
        </w:rPr>
        <w:t xml:space="preserve"> накопленную во всемирной сети «Интернет». Поэтому в своей работе использую электронные учебники для 8,9 классов по изучению нового материала, составляю презентации </w:t>
      </w:r>
      <w:proofErr w:type="spellStart"/>
      <w:r w:rsidRPr="00247541">
        <w:rPr>
          <w:rFonts w:ascii="Times New Roman" w:hAnsi="Times New Roman" w:cs="Times New Roman"/>
          <w:sz w:val="28"/>
          <w:szCs w:val="28"/>
        </w:rPr>
        <w:t>Power</w:t>
      </w:r>
      <w:proofErr w:type="spellEnd"/>
      <w:r w:rsidRPr="00247541">
        <w:rPr>
          <w:rFonts w:ascii="Times New Roman" w:hAnsi="Times New Roman" w:cs="Times New Roman"/>
          <w:sz w:val="28"/>
          <w:szCs w:val="28"/>
        </w:rPr>
        <w:t xml:space="preserve"> </w:t>
      </w:r>
      <w:proofErr w:type="spellStart"/>
      <w:r w:rsidRPr="00247541">
        <w:rPr>
          <w:rFonts w:ascii="Times New Roman" w:hAnsi="Times New Roman" w:cs="Times New Roman"/>
          <w:sz w:val="28"/>
          <w:szCs w:val="28"/>
        </w:rPr>
        <w:t>Point</w:t>
      </w:r>
      <w:proofErr w:type="spellEnd"/>
      <w:r w:rsidRPr="00247541">
        <w:rPr>
          <w:rFonts w:ascii="Times New Roman" w:hAnsi="Times New Roman" w:cs="Times New Roman"/>
          <w:sz w:val="28"/>
          <w:szCs w:val="28"/>
        </w:rPr>
        <w:t xml:space="preserve"> для иллюстрации урока.</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Современные педагогические технологии в сочетании с информационными технологиями могут существенно повысить эффективность образовательного процесса, решить задачи воспитания всесторонне развитой, творчески свободной личности.</w:t>
      </w:r>
    </w:p>
    <w:p w:rsidR="003B3057" w:rsidRPr="00247541" w:rsidRDefault="003B3057"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t xml:space="preserve">Ещё один очень важный момент, это привязать процесс получения знаний к непосредственному окружению обучающегося. То есть, это возможность увидеть своими глазами, пощупать своими руками, сделать что-то самому – это то, что не заменит никакой компьютер и никакой учебник. Это - самая настоящая окружающая природа, знания о которой получают на уроках географии. </w:t>
      </w:r>
      <w:r w:rsidR="005B7F3E" w:rsidRPr="00247541">
        <w:rPr>
          <w:rFonts w:ascii="Times New Roman" w:hAnsi="Times New Roman" w:cs="Times New Roman"/>
          <w:sz w:val="28"/>
          <w:szCs w:val="28"/>
        </w:rPr>
        <w:t>  Само содержание курса географии заключает в себе богатые возможности для развития познавательного интереса учащихся, нужна только соответствующая методика преподавания. А правильная организация работы по данной проблеме поможет созданию эмоционального настроения учащихся по решению учебно-воспитательных задач урока и тем самым обеспечить прочные и осознанные знания изучаемого материала</w:t>
      </w:r>
      <w:r w:rsidR="00247541" w:rsidRPr="00247541">
        <w:rPr>
          <w:rFonts w:ascii="Times New Roman" w:hAnsi="Times New Roman" w:cs="Times New Roman"/>
          <w:sz w:val="28"/>
          <w:szCs w:val="28"/>
        </w:rPr>
        <w:t>.</w:t>
      </w:r>
    </w:p>
    <w:p w:rsidR="007F51F0" w:rsidRPr="007F51F0" w:rsidRDefault="007F51F0" w:rsidP="00FD7C12">
      <w:pPr>
        <w:widowControl w:val="0"/>
        <w:spacing w:after="0" w:line="240" w:lineRule="auto"/>
        <w:ind w:left="3960"/>
        <w:rPr>
          <w:rFonts w:ascii="Times New Roman" w:eastAsia="Times New Roman" w:hAnsi="Times New Roman" w:cs="Times New Roman"/>
          <w:b/>
          <w:bCs/>
          <w:color w:val="000000"/>
          <w:sz w:val="27"/>
          <w:szCs w:val="27"/>
          <w:lang w:eastAsia="ru-RU"/>
        </w:rPr>
      </w:pPr>
      <w:r w:rsidRPr="007F51F0">
        <w:rPr>
          <w:rFonts w:ascii="Times New Roman" w:eastAsia="Times New Roman" w:hAnsi="Times New Roman" w:cs="Times New Roman"/>
          <w:b/>
          <w:bCs/>
          <w:color w:val="000000"/>
          <w:sz w:val="27"/>
          <w:szCs w:val="27"/>
          <w:lang w:eastAsia="ru-RU"/>
        </w:rPr>
        <w:t>Список литературы:</w:t>
      </w:r>
    </w:p>
    <w:p w:rsidR="003520E5" w:rsidRPr="00247541" w:rsidRDefault="00247541" w:rsidP="00FD7C12">
      <w:pPr>
        <w:spacing w:line="240" w:lineRule="auto"/>
        <w:rPr>
          <w:rFonts w:ascii="Times New Roman" w:hAnsi="Times New Roman" w:cs="Times New Roman"/>
          <w:sz w:val="28"/>
          <w:szCs w:val="28"/>
        </w:rPr>
      </w:pPr>
      <w:r w:rsidRPr="00247541">
        <w:rPr>
          <w:rFonts w:ascii="Times New Roman" w:hAnsi="Times New Roman" w:cs="Times New Roman"/>
          <w:sz w:val="28"/>
          <w:szCs w:val="28"/>
        </w:rPr>
        <w:br/>
      </w:r>
      <w:r w:rsidRPr="00247541">
        <w:rPr>
          <w:rFonts w:ascii="Times New Roman" w:hAnsi="Times New Roman" w:cs="Times New Roman"/>
          <w:sz w:val="24"/>
          <w:szCs w:val="24"/>
        </w:rPr>
        <w:t xml:space="preserve">1. </w:t>
      </w:r>
      <w:proofErr w:type="spellStart"/>
      <w:r w:rsidRPr="007F51F0">
        <w:rPr>
          <w:rFonts w:ascii="Times New Roman" w:hAnsi="Times New Roman" w:cs="Times New Roman"/>
        </w:rPr>
        <w:t>Чувашова</w:t>
      </w:r>
      <w:proofErr w:type="spellEnd"/>
      <w:r w:rsidRPr="007F51F0">
        <w:rPr>
          <w:rFonts w:ascii="Times New Roman" w:hAnsi="Times New Roman" w:cs="Times New Roman"/>
        </w:rPr>
        <w:t xml:space="preserve"> А. И. Активизация познавательной деятельности на уроках географии // Молодой ученый. — 2015. — №5. — С. 99-103. — URL https://moluch.ru/archive/85/15671/ (дата обращения: 25.03.2018)</w:t>
      </w:r>
    </w:p>
    <w:p w:rsidR="00492658" w:rsidRPr="00247541" w:rsidRDefault="00492658" w:rsidP="00FD7C12">
      <w:pPr>
        <w:widowControl w:val="0"/>
        <w:spacing w:after="83" w:line="240" w:lineRule="auto"/>
        <w:ind w:left="20"/>
        <w:jc w:val="both"/>
        <w:rPr>
          <w:rFonts w:ascii="Times New Roman" w:eastAsia="Times New Roman" w:hAnsi="Times New Roman" w:cs="Times New Roman"/>
          <w:b/>
          <w:bCs/>
          <w:sz w:val="23"/>
          <w:szCs w:val="23"/>
          <w:lang w:eastAsia="ru-RU"/>
        </w:rPr>
      </w:pPr>
      <w:r w:rsidRPr="00247541">
        <w:rPr>
          <w:rFonts w:ascii="Times New Roman" w:eastAsia="Times New Roman" w:hAnsi="Times New Roman" w:cs="Times New Roman"/>
          <w:b/>
          <w:bCs/>
          <w:sz w:val="23"/>
          <w:szCs w:val="23"/>
          <w:lang w:eastAsia="ru-RU"/>
        </w:rPr>
        <w:lastRenderedPageBreak/>
        <w:t>Интернет-документы:</w:t>
      </w:r>
    </w:p>
    <w:p w:rsidR="00E36E3D" w:rsidRPr="007F51F0" w:rsidRDefault="00430ACC" w:rsidP="00FD7C12">
      <w:pPr>
        <w:pStyle w:val="a5"/>
        <w:numPr>
          <w:ilvl w:val="0"/>
          <w:numId w:val="2"/>
        </w:numPr>
        <w:spacing w:line="240" w:lineRule="auto"/>
        <w:rPr>
          <w:rFonts w:ascii="Times New Roman" w:hAnsi="Times New Roman" w:cs="Times New Roman"/>
        </w:rPr>
      </w:pPr>
      <w:r w:rsidRPr="007F51F0">
        <w:rPr>
          <w:rFonts w:ascii="Times New Roman" w:hAnsi="Times New Roman" w:cs="Times New Roman"/>
        </w:rPr>
        <w:t xml:space="preserve">Источник: </w:t>
      </w:r>
      <w:hyperlink r:id="rId6" w:history="1">
        <w:r w:rsidRPr="007F51F0">
          <w:rPr>
            <w:rStyle w:val="a3"/>
            <w:rFonts w:ascii="Times New Roman" w:hAnsi="Times New Roman" w:cs="Times New Roman"/>
            <w:color w:val="auto"/>
          </w:rPr>
          <w:t>https://murzim.ru/nauka/pedagogika/26716-koncepcii-razvivayuschego-obucheniya-db-elkonina-i-vv-davydova.html</w:t>
        </w:r>
      </w:hyperlink>
      <w:r w:rsidRPr="007F51F0">
        <w:rPr>
          <w:rFonts w:ascii="Times New Roman" w:hAnsi="Times New Roman" w:cs="Times New Roman"/>
        </w:rPr>
        <w:t xml:space="preserve">. </w:t>
      </w:r>
      <w:r w:rsidR="00E36E3D" w:rsidRPr="007F51F0">
        <w:rPr>
          <w:rFonts w:ascii="Times New Roman" w:hAnsi="Times New Roman" w:cs="Times New Roman"/>
        </w:rPr>
        <w:t xml:space="preserve">                  </w:t>
      </w:r>
    </w:p>
    <w:sectPr w:rsidR="00E36E3D" w:rsidRPr="007F51F0" w:rsidSect="00174B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1A798E"/>
    <w:multiLevelType w:val="multilevel"/>
    <w:tmpl w:val="0FC6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D927D6"/>
    <w:multiLevelType w:val="multilevel"/>
    <w:tmpl w:val="CC6CC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FD01130"/>
    <w:multiLevelType w:val="hybridMultilevel"/>
    <w:tmpl w:val="2020B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AE6"/>
    <w:rsid w:val="00174BED"/>
    <w:rsid w:val="00247541"/>
    <w:rsid w:val="002A4FEA"/>
    <w:rsid w:val="003520E5"/>
    <w:rsid w:val="003B3057"/>
    <w:rsid w:val="00430ACC"/>
    <w:rsid w:val="00492658"/>
    <w:rsid w:val="00566AE6"/>
    <w:rsid w:val="005B7F3E"/>
    <w:rsid w:val="00671319"/>
    <w:rsid w:val="00674E78"/>
    <w:rsid w:val="007B732B"/>
    <w:rsid w:val="007F51F0"/>
    <w:rsid w:val="00983AC1"/>
    <w:rsid w:val="00A15742"/>
    <w:rsid w:val="00A5469E"/>
    <w:rsid w:val="00CE2764"/>
    <w:rsid w:val="00E36E3D"/>
    <w:rsid w:val="00FD7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636C2"/>
  <w15:chartTrackingRefBased/>
  <w15:docId w15:val="{3A31219F-DEA2-4E35-87A9-8F694EB8E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B3057"/>
    <w:rPr>
      <w:color w:val="0563C1" w:themeColor="hyperlink"/>
      <w:u w:val="single"/>
    </w:rPr>
  </w:style>
  <w:style w:type="character" w:styleId="a4">
    <w:name w:val="FollowedHyperlink"/>
    <w:basedOn w:val="a0"/>
    <w:uiPriority w:val="99"/>
    <w:semiHidden/>
    <w:unhideWhenUsed/>
    <w:rsid w:val="00492658"/>
    <w:rPr>
      <w:color w:val="954F72" w:themeColor="followedHyperlink"/>
      <w:u w:val="single"/>
    </w:rPr>
  </w:style>
  <w:style w:type="paragraph" w:styleId="a5">
    <w:name w:val="List Paragraph"/>
    <w:basedOn w:val="a"/>
    <w:uiPriority w:val="34"/>
    <w:qFormat/>
    <w:rsid w:val="005B7F3E"/>
    <w:pPr>
      <w:ind w:left="720"/>
      <w:contextualSpacing/>
    </w:pPr>
  </w:style>
  <w:style w:type="paragraph" w:styleId="a6">
    <w:name w:val="Balloon Text"/>
    <w:basedOn w:val="a"/>
    <w:link w:val="a7"/>
    <w:uiPriority w:val="99"/>
    <w:semiHidden/>
    <w:unhideWhenUsed/>
    <w:rsid w:val="002A4FE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A4F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59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urzim.ru/nauka/pedagogika/26716-koncepcii-razvivayuschego-obucheniya-db-elkonina-i-vv-davydova.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A2EE-B0FB-4F67-9132-1BB5E800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1642</Words>
  <Characters>9364</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Пользователь</cp:lastModifiedBy>
  <cp:revision>12</cp:revision>
  <cp:lastPrinted>2018-03-25T14:27:00Z</cp:lastPrinted>
  <dcterms:created xsi:type="dcterms:W3CDTF">2018-03-07T11:09:00Z</dcterms:created>
  <dcterms:modified xsi:type="dcterms:W3CDTF">2024-07-17T08:07:00Z</dcterms:modified>
</cp:coreProperties>
</file>