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</w:t>
      </w:r>
      <w:bookmarkStart w:id="0" w:name="_GoBack"/>
      <w:bookmarkEnd w:id="0"/>
      <w:r w:rsidRPr="00F1141F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азвивающие возможности занятий изобразительным искусством в системе дополнительного образования детей и подростков.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Использование изобразительного искусства в дополнительном образовании играет важную роль в развитии художественно-творческих способностей детей и подростков, поскольку позволяет им выражать свои эмоции, чувства и мысли через различные формы искусства. Дополнительное образование также предоставляет возможность для детей и подростков развивать свои творческие навыки и умения, что способствует их личностному росту.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Программы дополнительного образования, использующие изобразительное искусство, могут включать в себя такие направления, как рисование, живопись, скульптура, дизайн и т.д. Они могут быть организованы как в форме групповых занятий, так и индивидуальных. Наиболее популярными в настоящее время являются следующие программы дополнительного образования с использованием изобразительного искусства:</w:t>
      </w:r>
    </w:p>
    <w:p w:rsidR="00F1141F" w:rsidRPr="00F1141F" w:rsidRDefault="00F1141F" w:rsidP="00F1141F">
      <w:pPr>
        <w:numPr>
          <w:ilvl w:val="0"/>
          <w:numId w:val="1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Художественная студия: дети и подростки могут посещать занятия по рисованию, живописи, скульптуре и другим формам искусства, чтобы развивать свои творческие способности и создавать свои собственные произведения.</w:t>
      </w:r>
    </w:p>
    <w:p w:rsidR="00F1141F" w:rsidRPr="00F1141F" w:rsidRDefault="00F1141F" w:rsidP="00F1141F">
      <w:pPr>
        <w:numPr>
          <w:ilvl w:val="0"/>
          <w:numId w:val="1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Курсы по основам дизайна: дети и подростки изучают основы композиции, </w:t>
      </w: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цветоведение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формообразования, чтобы создавать уникальные и креативные проекты.</w:t>
      </w:r>
    </w:p>
    <w:p w:rsidR="00F1141F" w:rsidRPr="00F1141F" w:rsidRDefault="00F1141F" w:rsidP="00F1141F">
      <w:pPr>
        <w:numPr>
          <w:ilvl w:val="0"/>
          <w:numId w:val="1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Мастер-классы по рисованию: дети и подростки посещают занятия профессиональных художников, где они учатся рисовать различные объекты и сюжеты, используя различные техники и материалы.</w:t>
      </w:r>
    </w:p>
    <w:p w:rsidR="00F1141F" w:rsidRPr="00F1141F" w:rsidRDefault="00F1141F" w:rsidP="00F1141F">
      <w:pPr>
        <w:numPr>
          <w:ilvl w:val="0"/>
          <w:numId w:val="1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Курсы по созданию коллажей: дети и подростки создают коллажи из различных материалов, таких как бумага, ткань, дерево и т.д., чтобы выразить свои идеи и мысли.</w:t>
      </w:r>
    </w:p>
    <w:p w:rsidR="00F1141F" w:rsidRPr="00F1141F" w:rsidRDefault="00F1141F" w:rsidP="00F1141F">
      <w:pPr>
        <w:numPr>
          <w:ilvl w:val="0"/>
          <w:numId w:val="1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Театральные студии: дети и подростки занимаются актерским мастерством, танцами, музыкой, созданием декораций и костюмов, чтобы развить свои творческие способности и научиться выражать свои эмоции на сцене.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Использование изобразительного искусства в дополнительном образовании может стать эффективным инструментом для развития художественно-творческих способностей детей и подростков и помочь им раскрыть свой потенциал. Но добиться этого можно лишь при соблюдении ряда условий:</w:t>
      </w:r>
    </w:p>
    <w:p w:rsidR="00F1141F" w:rsidRPr="00F1141F" w:rsidRDefault="00F1141F" w:rsidP="00F1141F">
      <w:pPr>
        <w:numPr>
          <w:ilvl w:val="0"/>
          <w:numId w:val="2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Необходимо обеспечить доступ к различным материалам и инструментам для рисования, таким как краски, карандаши, кисти, бумага и т.д. Важно, чтобы дети имели возможность выбирать материалы и инструменты, которые им наиболее подходят.</w:t>
      </w:r>
    </w:p>
    <w:p w:rsidR="00F1141F" w:rsidRPr="00F1141F" w:rsidRDefault="00F1141F" w:rsidP="00F1141F">
      <w:pPr>
        <w:numPr>
          <w:ilvl w:val="0"/>
          <w:numId w:val="2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 проводить занятия по рисованию с использованием различных техник, таких как акварель, гуашь, масло, пастель и т.д., чтобы дети могли развивать свои навыки и интересы.</w:t>
      </w:r>
    </w:p>
    <w:p w:rsidR="00F1141F" w:rsidRPr="00F1141F" w:rsidRDefault="00F1141F" w:rsidP="00F1141F">
      <w:pPr>
        <w:numPr>
          <w:ilvl w:val="0"/>
          <w:numId w:val="2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 использовать различные формы работы на занятиях, такие как групповые занятия, индивидуальные занятия, проектные работы и т.д., чтобы каждый ребенок мог проявить свой творческий потенциал.</w:t>
      </w:r>
    </w:p>
    <w:p w:rsidR="00F1141F" w:rsidRPr="00F1141F" w:rsidRDefault="00F1141F" w:rsidP="00F1141F">
      <w:pPr>
        <w:numPr>
          <w:ilvl w:val="0"/>
          <w:numId w:val="2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 поощрять детей к участию в выставках и конкурсах по изобразительному искусству, чтобы они могли получить обратную связь от своих работ и увидеть, как их творчество влияет на других людей.</w:t>
      </w:r>
    </w:p>
    <w:p w:rsidR="00F1141F" w:rsidRPr="00F1141F" w:rsidRDefault="00F1141F" w:rsidP="00F1141F">
      <w:pPr>
        <w:numPr>
          <w:ilvl w:val="0"/>
          <w:numId w:val="2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 создавать благоприятную атмосферу на занятиях по рисованию, чтобы дети чувствовали себя комфортно и могли свободно выражать свои мысли и идеи.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этом нельзя не согласиться с Г.Ф. </w:t>
      </w: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Шауро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том, что нет точных рецептов способов обучения и воспитания начинающих художников на все случаи жизни [3]. Практическая работа с детьми – это очень живое и постоянно меняющееся дело. Поэтому дать точные ответы на все возникающие в процессе работы вопросы нельзя. Конкретные методы зависят от педагога и от индивидуальных особенностей учеников. Художественно-академическую подготовку в области изобразительного искусства необходимо сочетать с посильным для каждого конкретного учащегося развитием его творческих способностей, с воспитанием культуры и вкуса.</w:t>
      </w:r>
    </w:p>
    <w:p w:rsidR="00F1141F" w:rsidRPr="00F1141F" w:rsidRDefault="00F1141F" w:rsidP="00F1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F1141F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F1141F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ZuejI_zOoVX2Lao0eKH06CVUSqtDp8r1BmWcA3Fvt9dp_OxTxxhQ-VhTxpUS8Vxn9tI6tzAdzDez2d5dT8QHZACP52hrYCIIKXBD8w4Z89ox80fcpbWKKyQ1IYzauzSQ8441Xr72akuNDAqU3pWTBQ-2bYhrO9TDNvrj2QSfDNWC7mWJMU7ZrDa0LeVfou5Q7sSp0LeFv2zNH4BQWqb2yZwE9bplWxGUJWF2HHmvNGl4AiInGGP1cQ2gHCM3F0bLQAHf07r28e1pmCod4z778O3Gyxd6oORh_UMQxuwyH57DpuiMWrxquqFYrR3beQE7r9gn1ku66BHuIZboXaDbqcptIA0j64B2moZZvCvW6q6Rv4aIBIi_H0qlzbXq8PmagUbQxmZwsXXwvcm-Wmv0JeeJHcqSbqCkHcZqp3c5D0AB_oUd7mmtH1g7RIIq2YGcdhUYzZyUc-voVNUSdF_Uu5Vt2JYzSCsOpe--0AMjV-zW6NjUozWMVjScYV0lpVmHlMrq4alFzl06nNJVCEBMMOklH-ykgxhMDhyToH9eaStQe0YbZpYwCqC-BBtqkDwz6GFfiSapezf3zOXJwrv-Uy7YLgmEFejhUiwOQ8MB8vUwv--Q06Z-2nJYY8QcmJPm5ofL2glIboesSkdyb_v8D82lW1eR08N_8JTgcU_nBCGy2mQXj6FKtD-9HYbovNhnfI3bt-ZH0vYVbO2BynhFRfjPiD_5NQoFXHxD1ZGmyaa6XpCpxcF9ahiNgLDRwm1~2?test-tag=137988709285905&amp;banner-sizes=eyI3MjA1NzYwNjc2MjI5ODM2MSI6Ijg1MngyNTAifQ%3D%3D&amp;ctime=1724746136420&amp;actual-format=8&amp;pcodever=1095931&amp;banner-test-tags=eyI3MjA1NzYwNjc2MjI5ODM2MSI6IjI4MTQ3OTI3MTczNTMxMyJ9&amp;constructor-rendered-assets=eyI3MjA1NzYwNjc2MjI5ODM2MSI6NjUzfQ&amp;rendered-direct-assets=eyI3MjA1NzYwNjc2MjI5ODM2MSI6MTA0ODYzN30&amp;width=852&amp;height=250&amp;stat-id=3&amp;pcode-active-testids=1094745%2C0%2C10%3B1090258%2C0%2C18&amp;subDesignId=1000870003" \t "_blank" </w:instrText>
      </w:r>
      <w:r w:rsidRPr="00F1141F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F1141F" w:rsidRPr="00F1141F" w:rsidRDefault="00F1141F" w:rsidP="00F11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41F" w:rsidRPr="00F1141F" w:rsidRDefault="00F1141F" w:rsidP="00F114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D3F43"/>
          <w:sz w:val="20"/>
          <w:szCs w:val="20"/>
          <w:lang w:eastAsia="ru-RU"/>
        </w:rPr>
      </w:pPr>
      <w:r w:rsidRPr="00F1141F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r w:rsidRPr="00F1141F">
        <w:rPr>
          <w:rFonts w:ascii="Arial" w:eastAsia="Times New Roman" w:hAnsi="Arial" w:cs="Arial"/>
          <w:color w:val="3D3F43"/>
          <w:sz w:val="20"/>
          <w:szCs w:val="20"/>
          <w:lang w:eastAsia="ru-RU"/>
        </w:rPr>
        <w:t xml:space="preserve"> 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«Нужно строить занятия таким образом, чтобы в любой работе, начиная с самых элементарных приемов творчества, перед учащимися ставились бы творческие задачи в той мере, в какой они способны их понимать и практически решать на каждом этапе своего обучения» [3, с.11].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«Важная роль изобразительного искусства в эстетическом воспитании школьников объясняется самой спецификой изобразительного искусства, художественного творчества. Во-первых, художественное изображение (а таким изображением и является фактически любой рисунок и любая живописная работа) отражает эстетическое содержание изображаемого объекта, заключающееся в пропорциональности строения формы, соответствии всех частей объекта друг </w:t>
      </w: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другу, изящности очертаний, гибкости их контуров, гармонии цветовых оттенков поверхности и т.п. Во-вторых, выразительные средства художественного языка – композиция, рисунок, живопись, светотень, колорит и т.д. – пронизаны по своей сути эстетическим содержанием и являются изобразительно-выразительными средствами передачи действительности в художественном творчестве ребенка. И, наконец, процесс изображения, как правило, вызывает у ребенка восхищение красотой предмета, восторг перед своим рисунком, радость возможности посредством карандаша, кисти и красок передать свое отношение, свои чувства другим людям. Все это и определяет широкие возможности в развитии у детей практически на каждом уроке изобразительного искусства эстетического восприятия, эстетического вкуса, эстетических чувств и познавательно-творческой активности. Познавательно-творческая активность школьников представляет собой успех учебно-воспитательного процесса, обуславливает уровень умственного и творческого развития личности школьника» [2].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Изобразительное искусство, таким образом, </w:t>
      </w:r>
      <w:proofErr w:type="gram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представляет широкие возможности</w:t>
      </w:r>
      <w:proofErr w:type="gram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развития познавательной и творческой активности учащихся. Создание своих работ требует от детей постоянной работы мысли, креативности и самостоятельности.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«Российская система дополнительного образования художественной направленности имеет значительный потенциал для развития в современном мире, сохраняя традиции в рамках внедрения современных видов и форм деятельности» [1].</w:t>
      </w:r>
    </w:p>
    <w:p w:rsidR="00F1141F" w:rsidRPr="00F1141F" w:rsidRDefault="00F1141F" w:rsidP="00F1141F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1141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F1141F" w:rsidRPr="00F1141F" w:rsidRDefault="00F1141F" w:rsidP="00F1141F">
      <w:pPr>
        <w:numPr>
          <w:ilvl w:val="0"/>
          <w:numId w:val="3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Акишина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Е.М., </w:t>
      </w: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Олесина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Е.П., </w:t>
      </w: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Радомская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О.И. Перспективы развития дополнительного образования художественной направленности в соответствии с вызовами времени //Педагогика искусства - №4, 2017 [Электронный ресурс] – Режим доступа: http://www.art-education.ru/electronic-journal/perspektivy-razvitiya-dopolnitelnogo-obrazovaniya-hudozhestvennoy-napravlennosti (дата обращения: 20 июня 2023 г.)</w:t>
      </w:r>
    </w:p>
    <w:p w:rsidR="00F1141F" w:rsidRPr="00F1141F" w:rsidRDefault="00F1141F" w:rsidP="00F1141F">
      <w:pPr>
        <w:numPr>
          <w:ilvl w:val="0"/>
          <w:numId w:val="3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Аксеновская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Е.М. Влияние изобразительного искусства на развитие личности ребенка в системе дополнительного образования. - [Электронный ресурс] – Режим доступа: https://urok.1sept.ru/articles/684138 (дата обращения: 10 июня 2023 г.)</w:t>
      </w:r>
    </w:p>
    <w:p w:rsidR="00F1141F" w:rsidRPr="00F1141F" w:rsidRDefault="00F1141F" w:rsidP="00F1141F">
      <w:pPr>
        <w:numPr>
          <w:ilvl w:val="0"/>
          <w:numId w:val="3"/>
        </w:num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Шауро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Г.Ф. </w:t>
      </w: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Шауро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Г.Ф., </w:t>
      </w:r>
      <w:proofErr w:type="spell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Богустов</w:t>
      </w:r>
      <w:proofErr w:type="spell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А.П. Теоретические и методические основы художественного творчества: учеб</w:t>
      </w:r>
      <w:proofErr w:type="gramStart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.-</w:t>
      </w:r>
      <w:proofErr w:type="gramEnd"/>
      <w:r w:rsidRPr="00F114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метод. Пособие. – Минск: БГУКИ, 2020.</w:t>
      </w:r>
    </w:p>
    <w:p w:rsidR="007950B9" w:rsidRDefault="00F1141F" w:rsidP="00F1141F">
      <w:r>
        <w:lastRenderedPageBreak/>
        <w:t xml:space="preserve"> </w:t>
      </w:r>
    </w:p>
    <w:sectPr w:rsidR="00795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533F"/>
    <w:multiLevelType w:val="multilevel"/>
    <w:tmpl w:val="D9D2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4E03E5"/>
    <w:multiLevelType w:val="multilevel"/>
    <w:tmpl w:val="4AC86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A572C2"/>
    <w:multiLevelType w:val="multilevel"/>
    <w:tmpl w:val="A612A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96"/>
    <w:rsid w:val="00366696"/>
    <w:rsid w:val="007950B9"/>
    <w:rsid w:val="00F1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4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4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982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0263218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41056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199077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6528799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2469349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1467775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843534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09989404">
                      <w:marLeft w:val="0"/>
                      <w:marRight w:val="0"/>
                      <w:marTop w:val="30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4443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8547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9387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219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186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130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176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8543301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3995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84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0599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156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4076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9385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85768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23837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6463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842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7476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7386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31343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9410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0312442">
                                                                                                  <w:marLeft w:val="0"/>
                                                                                                  <w:marRight w:val="135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281846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35435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5610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8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1636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21259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52233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79315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13912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72817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98266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9861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097365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4264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1630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945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61875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77121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567068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7732300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021150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2634215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1180</Words>
  <Characters>6731</Characters>
  <Application>Microsoft Office Word</Application>
  <DocSecurity>0</DocSecurity>
  <Lines>56</Lines>
  <Paragraphs>15</Paragraphs>
  <ScaleCrop>false</ScaleCrop>
  <Company/>
  <LinksUpToDate>false</LinksUpToDate>
  <CharactersWithSpaces>7896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ДО ГЦДОиСП Лидер</dc:creator>
  <cp:keywords/>
  <dc:description/>
  <cp:lastModifiedBy>МБУ ДО ГЦДОиСП Лидер</cp:lastModifiedBy>
  <cp:revision>2</cp:revision>
  <dcterms:created xsi:type="dcterms:W3CDTF">2024-08-27T08:09:00Z</dcterms:created>
  <dcterms:modified xsi:type="dcterms:W3CDTF">2024-08-27T08:12:00Z</dcterms:modified>
</cp:coreProperties>
</file>