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D6B" w:rsidRPr="0017724E" w:rsidRDefault="008C0D6B" w:rsidP="00F75DAD">
      <w:pPr>
        <w:jc w:val="both"/>
        <w:rPr>
          <w:rFonts w:eastAsia="Times New Roman" w:cs="Times New Roman"/>
          <w:color w:val="000000"/>
          <w:sz w:val="26"/>
          <w:szCs w:val="26"/>
        </w:rPr>
      </w:pPr>
      <w:r w:rsidRPr="0017724E">
        <w:rPr>
          <w:rFonts w:cs="Times New Roman"/>
          <w:sz w:val="26"/>
          <w:szCs w:val="26"/>
        </w:rPr>
        <w:t xml:space="preserve"> </w:t>
      </w:r>
      <w:r w:rsidRPr="0017724E">
        <w:rPr>
          <w:rFonts w:eastAsia="Times New Roman" w:cs="Times New Roman"/>
          <w:b/>
          <w:bCs/>
          <w:color w:val="000000"/>
          <w:sz w:val="26"/>
          <w:szCs w:val="26"/>
        </w:rPr>
        <w:t xml:space="preserve">«Подготовка к ОГЭ по химии как одно их условий </w:t>
      </w:r>
      <w:r w:rsidRPr="0017724E">
        <w:rPr>
          <w:rFonts w:cs="Times New Roman"/>
          <w:b/>
          <w:sz w:val="26"/>
          <w:szCs w:val="26"/>
        </w:rPr>
        <w:t>формирования образовательных результатов</w:t>
      </w:r>
      <w:r w:rsidRPr="0017724E">
        <w:rPr>
          <w:rFonts w:cs="Times New Roman"/>
          <w:sz w:val="26"/>
          <w:szCs w:val="26"/>
        </w:rPr>
        <w:t xml:space="preserve"> </w:t>
      </w:r>
      <w:r w:rsidRPr="0017724E">
        <w:rPr>
          <w:rFonts w:eastAsia="Times New Roman" w:cs="Times New Roman"/>
          <w:b/>
          <w:bCs/>
          <w:color w:val="000000"/>
          <w:sz w:val="26"/>
          <w:szCs w:val="26"/>
        </w:rPr>
        <w:t>ЕГЭ»</w:t>
      </w:r>
    </w:p>
    <w:p w:rsidR="004F74AF" w:rsidRPr="0017724E" w:rsidRDefault="004F74AF" w:rsidP="004F74AF">
      <w:pPr>
        <w:shd w:val="clear" w:color="auto" w:fill="FFFFFF"/>
        <w:ind w:left="4956"/>
        <w:jc w:val="both"/>
        <w:rPr>
          <w:rFonts w:cs="Times New Roman"/>
          <w:color w:val="2B2B2B"/>
          <w:sz w:val="26"/>
          <w:szCs w:val="26"/>
          <w:shd w:val="clear" w:color="auto" w:fill="FFFFFF"/>
        </w:rPr>
      </w:pPr>
      <w:r w:rsidRPr="0017724E">
        <w:rPr>
          <w:rFonts w:cs="Times New Roman"/>
          <w:color w:val="2B2B2B"/>
          <w:sz w:val="26"/>
          <w:szCs w:val="26"/>
          <w:shd w:val="clear" w:color="auto" w:fill="FFFFFF"/>
        </w:rPr>
        <w:t>«Чего не понимают, тем не владеют</w:t>
      </w:r>
      <w:proofErr w:type="gramStart"/>
      <w:r w:rsidRPr="0017724E">
        <w:rPr>
          <w:rFonts w:cs="Times New Roman"/>
          <w:color w:val="2B2B2B"/>
          <w:sz w:val="26"/>
          <w:szCs w:val="26"/>
          <w:shd w:val="clear" w:color="auto" w:fill="FFFFFF"/>
        </w:rPr>
        <w:t>.»</w:t>
      </w:r>
      <w:proofErr w:type="gramEnd"/>
    </w:p>
    <w:p w:rsidR="004F74AF" w:rsidRPr="0017724E" w:rsidRDefault="004F74AF" w:rsidP="004F74AF">
      <w:pPr>
        <w:shd w:val="clear" w:color="auto" w:fill="FFFFFF"/>
        <w:ind w:left="4956"/>
        <w:jc w:val="both"/>
        <w:rPr>
          <w:rFonts w:eastAsia="Times New Roman" w:cs="Times New Roman"/>
          <w:sz w:val="26"/>
          <w:szCs w:val="26"/>
        </w:rPr>
      </w:pPr>
      <w:r w:rsidRPr="0017724E">
        <w:rPr>
          <w:rStyle w:val="author"/>
          <w:rFonts w:cs="Times New Roman"/>
          <w:sz w:val="26"/>
          <w:szCs w:val="26"/>
          <w:shd w:val="clear" w:color="auto" w:fill="FFFFFF"/>
        </w:rPr>
        <w:t>И. Гете.</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Одним из приоритетных направлений деятельности учителя, несомненно, является подготовка учащихся к государственной итоговой аттестации (</w:t>
      </w:r>
      <w:r w:rsidR="004F74AF" w:rsidRPr="0017724E">
        <w:rPr>
          <w:rFonts w:eastAsia="Times New Roman" w:cs="Times New Roman"/>
          <w:color w:val="000000"/>
          <w:sz w:val="26"/>
          <w:szCs w:val="26"/>
        </w:rPr>
        <w:t xml:space="preserve">далее – </w:t>
      </w:r>
      <w:r w:rsidRPr="0017724E">
        <w:rPr>
          <w:rFonts w:eastAsia="Times New Roman" w:cs="Times New Roman"/>
          <w:color w:val="000000"/>
          <w:sz w:val="26"/>
          <w:szCs w:val="26"/>
        </w:rPr>
        <w:t xml:space="preserve">ГИА). По своей сути </w:t>
      </w:r>
      <w:r w:rsidR="004F74AF" w:rsidRPr="0017724E">
        <w:rPr>
          <w:rFonts w:eastAsia="Times New Roman" w:cs="Times New Roman"/>
          <w:color w:val="000000"/>
          <w:sz w:val="26"/>
          <w:szCs w:val="26"/>
        </w:rPr>
        <w:t xml:space="preserve">основной государственный экзамен (далее – </w:t>
      </w:r>
      <w:r w:rsidRPr="0017724E">
        <w:rPr>
          <w:rFonts w:eastAsia="Times New Roman" w:cs="Times New Roman"/>
          <w:color w:val="000000"/>
          <w:sz w:val="26"/>
          <w:szCs w:val="26"/>
        </w:rPr>
        <w:t>ОГЭ</w:t>
      </w:r>
      <w:r w:rsidR="004F74AF" w:rsidRPr="0017724E">
        <w:rPr>
          <w:rFonts w:eastAsia="Times New Roman" w:cs="Times New Roman"/>
          <w:color w:val="000000"/>
          <w:sz w:val="26"/>
          <w:szCs w:val="26"/>
        </w:rPr>
        <w:t>)</w:t>
      </w:r>
      <w:r w:rsidRPr="0017724E">
        <w:rPr>
          <w:rFonts w:eastAsia="Times New Roman" w:cs="Times New Roman"/>
          <w:color w:val="000000"/>
          <w:sz w:val="26"/>
          <w:szCs w:val="26"/>
        </w:rPr>
        <w:t xml:space="preserve"> и </w:t>
      </w:r>
      <w:r w:rsidR="004F74AF" w:rsidRPr="0017724E">
        <w:rPr>
          <w:rFonts w:eastAsia="Times New Roman" w:cs="Times New Roman"/>
          <w:color w:val="000000"/>
          <w:sz w:val="26"/>
          <w:szCs w:val="26"/>
        </w:rPr>
        <w:t xml:space="preserve">единый государственный экзамен (далее – </w:t>
      </w:r>
      <w:r w:rsidRPr="0017724E">
        <w:rPr>
          <w:rFonts w:eastAsia="Times New Roman" w:cs="Times New Roman"/>
          <w:color w:val="000000"/>
          <w:sz w:val="26"/>
          <w:szCs w:val="26"/>
        </w:rPr>
        <w:t>ЕГЭ</w:t>
      </w:r>
      <w:r w:rsidR="004F74AF" w:rsidRPr="0017724E">
        <w:rPr>
          <w:rFonts w:eastAsia="Times New Roman" w:cs="Times New Roman"/>
          <w:color w:val="000000"/>
          <w:sz w:val="26"/>
          <w:szCs w:val="26"/>
        </w:rPr>
        <w:t>)</w:t>
      </w:r>
      <w:r w:rsidRPr="0017724E">
        <w:rPr>
          <w:rFonts w:eastAsia="Times New Roman" w:cs="Times New Roman"/>
          <w:color w:val="000000"/>
          <w:sz w:val="26"/>
          <w:szCs w:val="26"/>
        </w:rPr>
        <w:t xml:space="preserve"> являются своеобразной проверкой знаний, социальной и психологической готовности школьников к постоянно меняющимся условиям современной реальности.</w:t>
      </w:r>
      <w:r w:rsidR="004F74AF" w:rsidRPr="0017724E">
        <w:rPr>
          <w:rFonts w:eastAsia="Times New Roman" w:cs="Times New Roman"/>
          <w:color w:val="000000"/>
          <w:sz w:val="26"/>
          <w:szCs w:val="26"/>
        </w:rPr>
        <w:t xml:space="preserve"> Поэтому очень важно не упустить в процессе обучения предмету преемственность подготовки учащихся от ОГЭ к ЕГЭ</w:t>
      </w:r>
      <w:r w:rsidR="004570DE" w:rsidRPr="0017724E">
        <w:rPr>
          <w:rFonts w:eastAsia="Times New Roman" w:cs="Times New Roman"/>
          <w:color w:val="000000"/>
          <w:sz w:val="26"/>
          <w:szCs w:val="26"/>
        </w:rPr>
        <w:t>.</w:t>
      </w:r>
    </w:p>
    <w:p w:rsidR="00F75DAD" w:rsidRPr="0017724E" w:rsidRDefault="00F75DAD" w:rsidP="004570DE">
      <w:pPr>
        <w:shd w:val="clear" w:color="auto" w:fill="FFFFFF"/>
        <w:ind w:firstLine="360"/>
        <w:jc w:val="both"/>
        <w:rPr>
          <w:rFonts w:eastAsia="Times New Roman" w:cs="Times New Roman"/>
          <w:color w:val="000000"/>
          <w:sz w:val="26"/>
          <w:szCs w:val="26"/>
        </w:rPr>
      </w:pPr>
      <w:r w:rsidRPr="0017724E">
        <w:rPr>
          <w:rFonts w:eastAsia="Times New Roman" w:cs="Times New Roman"/>
          <w:color w:val="000000"/>
          <w:sz w:val="26"/>
          <w:szCs w:val="26"/>
        </w:rPr>
        <w:t>Цель: создание условий формирования образовательных результатов ЕГЭ через подготовку к ОГЭ по химии</w:t>
      </w:r>
    </w:p>
    <w:p w:rsidR="00F75DAD" w:rsidRPr="0017724E" w:rsidRDefault="00F75DAD" w:rsidP="004570DE">
      <w:pPr>
        <w:shd w:val="clear" w:color="auto" w:fill="FFFFFF"/>
        <w:ind w:firstLine="360"/>
        <w:jc w:val="both"/>
        <w:rPr>
          <w:rFonts w:eastAsia="Times New Roman" w:cs="Times New Roman"/>
          <w:color w:val="000000"/>
          <w:sz w:val="26"/>
          <w:szCs w:val="26"/>
        </w:rPr>
      </w:pPr>
      <w:r w:rsidRPr="0017724E">
        <w:rPr>
          <w:rFonts w:eastAsia="Times New Roman" w:cs="Times New Roman"/>
          <w:color w:val="000000"/>
          <w:sz w:val="26"/>
          <w:szCs w:val="26"/>
        </w:rPr>
        <w:t>Задачи:</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вовлечь </w:t>
      </w:r>
      <w:proofErr w:type="gramStart"/>
      <w:r w:rsidRPr="0017724E">
        <w:rPr>
          <w:rFonts w:eastAsia="Times New Roman" w:cs="Times New Roman"/>
          <w:color w:val="000000"/>
          <w:sz w:val="26"/>
          <w:szCs w:val="26"/>
        </w:rPr>
        <w:t>обучающихся</w:t>
      </w:r>
      <w:proofErr w:type="gramEnd"/>
      <w:r w:rsidRPr="0017724E">
        <w:rPr>
          <w:rFonts w:eastAsia="Times New Roman" w:cs="Times New Roman"/>
          <w:color w:val="000000"/>
          <w:sz w:val="26"/>
          <w:szCs w:val="26"/>
        </w:rPr>
        <w:t xml:space="preserve"> в активную творческую деятельность, где участники образовательной деятельности взаимодействуют друг с другом, строят диалог и самостоятельно получают знания в течение всего периода обучения; </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обеспечить преемственность формирования образовательных результатов от ОГЭ к ЕГЭ через комплекс последовательных и взаимосвязанных направлений работы. </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Поверхностное изучение химии  (малое количество часов</w:t>
      </w:r>
      <w:r w:rsidR="001D4CC6" w:rsidRPr="0017724E">
        <w:rPr>
          <w:rFonts w:eastAsia="Times New Roman" w:cs="Times New Roman"/>
          <w:color w:val="000000"/>
          <w:sz w:val="26"/>
          <w:szCs w:val="26"/>
        </w:rPr>
        <w:t>,</w:t>
      </w:r>
      <w:r w:rsidRPr="0017724E">
        <w:rPr>
          <w:rFonts w:eastAsia="Times New Roman" w:cs="Times New Roman"/>
          <w:color w:val="000000"/>
          <w:sz w:val="26"/>
          <w:szCs w:val="26"/>
        </w:rPr>
        <w:t xml:space="preserve"> особенно в 10-11 классе</w:t>
      </w:r>
      <w:r w:rsidR="001D4CC6" w:rsidRPr="0017724E">
        <w:rPr>
          <w:rFonts w:eastAsia="Times New Roman" w:cs="Times New Roman"/>
          <w:color w:val="000000"/>
          <w:sz w:val="26"/>
          <w:szCs w:val="26"/>
        </w:rPr>
        <w:t>,</w:t>
      </w:r>
      <w:r w:rsidRPr="0017724E">
        <w:rPr>
          <w:rFonts w:eastAsia="Times New Roman" w:cs="Times New Roman"/>
          <w:color w:val="000000"/>
          <w:sz w:val="26"/>
          <w:szCs w:val="26"/>
        </w:rPr>
        <w:t xml:space="preserve"> трудности при проведении практической части (реактивы, оборудование не все имеются в достаточном количестве)) не облегчает, а затрудняет ее усвоение. К тому же не все темы, усвоение которых необходимо для успешной сдачи экзамена достаточно и полно рассматриваются в рамках школьной программы. Особенно это касается заданий повышенного и высокого уровня сложности.</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Опыт проведения ОГЭ и ЕГЭ свидетельствует о необходимости предварительной подготовки не только учащихся, но и учителя к этой форме контроля. Работа учителя сводится не только к работе по тестам. Использование в образовательной деятельности технологии тестирования становится более эффективным, если:</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 данная деятельность протекает в рамках непрерывного использования тестовых технологий в каждом программном разделе с 8 по 11 класс; </w:t>
      </w:r>
    </w:p>
    <w:p w:rsidR="00F75DAD" w:rsidRPr="0017724E" w:rsidRDefault="00F75DAD"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формирование и развитие готовности ученика </w:t>
      </w:r>
      <w:r w:rsidR="0017724E">
        <w:rPr>
          <w:rFonts w:eastAsia="Times New Roman" w:cs="Times New Roman"/>
          <w:color w:val="000000"/>
          <w:sz w:val="26"/>
          <w:szCs w:val="26"/>
        </w:rPr>
        <w:t xml:space="preserve">к </w:t>
      </w:r>
      <w:r w:rsidR="001D4CC6" w:rsidRPr="0017724E">
        <w:rPr>
          <w:rFonts w:eastAsia="Times New Roman" w:cs="Times New Roman"/>
          <w:color w:val="000000"/>
          <w:sz w:val="26"/>
          <w:szCs w:val="26"/>
        </w:rPr>
        <w:t xml:space="preserve">государственной </w:t>
      </w:r>
      <w:r w:rsidRPr="0017724E">
        <w:rPr>
          <w:rFonts w:eastAsia="Times New Roman" w:cs="Times New Roman"/>
          <w:color w:val="000000"/>
          <w:sz w:val="26"/>
          <w:szCs w:val="26"/>
        </w:rPr>
        <w:t xml:space="preserve">итоговой аттестации ориентированы на учёт личностных особенностей каждого ученика, реализацию принципов, обеспечивающих устойчивую положительную мотивацию к форме </w:t>
      </w:r>
      <w:r w:rsidR="0017724E">
        <w:rPr>
          <w:rFonts w:eastAsia="Times New Roman" w:cs="Times New Roman"/>
          <w:color w:val="000000"/>
          <w:sz w:val="26"/>
          <w:szCs w:val="26"/>
        </w:rPr>
        <w:t xml:space="preserve">мониторинга уровня формирования предметных универсальных учебных действий (далее – УУД) по материалам </w:t>
      </w:r>
      <w:r w:rsidR="0017724E" w:rsidRPr="0017724E">
        <w:rPr>
          <w:rFonts w:eastAsia="Times New Roman" w:cs="Times New Roman"/>
          <w:color w:val="000000"/>
          <w:sz w:val="26"/>
          <w:szCs w:val="26"/>
        </w:rPr>
        <w:t>ОГЭ и ЕГЭ</w:t>
      </w:r>
      <w:r w:rsidRPr="0017724E">
        <w:rPr>
          <w:rFonts w:eastAsia="Times New Roman" w:cs="Times New Roman"/>
          <w:color w:val="000000"/>
          <w:sz w:val="26"/>
          <w:szCs w:val="26"/>
        </w:rPr>
        <w:t>.</w:t>
      </w:r>
    </w:p>
    <w:p w:rsidR="007A2F82" w:rsidRPr="0017724E" w:rsidRDefault="007A2F82" w:rsidP="001D4CC6">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В готовности учащихся к сдаче экзамена в форме ОГЭ и ЕГЭ необходимо выделить следующие составляющие:</w:t>
      </w:r>
    </w:p>
    <w:p w:rsidR="007A2F82" w:rsidRPr="0017724E" w:rsidRDefault="007A2F82" w:rsidP="0017724E">
      <w:pPr>
        <w:numPr>
          <w:ilvl w:val="0"/>
          <w:numId w:val="15"/>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информационная готовность (информированность о правилах поведения на экзамене, информированность о правилах заполнения бланков и т.д.);</w:t>
      </w:r>
    </w:p>
    <w:p w:rsidR="007A2F82" w:rsidRPr="0017724E" w:rsidRDefault="007A2F82" w:rsidP="0017724E">
      <w:pPr>
        <w:numPr>
          <w:ilvl w:val="0"/>
          <w:numId w:val="15"/>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предметная готовность или содержательная (готовность по определенному предмету, умение решать тестовые задания);</w:t>
      </w:r>
    </w:p>
    <w:p w:rsidR="007A2F82" w:rsidRPr="0017724E" w:rsidRDefault="007A2F82" w:rsidP="0017724E">
      <w:pPr>
        <w:numPr>
          <w:ilvl w:val="0"/>
          <w:numId w:val="15"/>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психологическая готовность (состояние готовности – "настрой", внутренняя настроенность на определенное поведение, ориентированность на целесообразные действия, актуализация и приспособление возможностей личности для успешных действий в ситуации сдачи экзамена).</w:t>
      </w:r>
    </w:p>
    <w:p w:rsidR="007A2F82" w:rsidRPr="0017724E" w:rsidRDefault="007A2F82"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Основные трудности пр</w:t>
      </w:r>
      <w:r w:rsidR="0017724E">
        <w:rPr>
          <w:rFonts w:eastAsia="Times New Roman" w:cs="Times New Roman"/>
          <w:color w:val="000000"/>
          <w:sz w:val="26"/>
          <w:szCs w:val="26"/>
        </w:rPr>
        <w:t>и подготовке обучающихся к ОГЭ и</w:t>
      </w:r>
      <w:r w:rsidRPr="0017724E">
        <w:rPr>
          <w:rFonts w:eastAsia="Times New Roman" w:cs="Times New Roman"/>
          <w:color w:val="000000"/>
          <w:sz w:val="26"/>
          <w:szCs w:val="26"/>
        </w:rPr>
        <w:t xml:space="preserve"> ЕГЭ:</w:t>
      </w:r>
    </w:p>
    <w:p w:rsidR="007A2F82" w:rsidRPr="0017724E" w:rsidRDefault="007A2F82" w:rsidP="0017724E">
      <w:pPr>
        <w:numPr>
          <w:ilvl w:val="0"/>
          <w:numId w:val="16"/>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lastRenderedPageBreak/>
        <w:t>непредсказуемость содержания заданий ОГЭ и ЕГЭ;</w:t>
      </w:r>
    </w:p>
    <w:p w:rsidR="007A2F82" w:rsidRPr="0017724E" w:rsidRDefault="007A2F82" w:rsidP="0017724E">
      <w:pPr>
        <w:numPr>
          <w:ilvl w:val="0"/>
          <w:numId w:val="16"/>
        </w:numPr>
        <w:shd w:val="clear" w:color="auto" w:fill="FFFFFF"/>
        <w:tabs>
          <w:tab w:val="clear" w:pos="720"/>
          <w:tab w:val="num" w:pos="284"/>
        </w:tabs>
        <w:ind w:left="284" w:hanging="284"/>
        <w:jc w:val="both"/>
        <w:rPr>
          <w:rFonts w:eastAsia="Times New Roman" w:cs="Times New Roman"/>
          <w:color w:val="000000"/>
          <w:sz w:val="26"/>
          <w:szCs w:val="26"/>
        </w:rPr>
      </w:pPr>
      <w:proofErr w:type="spellStart"/>
      <w:r w:rsidRPr="0017724E">
        <w:rPr>
          <w:rFonts w:eastAsia="Times New Roman" w:cs="Times New Roman"/>
          <w:color w:val="000000"/>
          <w:sz w:val="26"/>
          <w:szCs w:val="26"/>
        </w:rPr>
        <w:t>нетипичность</w:t>
      </w:r>
      <w:proofErr w:type="spellEnd"/>
      <w:r w:rsidRPr="0017724E">
        <w:rPr>
          <w:rFonts w:eastAsia="Times New Roman" w:cs="Times New Roman"/>
          <w:color w:val="000000"/>
          <w:sz w:val="26"/>
          <w:szCs w:val="26"/>
        </w:rPr>
        <w:t xml:space="preserve"> и многообразие формулировок заданий в вариантах ОГЭ и ЕГЭ;</w:t>
      </w:r>
    </w:p>
    <w:p w:rsidR="007A2F82" w:rsidRPr="0017724E" w:rsidRDefault="007A2F82" w:rsidP="0017724E">
      <w:pPr>
        <w:numPr>
          <w:ilvl w:val="0"/>
          <w:numId w:val="16"/>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невозможность проведения системного анализа результатов ОГЭ и ЕГЭ;</w:t>
      </w:r>
    </w:p>
    <w:p w:rsidR="007A2F82" w:rsidRPr="0017724E" w:rsidRDefault="007A2F82" w:rsidP="0017724E">
      <w:pPr>
        <w:numPr>
          <w:ilvl w:val="0"/>
          <w:numId w:val="16"/>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организация и планирование работы по подготовке учащихся к ОГЭ и ЕГЭ по предмету;</w:t>
      </w:r>
    </w:p>
    <w:p w:rsidR="007A2F82" w:rsidRPr="0017724E" w:rsidRDefault="007A2F82" w:rsidP="0017724E">
      <w:pPr>
        <w:numPr>
          <w:ilvl w:val="0"/>
          <w:numId w:val="16"/>
        </w:numPr>
        <w:shd w:val="clear" w:color="auto" w:fill="FFFFFF"/>
        <w:tabs>
          <w:tab w:val="clear" w:pos="720"/>
          <w:tab w:val="num" w:pos="284"/>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отсутствие специальной методики, педагогической системы подготовки учащихся к ОГЭ и ЕГЭ;</w:t>
      </w:r>
    </w:p>
    <w:p w:rsidR="007A2F82" w:rsidRPr="0017724E" w:rsidRDefault="007A2F82"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Причины допускаемых ошибок на ОГЭ и ЕГЭ обучающими</w:t>
      </w:r>
      <w:r w:rsidR="003555E1" w:rsidRPr="0017724E">
        <w:rPr>
          <w:rFonts w:eastAsia="Times New Roman" w:cs="Times New Roman"/>
          <w:color w:val="000000"/>
          <w:sz w:val="26"/>
          <w:szCs w:val="26"/>
        </w:rPr>
        <w:t>ся</w:t>
      </w:r>
      <w:r w:rsidRPr="0017724E">
        <w:rPr>
          <w:rFonts w:eastAsia="Times New Roman" w:cs="Times New Roman"/>
          <w:color w:val="000000"/>
          <w:sz w:val="26"/>
          <w:szCs w:val="26"/>
        </w:rPr>
        <w:t>:</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невнимательное прочтение инструкций к каждому типу заданий и предписаний к их выполнению;</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неумение выделить главное в формулировке задания, провести его анализ;</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отсутствие знаний обязательного учебного материала, неумение их исп</w:t>
      </w:r>
      <w:r w:rsidR="006F3F57">
        <w:rPr>
          <w:rFonts w:eastAsia="Times New Roman" w:cs="Times New Roman"/>
          <w:color w:val="000000"/>
          <w:sz w:val="26"/>
          <w:szCs w:val="26"/>
        </w:rPr>
        <w:t>ользовать при ответе на задание;</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proofErr w:type="spellStart"/>
      <w:r w:rsidRPr="0017724E">
        <w:rPr>
          <w:rFonts w:eastAsia="Times New Roman" w:cs="Times New Roman"/>
          <w:color w:val="000000"/>
          <w:sz w:val="26"/>
          <w:szCs w:val="26"/>
        </w:rPr>
        <w:t>несформированность</w:t>
      </w:r>
      <w:proofErr w:type="spellEnd"/>
      <w:r w:rsidRPr="0017724E">
        <w:rPr>
          <w:rFonts w:eastAsia="Times New Roman" w:cs="Times New Roman"/>
          <w:color w:val="000000"/>
          <w:sz w:val="26"/>
          <w:szCs w:val="26"/>
        </w:rPr>
        <w:t xml:space="preserve"> умения работать с текстом, выделить в нём главное, существенное, определить по рисунк</w:t>
      </w:r>
      <w:r w:rsidR="006F3F57">
        <w:rPr>
          <w:rFonts w:eastAsia="Times New Roman" w:cs="Times New Roman"/>
          <w:color w:val="000000"/>
          <w:sz w:val="26"/>
          <w:szCs w:val="26"/>
        </w:rPr>
        <w:t>у, схеме необходимую информацию;</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xml:space="preserve">технические ошибки при заполнении </w:t>
      </w:r>
      <w:r w:rsidR="006F3F57">
        <w:rPr>
          <w:rFonts w:eastAsia="Times New Roman" w:cs="Times New Roman"/>
          <w:color w:val="000000"/>
          <w:sz w:val="26"/>
          <w:szCs w:val="26"/>
        </w:rPr>
        <w:t xml:space="preserve">контрольно-измерительных материалов (далее  - </w:t>
      </w:r>
      <w:proofErr w:type="spellStart"/>
      <w:r w:rsidRPr="0017724E">
        <w:rPr>
          <w:rFonts w:eastAsia="Times New Roman" w:cs="Times New Roman"/>
          <w:color w:val="000000"/>
          <w:sz w:val="26"/>
          <w:szCs w:val="26"/>
        </w:rPr>
        <w:t>КИМов</w:t>
      </w:r>
      <w:proofErr w:type="spellEnd"/>
      <w:r w:rsidR="006F3F57">
        <w:rPr>
          <w:rFonts w:eastAsia="Times New Roman" w:cs="Times New Roman"/>
          <w:color w:val="000000"/>
          <w:sz w:val="26"/>
          <w:szCs w:val="26"/>
        </w:rPr>
        <w:t>);</w:t>
      </w:r>
    </w:p>
    <w:p w:rsidR="007A2F82" w:rsidRPr="0017724E" w:rsidRDefault="007A2F82" w:rsidP="00FE4ECF">
      <w:pPr>
        <w:pStyle w:val="a8"/>
        <w:numPr>
          <w:ilvl w:val="0"/>
          <w:numId w:val="17"/>
        </w:num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нерациональное распределение времени при выполнении заданий</w:t>
      </w:r>
      <w:r w:rsidR="006F3F57">
        <w:rPr>
          <w:rFonts w:eastAsia="Times New Roman" w:cs="Times New Roman"/>
          <w:color w:val="000000"/>
          <w:sz w:val="26"/>
          <w:szCs w:val="26"/>
        </w:rPr>
        <w:t>.</w:t>
      </w:r>
    </w:p>
    <w:p w:rsidR="008C0D6B" w:rsidRPr="0017724E" w:rsidRDefault="008C0D6B" w:rsidP="00F75DAD">
      <w:pPr>
        <w:shd w:val="clear" w:color="auto" w:fill="FFFFFF"/>
        <w:ind w:firstLine="708"/>
        <w:jc w:val="both"/>
        <w:rPr>
          <w:rFonts w:eastAsia="Times New Roman" w:cs="Times New Roman"/>
          <w:b/>
          <w:bCs/>
          <w:color w:val="000000"/>
          <w:sz w:val="26"/>
          <w:szCs w:val="26"/>
        </w:rPr>
      </w:pPr>
    </w:p>
    <w:p w:rsidR="00AC64BD" w:rsidRPr="0017724E" w:rsidRDefault="00CB3F26" w:rsidP="00AC64BD">
      <w:pPr>
        <w:numPr>
          <w:ilvl w:val="0"/>
          <w:numId w:val="9"/>
        </w:numPr>
        <w:shd w:val="clear" w:color="auto" w:fill="FFFFFF"/>
        <w:tabs>
          <w:tab w:val="clear" w:pos="720"/>
          <w:tab w:val="num" w:pos="0"/>
        </w:tabs>
        <w:ind w:left="0" w:firstLine="0"/>
        <w:jc w:val="both"/>
        <w:rPr>
          <w:rFonts w:eastAsia="Times New Roman" w:cs="Times New Roman"/>
          <w:sz w:val="26"/>
          <w:szCs w:val="26"/>
        </w:rPr>
      </w:pPr>
      <w:r w:rsidRPr="0017724E">
        <w:rPr>
          <w:rFonts w:cs="Times New Roman"/>
          <w:color w:val="000000"/>
          <w:sz w:val="26"/>
          <w:szCs w:val="26"/>
        </w:rPr>
        <w:t xml:space="preserve">Не секрет, что часть школьников, даже те, кто приходит в 8 класс с хорошими оценками, могут добросовестно заучить материал, </w:t>
      </w:r>
      <w:r w:rsidR="00AC64BD">
        <w:rPr>
          <w:color w:val="000000"/>
          <w:sz w:val="26"/>
          <w:szCs w:val="26"/>
        </w:rPr>
        <w:t>так как</w:t>
      </w:r>
      <w:r w:rsidRPr="0017724E">
        <w:rPr>
          <w:rFonts w:cs="Times New Roman"/>
          <w:color w:val="000000"/>
          <w:sz w:val="26"/>
          <w:szCs w:val="26"/>
        </w:rPr>
        <w:t xml:space="preserve"> память у них хорошая, объем </w:t>
      </w:r>
      <w:proofErr w:type="gramStart"/>
      <w:r w:rsidRPr="0017724E">
        <w:rPr>
          <w:rFonts w:cs="Times New Roman"/>
          <w:color w:val="000000"/>
          <w:sz w:val="26"/>
          <w:szCs w:val="26"/>
        </w:rPr>
        <w:t>предлагаемого</w:t>
      </w:r>
      <w:proofErr w:type="gramEnd"/>
      <w:r w:rsidRPr="0017724E">
        <w:rPr>
          <w:rFonts w:cs="Times New Roman"/>
          <w:color w:val="000000"/>
          <w:sz w:val="26"/>
          <w:szCs w:val="26"/>
        </w:rPr>
        <w:t xml:space="preserve"> пока невелик, но сразу начинаются проблемы, когда требуется не просто пересказ, а осмысление, понимание химических процессов.</w:t>
      </w:r>
      <w:r w:rsidR="00F91DA1" w:rsidRPr="0017724E">
        <w:rPr>
          <w:rFonts w:cs="Times New Roman"/>
          <w:color w:val="000000"/>
          <w:sz w:val="26"/>
          <w:szCs w:val="26"/>
        </w:rPr>
        <w:t xml:space="preserve"> </w:t>
      </w:r>
      <w:r w:rsidRPr="0017724E">
        <w:rPr>
          <w:rFonts w:cs="Times New Roman"/>
          <w:color w:val="000000"/>
          <w:sz w:val="26"/>
          <w:szCs w:val="26"/>
        </w:rPr>
        <w:t xml:space="preserve">В 8 классе, начиная с первых уроков, я использую </w:t>
      </w:r>
      <w:r w:rsidR="00AC64BD">
        <w:rPr>
          <w:color w:val="000000"/>
          <w:sz w:val="26"/>
          <w:szCs w:val="26"/>
        </w:rPr>
        <w:t>задания, встречающиеся в ОГЭ, например:</w:t>
      </w:r>
      <w:r w:rsidRPr="0017724E">
        <w:rPr>
          <w:rFonts w:cs="Times New Roman"/>
          <w:color w:val="000000"/>
          <w:sz w:val="26"/>
          <w:szCs w:val="26"/>
        </w:rPr>
        <w:t xml:space="preserve"> </w:t>
      </w:r>
      <w:r w:rsidR="00AC64BD" w:rsidRPr="009369EF">
        <w:rPr>
          <w:rFonts w:cs="Times New Roman"/>
          <w:b/>
          <w:bCs/>
          <w:color w:val="000066"/>
          <w:sz w:val="23"/>
          <w:szCs w:val="23"/>
          <w:shd w:val="clear" w:color="auto" w:fill="FFFFFF"/>
        </w:rPr>
        <w:t xml:space="preserve">Задание 13. ОГЭ по химии встречается в темах «Безопасность в лаборатории», </w:t>
      </w:r>
      <w:r w:rsidR="00AC64BD" w:rsidRPr="009369EF">
        <w:rPr>
          <w:rFonts w:cs="Times New Roman"/>
          <w:color w:val="000000"/>
          <w:sz w:val="26"/>
          <w:szCs w:val="26"/>
        </w:rPr>
        <w:t xml:space="preserve"> «</w:t>
      </w:r>
      <w:r w:rsidR="00AC64BD" w:rsidRPr="009369EF">
        <w:rPr>
          <w:rFonts w:cs="Times New Roman"/>
          <w:b/>
          <w:bCs/>
          <w:color w:val="000066"/>
          <w:sz w:val="23"/>
          <w:szCs w:val="23"/>
          <w:shd w:val="clear" w:color="auto" w:fill="FFFFFF"/>
        </w:rPr>
        <w:t>Чистые вещества и смеси».</w:t>
      </w:r>
      <w:r w:rsidR="00AC64BD" w:rsidRPr="00AC64BD">
        <w:rPr>
          <w:rFonts w:eastAsia="Times New Roman" w:cs="Times New Roman"/>
          <w:sz w:val="26"/>
          <w:szCs w:val="26"/>
        </w:rPr>
        <w:t xml:space="preserve"> </w:t>
      </w:r>
      <w:r w:rsidR="00AC64BD" w:rsidRPr="0017724E">
        <w:rPr>
          <w:rFonts w:eastAsia="Times New Roman" w:cs="Times New Roman"/>
          <w:sz w:val="26"/>
          <w:szCs w:val="26"/>
          <w:lang w:val="en-US"/>
        </w:rPr>
        <w:t>https</w:t>
      </w:r>
      <w:r w:rsidR="00AC64BD" w:rsidRPr="0017724E">
        <w:rPr>
          <w:rFonts w:eastAsia="Times New Roman" w:cs="Times New Roman"/>
          <w:sz w:val="26"/>
          <w:szCs w:val="26"/>
        </w:rPr>
        <w:t>://</w:t>
      </w:r>
      <w:proofErr w:type="spellStart"/>
      <w:r w:rsidR="00AC64BD" w:rsidRPr="0017724E">
        <w:rPr>
          <w:rFonts w:eastAsia="Times New Roman" w:cs="Times New Roman"/>
          <w:sz w:val="26"/>
          <w:szCs w:val="26"/>
          <w:lang w:val="en-US"/>
        </w:rPr>
        <w:t>chem</w:t>
      </w:r>
      <w:proofErr w:type="spellEnd"/>
      <w:r w:rsidR="00AC64BD" w:rsidRPr="0017724E">
        <w:rPr>
          <w:rFonts w:eastAsia="Times New Roman" w:cs="Times New Roman"/>
          <w:sz w:val="26"/>
          <w:szCs w:val="26"/>
        </w:rPr>
        <w:t>-</w:t>
      </w:r>
      <w:proofErr w:type="spellStart"/>
      <w:r w:rsidR="00AC64BD" w:rsidRPr="0017724E">
        <w:rPr>
          <w:rFonts w:eastAsia="Times New Roman" w:cs="Times New Roman"/>
          <w:sz w:val="26"/>
          <w:szCs w:val="26"/>
          <w:lang w:val="en-US"/>
        </w:rPr>
        <w:t>oge</w:t>
      </w:r>
      <w:proofErr w:type="spellEnd"/>
      <w:r w:rsidR="00AC64BD" w:rsidRPr="0017724E">
        <w:rPr>
          <w:rFonts w:eastAsia="Times New Roman" w:cs="Times New Roman"/>
          <w:sz w:val="26"/>
          <w:szCs w:val="26"/>
        </w:rPr>
        <w:t>.</w:t>
      </w:r>
      <w:proofErr w:type="spellStart"/>
      <w:r w:rsidR="00AC64BD" w:rsidRPr="0017724E">
        <w:rPr>
          <w:rFonts w:eastAsia="Times New Roman" w:cs="Times New Roman"/>
          <w:sz w:val="26"/>
          <w:szCs w:val="26"/>
          <w:lang w:val="en-US"/>
        </w:rPr>
        <w:t>sdamgia</w:t>
      </w:r>
      <w:proofErr w:type="spellEnd"/>
      <w:r w:rsidR="00AC64BD" w:rsidRPr="0017724E">
        <w:rPr>
          <w:rFonts w:eastAsia="Times New Roman" w:cs="Times New Roman"/>
          <w:sz w:val="26"/>
          <w:szCs w:val="26"/>
        </w:rPr>
        <w:t>.</w:t>
      </w:r>
      <w:proofErr w:type="spellStart"/>
      <w:r w:rsidR="00AC64BD" w:rsidRPr="0017724E">
        <w:rPr>
          <w:rFonts w:eastAsia="Times New Roman" w:cs="Times New Roman"/>
          <w:sz w:val="26"/>
          <w:szCs w:val="26"/>
          <w:lang w:val="en-US"/>
        </w:rPr>
        <w:t>ru</w:t>
      </w:r>
      <w:proofErr w:type="spellEnd"/>
      <w:r w:rsidR="00AC64BD" w:rsidRPr="0017724E">
        <w:rPr>
          <w:rFonts w:eastAsia="Times New Roman" w:cs="Times New Roman"/>
          <w:sz w:val="26"/>
          <w:szCs w:val="26"/>
        </w:rPr>
        <w:t>/</w:t>
      </w:r>
      <w:r w:rsidR="00AC64BD">
        <w:rPr>
          <w:rFonts w:eastAsia="Times New Roman" w:cs="Times New Roman"/>
          <w:sz w:val="26"/>
          <w:szCs w:val="26"/>
        </w:rPr>
        <w:t>:</w:t>
      </w:r>
      <w:r w:rsidR="00AC64BD" w:rsidRPr="0017724E">
        <w:rPr>
          <w:rFonts w:eastAsia="Times New Roman" w:cs="Times New Roman"/>
          <w:sz w:val="26"/>
          <w:szCs w:val="26"/>
        </w:rPr>
        <w:t xml:space="preserve"> </w:t>
      </w:r>
    </w:p>
    <w:p w:rsidR="00AC64BD" w:rsidRDefault="00AC64BD" w:rsidP="00F75DAD">
      <w:pPr>
        <w:pStyle w:val="a5"/>
        <w:shd w:val="clear" w:color="auto" w:fill="FFFFFF"/>
        <w:spacing w:before="0" w:beforeAutospacing="0" w:after="0" w:afterAutospacing="0"/>
        <w:ind w:firstLine="708"/>
        <w:jc w:val="both"/>
        <w:rPr>
          <w:rFonts w:ascii="Verdana" w:hAnsi="Verdana"/>
          <w:b/>
          <w:bCs/>
          <w:color w:val="000066"/>
          <w:sz w:val="23"/>
          <w:szCs w:val="23"/>
          <w:shd w:val="clear" w:color="auto" w:fill="FFFFFF"/>
        </w:rPr>
      </w:pPr>
    </w:p>
    <w:p w:rsidR="00AC64BD" w:rsidRPr="003D0BB0" w:rsidRDefault="00AC64BD" w:rsidP="00AC64BD">
      <w:pPr>
        <w:jc w:val="both"/>
        <w:rPr>
          <w:rFonts w:eastAsia="Times New Roman" w:cs="Times New Roman"/>
          <w:b/>
          <w:bCs/>
          <w:color w:val="000000"/>
        </w:rPr>
      </w:pPr>
      <w:r w:rsidRPr="003D0BB0">
        <w:rPr>
          <w:rFonts w:eastAsia="Times New Roman" w:cs="Times New Roman"/>
          <w:b/>
          <w:bCs/>
          <w:color w:val="000000"/>
        </w:rPr>
        <w:t>Задание 13 № </w:t>
      </w:r>
      <w:hyperlink r:id="rId5" w:history="1">
        <w:r w:rsidRPr="003D0BB0">
          <w:rPr>
            <w:rFonts w:eastAsia="Times New Roman" w:cs="Times New Roman"/>
            <w:b/>
            <w:bCs/>
            <w:color w:val="090949"/>
            <w:u w:val="single"/>
          </w:rPr>
          <w:t>57</w:t>
        </w:r>
      </w:hyperlink>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Верны ли следующие суждения о правилах безопасной работы в химической лаборатории и с препаратами бытовой химии?</w:t>
      </w:r>
    </w:p>
    <w:p w:rsidR="00AC64BD" w:rsidRPr="003D0BB0" w:rsidRDefault="00AC64BD" w:rsidP="00AC64BD">
      <w:pPr>
        <w:jc w:val="both"/>
        <w:rPr>
          <w:rFonts w:eastAsia="Times New Roman" w:cs="Times New Roman"/>
          <w:color w:val="000000"/>
        </w:rPr>
      </w:pPr>
      <w:r w:rsidRPr="003D0BB0">
        <w:rPr>
          <w:rFonts w:eastAsia="Times New Roman" w:cs="Times New Roman"/>
          <w:color w:val="000000"/>
        </w:rPr>
        <w:t> </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А. В лаборатории наличие кислоты в растворе определяют на вкус.</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Б. При работе с препаратами бытовой химии, содержащими щёлочь, необходимо использовать резиновые перчатки.</w:t>
      </w:r>
    </w:p>
    <w:p w:rsidR="00AC64BD" w:rsidRPr="003D0BB0" w:rsidRDefault="00AC64BD" w:rsidP="00AC64BD">
      <w:pPr>
        <w:jc w:val="both"/>
        <w:rPr>
          <w:rFonts w:eastAsia="Times New Roman" w:cs="Times New Roman"/>
          <w:color w:val="000000"/>
        </w:rPr>
      </w:pPr>
      <w:r w:rsidRPr="003D0BB0">
        <w:rPr>
          <w:rFonts w:eastAsia="Times New Roman" w:cs="Times New Roman"/>
          <w:color w:val="000000"/>
        </w:rPr>
        <w:t> </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1) верно только</w:t>
      </w:r>
      <w:proofErr w:type="gramStart"/>
      <w:r w:rsidRPr="003D0BB0">
        <w:rPr>
          <w:rFonts w:eastAsia="Times New Roman" w:cs="Times New Roman"/>
          <w:color w:val="000000"/>
        </w:rPr>
        <w:t xml:space="preserve"> А</w:t>
      </w:r>
      <w:proofErr w:type="gramEnd"/>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2) верно только</w:t>
      </w:r>
      <w:proofErr w:type="gramStart"/>
      <w:r w:rsidRPr="003D0BB0">
        <w:rPr>
          <w:rFonts w:eastAsia="Times New Roman" w:cs="Times New Roman"/>
          <w:color w:val="000000"/>
        </w:rPr>
        <w:t xml:space="preserve"> Б</w:t>
      </w:r>
      <w:proofErr w:type="gramEnd"/>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3) верны оба суждения</w:t>
      </w:r>
    </w:p>
    <w:p w:rsidR="00AC64BD" w:rsidRDefault="00AC64BD" w:rsidP="00AC64BD">
      <w:pPr>
        <w:ind w:firstLine="330"/>
        <w:jc w:val="both"/>
        <w:rPr>
          <w:rFonts w:eastAsia="Times New Roman" w:cs="Times New Roman"/>
          <w:color w:val="000000"/>
        </w:rPr>
      </w:pPr>
      <w:r w:rsidRPr="003D0BB0">
        <w:rPr>
          <w:rFonts w:eastAsia="Times New Roman" w:cs="Times New Roman"/>
          <w:color w:val="000000"/>
        </w:rPr>
        <w:t>4) оба суждения неверны</w:t>
      </w:r>
      <w:r>
        <w:rPr>
          <w:rFonts w:eastAsia="Times New Roman" w:cs="Times New Roman"/>
          <w:color w:val="000000"/>
        </w:rPr>
        <w:t>,</w:t>
      </w:r>
    </w:p>
    <w:p w:rsidR="00AC64BD" w:rsidRDefault="00AC64BD" w:rsidP="00AC64BD">
      <w:pPr>
        <w:jc w:val="both"/>
        <w:rPr>
          <w:rFonts w:eastAsia="Times New Roman" w:cs="Times New Roman"/>
          <w:color w:val="000000"/>
        </w:rPr>
      </w:pPr>
      <w:r>
        <w:rPr>
          <w:rFonts w:eastAsia="Times New Roman" w:cs="Times New Roman"/>
          <w:color w:val="000000"/>
        </w:rPr>
        <w:t xml:space="preserve">или </w:t>
      </w:r>
    </w:p>
    <w:p w:rsidR="00AC64BD" w:rsidRPr="003D0BB0" w:rsidRDefault="00AC64BD" w:rsidP="00AC64BD">
      <w:pPr>
        <w:jc w:val="both"/>
        <w:rPr>
          <w:rFonts w:eastAsia="Times New Roman" w:cs="Times New Roman"/>
          <w:b/>
          <w:bCs/>
          <w:color w:val="000000"/>
        </w:rPr>
      </w:pPr>
      <w:r w:rsidRPr="003D0BB0">
        <w:rPr>
          <w:rFonts w:eastAsia="Times New Roman" w:cs="Times New Roman"/>
          <w:b/>
          <w:bCs/>
          <w:color w:val="000000"/>
        </w:rPr>
        <w:t>8. Задание 13 № </w:t>
      </w:r>
      <w:hyperlink r:id="rId6" w:history="1">
        <w:r w:rsidRPr="003D0BB0">
          <w:rPr>
            <w:rFonts w:eastAsia="Times New Roman" w:cs="Times New Roman"/>
            <w:b/>
            <w:bCs/>
            <w:color w:val="090949"/>
            <w:u w:val="single"/>
          </w:rPr>
          <w:t>189</w:t>
        </w:r>
      </w:hyperlink>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Верны ли следующие суждения о способах разделения смесей?</w:t>
      </w:r>
    </w:p>
    <w:p w:rsidR="00AC64BD" w:rsidRPr="003D0BB0" w:rsidRDefault="00AC64BD" w:rsidP="00AC64BD">
      <w:pPr>
        <w:jc w:val="both"/>
        <w:rPr>
          <w:rFonts w:eastAsia="Times New Roman" w:cs="Times New Roman"/>
          <w:color w:val="000000"/>
        </w:rPr>
      </w:pPr>
      <w:r w:rsidRPr="003D0BB0">
        <w:rPr>
          <w:rFonts w:eastAsia="Times New Roman" w:cs="Times New Roman"/>
          <w:color w:val="000000"/>
        </w:rPr>
        <w:t> </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А. Для разделения смеси речного песка и железных опилок можно использовать магнит.</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Б. Для отделения осадка от раствора можно использовать фильтровальную бумагу.</w:t>
      </w:r>
    </w:p>
    <w:p w:rsidR="00AC64BD" w:rsidRPr="003D0BB0" w:rsidRDefault="00AC64BD" w:rsidP="00AC64BD">
      <w:pPr>
        <w:jc w:val="both"/>
        <w:rPr>
          <w:rFonts w:eastAsia="Times New Roman" w:cs="Times New Roman"/>
          <w:color w:val="000000"/>
        </w:rPr>
      </w:pPr>
      <w:r w:rsidRPr="003D0BB0">
        <w:rPr>
          <w:rFonts w:eastAsia="Times New Roman" w:cs="Times New Roman"/>
          <w:color w:val="000000"/>
        </w:rPr>
        <w:t> </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1) верно только</w:t>
      </w:r>
      <w:proofErr w:type="gramStart"/>
      <w:r w:rsidRPr="003D0BB0">
        <w:rPr>
          <w:rFonts w:eastAsia="Times New Roman" w:cs="Times New Roman"/>
          <w:color w:val="000000"/>
        </w:rPr>
        <w:t xml:space="preserve"> А</w:t>
      </w:r>
      <w:proofErr w:type="gramEnd"/>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2) верно только</w:t>
      </w:r>
      <w:proofErr w:type="gramStart"/>
      <w:r w:rsidRPr="003D0BB0">
        <w:rPr>
          <w:rFonts w:eastAsia="Times New Roman" w:cs="Times New Roman"/>
          <w:color w:val="000000"/>
        </w:rPr>
        <w:t xml:space="preserve"> Б</w:t>
      </w:r>
      <w:proofErr w:type="gramEnd"/>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3) верны оба суждения</w:t>
      </w:r>
    </w:p>
    <w:p w:rsidR="00AC64BD" w:rsidRPr="003D0BB0" w:rsidRDefault="00AC64BD" w:rsidP="00AC64BD">
      <w:pPr>
        <w:ind w:firstLine="330"/>
        <w:jc w:val="both"/>
        <w:rPr>
          <w:rFonts w:eastAsia="Times New Roman" w:cs="Times New Roman"/>
          <w:color w:val="000000"/>
        </w:rPr>
      </w:pPr>
      <w:r w:rsidRPr="003D0BB0">
        <w:rPr>
          <w:rFonts w:eastAsia="Times New Roman" w:cs="Times New Roman"/>
          <w:color w:val="000000"/>
        </w:rPr>
        <w:t>4) оба суждения неверны</w:t>
      </w:r>
      <w:r>
        <w:rPr>
          <w:rFonts w:eastAsia="Times New Roman" w:cs="Times New Roman"/>
          <w:color w:val="000000"/>
        </w:rPr>
        <w:t>.</w:t>
      </w:r>
    </w:p>
    <w:p w:rsidR="00F91DA1" w:rsidRPr="0017724E" w:rsidRDefault="00AC64BD" w:rsidP="00F75DAD">
      <w:pPr>
        <w:pStyle w:val="a5"/>
        <w:shd w:val="clear" w:color="auto" w:fill="FFFFFF"/>
        <w:spacing w:before="0" w:beforeAutospacing="0" w:after="0" w:afterAutospacing="0"/>
        <w:ind w:firstLine="708"/>
        <w:jc w:val="both"/>
        <w:rPr>
          <w:color w:val="000000"/>
          <w:sz w:val="26"/>
          <w:szCs w:val="26"/>
        </w:rPr>
      </w:pPr>
      <w:r>
        <w:rPr>
          <w:color w:val="000000"/>
          <w:sz w:val="26"/>
          <w:szCs w:val="26"/>
        </w:rPr>
        <w:lastRenderedPageBreak/>
        <w:t>Задания по материалам ОГЭ использую также при изучении тем курса, которые включены в ОГЭ:</w:t>
      </w:r>
      <w:r w:rsidR="00CB3F26" w:rsidRPr="0017724E">
        <w:rPr>
          <w:color w:val="000000"/>
          <w:sz w:val="26"/>
          <w:szCs w:val="26"/>
        </w:rPr>
        <w:t xml:space="preserve"> «</w:t>
      </w:r>
      <w:r w:rsidR="00F91DA1" w:rsidRPr="0017724E">
        <w:rPr>
          <w:color w:val="000000"/>
          <w:sz w:val="26"/>
          <w:szCs w:val="26"/>
        </w:rPr>
        <w:t>Первоначальные химические понятия</w:t>
      </w:r>
      <w:r w:rsidR="00CB3F26" w:rsidRPr="0017724E">
        <w:rPr>
          <w:color w:val="000000"/>
          <w:sz w:val="26"/>
          <w:szCs w:val="26"/>
        </w:rPr>
        <w:t>», «</w:t>
      </w:r>
      <w:r w:rsidR="00F91DA1" w:rsidRPr="0017724E">
        <w:rPr>
          <w:color w:val="000000"/>
          <w:sz w:val="26"/>
          <w:szCs w:val="26"/>
        </w:rPr>
        <w:t>Основные классы неорганических соединений</w:t>
      </w:r>
      <w:r w:rsidR="00CB3F26" w:rsidRPr="0017724E">
        <w:rPr>
          <w:color w:val="000000"/>
          <w:sz w:val="26"/>
          <w:szCs w:val="26"/>
        </w:rPr>
        <w:t>»</w:t>
      </w:r>
      <w:r w:rsidR="00F91DA1" w:rsidRPr="0017724E">
        <w:rPr>
          <w:color w:val="000000"/>
          <w:sz w:val="26"/>
          <w:szCs w:val="26"/>
        </w:rPr>
        <w:t xml:space="preserve"> «ПСХЭ»</w:t>
      </w:r>
      <w:r w:rsidR="00CB3F26" w:rsidRPr="0017724E">
        <w:rPr>
          <w:color w:val="000000"/>
          <w:sz w:val="26"/>
          <w:szCs w:val="26"/>
        </w:rPr>
        <w:t xml:space="preserve">. </w:t>
      </w:r>
      <w:r w:rsidR="00F91DA1" w:rsidRPr="0017724E">
        <w:rPr>
          <w:color w:val="000000"/>
          <w:sz w:val="26"/>
          <w:szCs w:val="26"/>
        </w:rPr>
        <w:t>В течение всего периода 8-9 класс – решение задач</w:t>
      </w:r>
      <w:r>
        <w:rPr>
          <w:color w:val="000000"/>
          <w:sz w:val="26"/>
          <w:szCs w:val="26"/>
        </w:rPr>
        <w:t>, так как типовые задачи встречаются в</w:t>
      </w:r>
      <w:r w:rsidRPr="00AC64BD">
        <w:rPr>
          <w:color w:val="000000"/>
          <w:sz w:val="26"/>
          <w:szCs w:val="26"/>
        </w:rPr>
        <w:t xml:space="preserve"> </w:t>
      </w:r>
      <w:proofErr w:type="spellStart"/>
      <w:r w:rsidRPr="0017724E">
        <w:rPr>
          <w:color w:val="000000"/>
          <w:sz w:val="26"/>
          <w:szCs w:val="26"/>
        </w:rPr>
        <w:t>КИМах</w:t>
      </w:r>
      <w:proofErr w:type="spellEnd"/>
      <w:r w:rsidRPr="0017724E">
        <w:rPr>
          <w:color w:val="000000"/>
          <w:sz w:val="26"/>
          <w:szCs w:val="26"/>
        </w:rPr>
        <w:t xml:space="preserve"> ОГЭ</w:t>
      </w:r>
      <w:r w:rsidR="006F3F57">
        <w:rPr>
          <w:color w:val="000000"/>
          <w:sz w:val="26"/>
          <w:szCs w:val="26"/>
        </w:rPr>
        <w:t>: задания №15, задания высокого уровня сложности № 21</w:t>
      </w:r>
      <w:r w:rsidR="00F91DA1" w:rsidRPr="0017724E">
        <w:rPr>
          <w:color w:val="000000"/>
          <w:sz w:val="26"/>
          <w:szCs w:val="26"/>
        </w:rPr>
        <w:t xml:space="preserve">. </w:t>
      </w:r>
    </w:p>
    <w:p w:rsidR="00C47200" w:rsidRPr="0017724E" w:rsidRDefault="00C47200" w:rsidP="006F3F57">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На экзамене по химии выдаётся три справочных таблицы: таблица Менделеева, таблица растворимости и ряд активности металлов. 70% всей химической информации можно получить из этих таблиц, если уметь ими пользоваться.</w:t>
      </w:r>
    </w:p>
    <w:p w:rsidR="00C47200" w:rsidRPr="0017724E" w:rsidRDefault="00C47200"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xml:space="preserve">Моя задача научить </w:t>
      </w:r>
      <w:r w:rsidR="006F3F57">
        <w:rPr>
          <w:rFonts w:eastAsia="Times New Roman" w:cs="Times New Roman"/>
          <w:color w:val="000000"/>
          <w:sz w:val="26"/>
          <w:szCs w:val="26"/>
        </w:rPr>
        <w:t xml:space="preserve">учеников </w:t>
      </w:r>
      <w:r w:rsidRPr="0017724E">
        <w:rPr>
          <w:rFonts w:eastAsia="Times New Roman" w:cs="Times New Roman"/>
          <w:color w:val="000000"/>
          <w:sz w:val="26"/>
          <w:szCs w:val="26"/>
        </w:rPr>
        <w:t>находить ответы в этих таблицах. Анализировать их.</w:t>
      </w:r>
    </w:p>
    <w:p w:rsidR="00F91DA1" w:rsidRPr="0017724E" w:rsidRDefault="00C47200" w:rsidP="00F75DAD">
      <w:pPr>
        <w:shd w:val="clear" w:color="auto" w:fill="FFFFFF"/>
        <w:jc w:val="both"/>
        <w:rPr>
          <w:rFonts w:cs="Times New Roman"/>
          <w:color w:val="000000"/>
          <w:sz w:val="26"/>
          <w:szCs w:val="26"/>
        </w:rPr>
      </w:pPr>
      <w:r w:rsidRPr="0017724E">
        <w:rPr>
          <w:rFonts w:eastAsia="Times New Roman" w:cs="Times New Roman"/>
          <w:color w:val="000000"/>
          <w:sz w:val="26"/>
          <w:szCs w:val="26"/>
        </w:rPr>
        <w:t>Например, на каждом занятии при работе с таблицами, совершенствовать навыки, отрабатывать теоретические знания на практике, на таблицах делать пометки, схемы подсказки, которые в дальнейшем будут отработаны до автоматизма. Работая с ними, учащийся должен уметь ответить на любой вопрос, используя свои теоретические знания</w:t>
      </w:r>
      <w:r w:rsidR="007632FE" w:rsidRPr="0017724E">
        <w:rPr>
          <w:rFonts w:eastAsia="Times New Roman" w:cs="Times New Roman"/>
          <w:color w:val="000000"/>
          <w:sz w:val="26"/>
          <w:szCs w:val="26"/>
        </w:rPr>
        <w:t>.</w:t>
      </w:r>
    </w:p>
    <w:p w:rsidR="00B54383" w:rsidRPr="0017724E" w:rsidRDefault="006F3F57" w:rsidP="00B54383">
      <w:pPr>
        <w:shd w:val="clear" w:color="auto" w:fill="FFFFFF"/>
        <w:ind w:firstLine="708"/>
        <w:jc w:val="both"/>
        <w:rPr>
          <w:rFonts w:eastAsia="Times New Roman" w:cs="Times New Roman"/>
          <w:color w:val="000000"/>
          <w:sz w:val="26"/>
          <w:szCs w:val="26"/>
        </w:rPr>
      </w:pPr>
      <w:r>
        <w:rPr>
          <w:rFonts w:eastAsia="Times New Roman" w:cs="Times New Roman"/>
          <w:color w:val="000000"/>
          <w:sz w:val="26"/>
          <w:szCs w:val="26"/>
        </w:rPr>
        <w:t xml:space="preserve">В </w:t>
      </w:r>
      <w:proofErr w:type="spellStart"/>
      <w:r>
        <w:rPr>
          <w:rFonts w:eastAsia="Times New Roman" w:cs="Times New Roman"/>
          <w:color w:val="000000"/>
          <w:sz w:val="26"/>
          <w:szCs w:val="26"/>
        </w:rPr>
        <w:t>КИМах</w:t>
      </w:r>
      <w:proofErr w:type="spellEnd"/>
      <w:r w:rsidRPr="0017724E">
        <w:rPr>
          <w:rFonts w:eastAsia="Times New Roman" w:cs="Times New Roman"/>
          <w:color w:val="000000"/>
          <w:sz w:val="26"/>
          <w:szCs w:val="26"/>
        </w:rPr>
        <w:t xml:space="preserve"> ЕГЭ</w:t>
      </w:r>
      <w:r>
        <w:rPr>
          <w:rFonts w:eastAsia="Times New Roman" w:cs="Times New Roman"/>
          <w:color w:val="000000"/>
          <w:sz w:val="26"/>
          <w:szCs w:val="26"/>
        </w:rPr>
        <w:t xml:space="preserve"> сохраняется преемственность</w:t>
      </w:r>
      <w:r w:rsidRPr="0017724E">
        <w:rPr>
          <w:rFonts w:eastAsia="Times New Roman" w:cs="Times New Roman"/>
          <w:color w:val="000000"/>
          <w:sz w:val="26"/>
          <w:szCs w:val="26"/>
        </w:rPr>
        <w:t xml:space="preserve"> ОГЭ</w:t>
      </w:r>
      <w:r>
        <w:rPr>
          <w:rFonts w:eastAsia="Times New Roman" w:cs="Times New Roman"/>
          <w:color w:val="000000"/>
          <w:sz w:val="26"/>
          <w:szCs w:val="26"/>
        </w:rPr>
        <w:t xml:space="preserve">, а это значит, что выпускник 9 класса успешно сдавший ОГЭ по химии, имеет все шансы сдать ЕГЭ в 11 классе лучше, чем ученик, решивший сдавать </w:t>
      </w:r>
      <w:r w:rsidR="00B54383">
        <w:rPr>
          <w:rFonts w:eastAsia="Times New Roman" w:cs="Times New Roman"/>
          <w:color w:val="000000"/>
          <w:sz w:val="26"/>
          <w:szCs w:val="26"/>
        </w:rPr>
        <w:t xml:space="preserve">ЕГЭ по химии в 10 классе без предварительной подготовки. </w:t>
      </w:r>
      <w:r w:rsidR="00B54383" w:rsidRPr="0017724E">
        <w:rPr>
          <w:rFonts w:eastAsia="Times New Roman" w:cs="Times New Roman"/>
          <w:color w:val="000000"/>
          <w:sz w:val="26"/>
          <w:szCs w:val="26"/>
        </w:rPr>
        <w:t xml:space="preserve">И если учащийся успешно сдает ОГЭ по химии, то в 10-11 классе подготовка продолжается по индивидуальным траекториям, но с учетом особенностей ЕГЭ. </w:t>
      </w:r>
    </w:p>
    <w:p w:rsidR="007632FE" w:rsidRPr="0017724E" w:rsidRDefault="007632FE"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На </w:t>
      </w:r>
      <w:r w:rsidR="00B54383">
        <w:rPr>
          <w:rFonts w:eastAsia="Times New Roman" w:cs="Times New Roman"/>
          <w:color w:val="000000"/>
          <w:sz w:val="26"/>
          <w:szCs w:val="26"/>
        </w:rPr>
        <w:t xml:space="preserve">консультациях в 9 и 11 классах, на </w:t>
      </w:r>
      <w:r w:rsidRPr="0017724E">
        <w:rPr>
          <w:rFonts w:eastAsia="Times New Roman" w:cs="Times New Roman"/>
          <w:color w:val="000000"/>
          <w:sz w:val="26"/>
          <w:szCs w:val="26"/>
        </w:rPr>
        <w:t xml:space="preserve">первом же занятии я не только обязательно знакомлю со структурой </w:t>
      </w:r>
      <w:proofErr w:type="spellStart"/>
      <w:r w:rsidRPr="0017724E">
        <w:rPr>
          <w:rFonts w:eastAsia="Times New Roman" w:cs="Times New Roman"/>
          <w:color w:val="000000"/>
          <w:sz w:val="26"/>
          <w:szCs w:val="26"/>
        </w:rPr>
        <w:t>КИМов</w:t>
      </w:r>
      <w:proofErr w:type="spellEnd"/>
      <w:r w:rsidRPr="0017724E">
        <w:rPr>
          <w:rFonts w:eastAsia="Times New Roman" w:cs="Times New Roman"/>
          <w:color w:val="000000"/>
          <w:sz w:val="26"/>
          <w:szCs w:val="26"/>
        </w:rPr>
        <w:t xml:space="preserve">, с правилами распределения времени при выполнении экзаменационных заданий, но и провожу входную диагностическую работу, которая даёт возможность проанализировать уровень готовности учащегося к </w:t>
      </w:r>
      <w:r w:rsidR="00B54383">
        <w:rPr>
          <w:rFonts w:eastAsia="Times New Roman" w:cs="Times New Roman"/>
          <w:color w:val="000000"/>
          <w:sz w:val="26"/>
          <w:szCs w:val="26"/>
        </w:rPr>
        <w:t>ГИА</w:t>
      </w:r>
      <w:r w:rsidRPr="0017724E">
        <w:rPr>
          <w:rFonts w:eastAsia="Times New Roman" w:cs="Times New Roman"/>
          <w:color w:val="000000"/>
          <w:sz w:val="26"/>
          <w:szCs w:val="26"/>
        </w:rPr>
        <w:t xml:space="preserve">. </w:t>
      </w:r>
    </w:p>
    <w:p w:rsidR="007632FE" w:rsidRPr="0017724E" w:rsidRDefault="007632FE"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В зависимости от уровня подготовки, для каждого учащегося</w:t>
      </w:r>
      <w:r w:rsidR="00B54383">
        <w:rPr>
          <w:rFonts w:eastAsia="Times New Roman" w:cs="Times New Roman"/>
          <w:color w:val="000000"/>
          <w:sz w:val="26"/>
          <w:szCs w:val="26"/>
        </w:rPr>
        <w:t xml:space="preserve"> (как в 9 так ив 10-11 классе)</w:t>
      </w:r>
      <w:r w:rsidRPr="0017724E">
        <w:rPr>
          <w:rFonts w:eastAsia="Times New Roman" w:cs="Times New Roman"/>
          <w:color w:val="000000"/>
          <w:sz w:val="26"/>
          <w:szCs w:val="26"/>
        </w:rPr>
        <w:t xml:space="preserve"> составляется индивидуальная траектория для повторения. Потому что и по времени, которое остается на повторение, и по пробелам в подготовке, все ученики отличаются. У каждого ученика свои слабые места, поэтому и акценты будут расставлены по-разному. </w:t>
      </w:r>
      <w:proofErr w:type="gramStart"/>
      <w:r w:rsidRPr="0017724E">
        <w:rPr>
          <w:rFonts w:eastAsia="Times New Roman" w:cs="Times New Roman"/>
          <w:color w:val="000000"/>
          <w:sz w:val="26"/>
          <w:szCs w:val="26"/>
        </w:rPr>
        <w:t>Даже повторение</w:t>
      </w:r>
      <w:r w:rsidR="00B54383">
        <w:rPr>
          <w:rFonts w:eastAsia="Times New Roman" w:cs="Times New Roman"/>
          <w:color w:val="000000"/>
          <w:sz w:val="26"/>
          <w:szCs w:val="26"/>
        </w:rPr>
        <w:t xml:space="preserve"> в средней школе (10-11 класс)</w:t>
      </w:r>
      <w:r w:rsidRPr="0017724E">
        <w:rPr>
          <w:rFonts w:eastAsia="Times New Roman" w:cs="Times New Roman"/>
          <w:color w:val="000000"/>
          <w:sz w:val="26"/>
          <w:szCs w:val="26"/>
        </w:rPr>
        <w:t>, с одними учениками, необходимо начинать с общей химии, с другими – с органической.</w:t>
      </w:r>
      <w:proofErr w:type="gramEnd"/>
      <w:r w:rsidRPr="0017724E">
        <w:rPr>
          <w:rFonts w:eastAsia="Times New Roman" w:cs="Times New Roman"/>
          <w:color w:val="000000"/>
          <w:sz w:val="26"/>
          <w:szCs w:val="26"/>
        </w:rPr>
        <w:t xml:space="preserve"> Но в каждом разделе химии я выделяю блоки, сгруппировав темы. Например, строение атома, периодический закон, химическая связь, типы кристаллических решеток мы повторяем на одном занятии. </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Подготовку к экзамену по химии со школьниками с низким и средним уровнями подготовки целесообразнее начинать с тем «Основные понятия химии. Номенклатура неорганических и органических веществ».</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xml:space="preserve">С сильными школьниками, при этом, лучше идти дедуктивным путём, </w:t>
      </w:r>
      <w:r w:rsidR="00B54383">
        <w:rPr>
          <w:rFonts w:eastAsia="Times New Roman" w:cs="Times New Roman"/>
          <w:color w:val="000000"/>
          <w:sz w:val="26"/>
          <w:szCs w:val="26"/>
        </w:rPr>
        <w:t>то есть</w:t>
      </w:r>
      <w:r w:rsidRPr="0017724E">
        <w:rPr>
          <w:rFonts w:eastAsia="Times New Roman" w:cs="Times New Roman"/>
          <w:color w:val="000000"/>
          <w:sz w:val="26"/>
          <w:szCs w:val="26"/>
        </w:rPr>
        <w:t xml:space="preserve"> начинать повторение с тем «Строение атома. Химическая связь».</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Особое внимание обращается на следующие темы:</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основные классы неорганических веществ;</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окислительно-восстановительные реакции, электролиз;</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реакции в растворах электролитов, гидролиз;</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 химическая кинетика и химическое равновесие.</w:t>
      </w:r>
    </w:p>
    <w:p w:rsidR="007632FE" w:rsidRPr="0017724E" w:rsidRDefault="007632FE" w:rsidP="00F75DAD">
      <w:pPr>
        <w:shd w:val="clear" w:color="auto" w:fill="FFFFFF"/>
        <w:jc w:val="both"/>
        <w:rPr>
          <w:rFonts w:eastAsia="Times New Roman" w:cs="Times New Roman"/>
          <w:color w:val="000000"/>
          <w:sz w:val="26"/>
          <w:szCs w:val="26"/>
        </w:rPr>
      </w:pPr>
      <w:r w:rsidRPr="0017724E">
        <w:rPr>
          <w:rFonts w:eastAsia="Times New Roman" w:cs="Times New Roman"/>
          <w:color w:val="000000"/>
          <w:sz w:val="26"/>
          <w:szCs w:val="26"/>
        </w:rPr>
        <w:t>Отмечу, что в настоящий момент у подавляющего большинства школьников слаб</w:t>
      </w:r>
      <w:r w:rsidR="00B54383">
        <w:rPr>
          <w:rFonts w:eastAsia="Times New Roman" w:cs="Times New Roman"/>
          <w:color w:val="000000"/>
          <w:sz w:val="26"/>
          <w:szCs w:val="26"/>
        </w:rPr>
        <w:t>ая</w:t>
      </w:r>
      <w:r w:rsidRPr="0017724E">
        <w:rPr>
          <w:rFonts w:eastAsia="Times New Roman" w:cs="Times New Roman"/>
          <w:color w:val="000000"/>
          <w:sz w:val="26"/>
          <w:szCs w:val="26"/>
        </w:rPr>
        <w:t xml:space="preserve"> </w:t>
      </w:r>
      <w:r w:rsidR="00B54383">
        <w:rPr>
          <w:rFonts w:eastAsia="Times New Roman" w:cs="Times New Roman"/>
          <w:color w:val="000000"/>
          <w:sz w:val="26"/>
          <w:szCs w:val="26"/>
        </w:rPr>
        <w:t>подготовка</w:t>
      </w:r>
      <w:r w:rsidRPr="0017724E">
        <w:rPr>
          <w:rFonts w:eastAsia="Times New Roman" w:cs="Times New Roman"/>
          <w:color w:val="000000"/>
          <w:sz w:val="26"/>
          <w:szCs w:val="26"/>
        </w:rPr>
        <w:t xml:space="preserve"> по разделу «Органическая химия», что связано с переходом на концентрическую систему построения школьных программ, т</w:t>
      </w:r>
      <w:r w:rsidR="00B54383">
        <w:rPr>
          <w:rFonts w:eastAsia="Times New Roman" w:cs="Times New Roman"/>
          <w:color w:val="000000"/>
          <w:sz w:val="26"/>
          <w:szCs w:val="26"/>
        </w:rPr>
        <w:t>о есть</w:t>
      </w:r>
      <w:r w:rsidRPr="0017724E">
        <w:rPr>
          <w:rFonts w:eastAsia="Times New Roman" w:cs="Times New Roman"/>
          <w:color w:val="000000"/>
          <w:sz w:val="26"/>
          <w:szCs w:val="26"/>
        </w:rPr>
        <w:t xml:space="preserve"> часть материала этого раздела изучается в 9 классе, а </w:t>
      </w:r>
      <w:r w:rsidR="00B54383">
        <w:rPr>
          <w:rFonts w:eastAsia="Times New Roman" w:cs="Times New Roman"/>
          <w:color w:val="000000"/>
          <w:sz w:val="26"/>
          <w:szCs w:val="26"/>
        </w:rPr>
        <w:t>более углубленно в</w:t>
      </w:r>
      <w:r w:rsidRPr="0017724E">
        <w:rPr>
          <w:rFonts w:eastAsia="Times New Roman" w:cs="Times New Roman"/>
          <w:color w:val="000000"/>
          <w:sz w:val="26"/>
          <w:szCs w:val="26"/>
        </w:rPr>
        <w:t xml:space="preserve"> 10 классе. У </w:t>
      </w:r>
      <w:r w:rsidRPr="0017724E">
        <w:rPr>
          <w:rFonts w:eastAsia="Times New Roman" w:cs="Times New Roman"/>
          <w:color w:val="000000"/>
          <w:sz w:val="26"/>
          <w:szCs w:val="26"/>
        </w:rPr>
        <w:lastRenderedPageBreak/>
        <w:t>учащихся в голове возникает, не побоюсь этого слова, «каша». Поэтому начинать подготовку к этому разделу лучше всего с «белого листа» и обратить на него особое внимание.</w:t>
      </w:r>
    </w:p>
    <w:p w:rsidR="007632FE" w:rsidRPr="0017724E" w:rsidRDefault="007632FE"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Особое внимание в химии следует уделить также решению расчётных задач и упражнений по типу «цепочки превращений». </w:t>
      </w:r>
    </w:p>
    <w:p w:rsidR="007632FE" w:rsidRPr="0017724E" w:rsidRDefault="007632FE"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В дальнейшем диагностические тематические работы проводятся регулярно после прохождения различных тем или блоков, что даёт возможность выпускнику получить информацию, необходимую для принятия продуктивных решений. Диагностика как аналитико-оценочная деятельность включает механизмы саморазвития, предоставляет возможность стратегического прогнозирования конечного результата. Ученик сам видит, как изменяется уровень его подготовки.</w:t>
      </w:r>
    </w:p>
    <w:p w:rsidR="008C0D6B" w:rsidRPr="0017724E" w:rsidRDefault="00B54383" w:rsidP="00F75DAD">
      <w:pPr>
        <w:shd w:val="clear" w:color="auto" w:fill="FFFFFF"/>
        <w:ind w:firstLine="708"/>
        <w:jc w:val="both"/>
        <w:rPr>
          <w:rFonts w:eastAsia="Times New Roman" w:cs="Times New Roman"/>
          <w:color w:val="000000"/>
          <w:sz w:val="26"/>
          <w:szCs w:val="26"/>
        </w:rPr>
      </w:pPr>
      <w:r w:rsidRPr="00B54383">
        <w:rPr>
          <w:rFonts w:cs="Times New Roman"/>
          <w:sz w:val="26"/>
          <w:szCs w:val="26"/>
        </w:rPr>
        <w:t>Кроме того важна самоподготовка выпускника, поэто</w:t>
      </w:r>
      <w:r>
        <w:rPr>
          <w:rFonts w:cs="Times New Roman"/>
          <w:sz w:val="26"/>
          <w:szCs w:val="26"/>
        </w:rPr>
        <w:t>му рекомендую перечен</w:t>
      </w:r>
      <w:r w:rsidRPr="00B54383">
        <w:rPr>
          <w:rFonts w:cs="Times New Roman"/>
          <w:sz w:val="26"/>
          <w:szCs w:val="26"/>
        </w:rPr>
        <w:t>ь сайтов на которых можно не только улучшить те</w:t>
      </w:r>
      <w:r>
        <w:rPr>
          <w:rFonts w:cs="Times New Roman"/>
          <w:sz w:val="26"/>
          <w:szCs w:val="26"/>
        </w:rPr>
        <w:t>о</w:t>
      </w:r>
      <w:r w:rsidRPr="00B54383">
        <w:rPr>
          <w:rFonts w:cs="Times New Roman"/>
          <w:sz w:val="26"/>
          <w:szCs w:val="26"/>
        </w:rPr>
        <w:t>ретическую подготовку, но и решать задания, вести дневник усвоения предметного материала, видеть динамку подготовки</w:t>
      </w:r>
      <w:r>
        <w:rPr>
          <w:rFonts w:cs="Times New Roman"/>
          <w:b/>
          <w:sz w:val="26"/>
          <w:szCs w:val="26"/>
        </w:rPr>
        <w:t>:</w:t>
      </w:r>
    </w:p>
    <w:p w:rsidR="0017724E" w:rsidRPr="0017724E" w:rsidRDefault="0017724E"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17724E">
        <w:rPr>
          <w:rFonts w:eastAsia="Times New Roman" w:cs="Times New Roman"/>
          <w:sz w:val="26"/>
          <w:szCs w:val="26"/>
        </w:rPr>
        <w:t>http://www.fipi.ru.</w:t>
      </w:r>
    </w:p>
    <w:p w:rsidR="0017724E" w:rsidRPr="0017724E" w:rsidRDefault="0017724E"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proofErr w:type="spellStart"/>
      <w:r w:rsidRPr="0017724E">
        <w:rPr>
          <w:rFonts w:eastAsia="Times New Roman" w:cs="Times New Roman"/>
          <w:sz w:val="26"/>
          <w:szCs w:val="26"/>
          <w:lang w:val="en-US"/>
        </w:rPr>
        <w:t>chem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oge</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sdamgia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 xml:space="preserve">/ </w:t>
      </w:r>
    </w:p>
    <w:p w:rsidR="0017724E" w:rsidRPr="0017724E" w:rsidRDefault="0017724E"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proofErr w:type="spellStart"/>
      <w:r w:rsidRPr="0017724E">
        <w:rPr>
          <w:rFonts w:eastAsia="Times New Roman" w:cs="Times New Roman"/>
          <w:sz w:val="26"/>
          <w:szCs w:val="26"/>
          <w:lang w:val="en-US"/>
        </w:rPr>
        <w:t>chem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ege</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sdamgia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 xml:space="preserve">/ </w:t>
      </w:r>
    </w:p>
    <w:p w:rsidR="0017724E" w:rsidRPr="0017724E" w:rsidRDefault="0017724E"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17724E">
        <w:rPr>
          <w:rFonts w:eastAsia="Times New Roman" w:cs="Times New Roman"/>
          <w:sz w:val="26"/>
          <w:szCs w:val="26"/>
          <w:lang w:val="en-US"/>
        </w:rPr>
        <w:t>http</w:t>
      </w:r>
      <w:r w:rsidRPr="0017724E">
        <w:rPr>
          <w:rFonts w:eastAsia="Times New Roman" w:cs="Times New Roman"/>
          <w:sz w:val="26"/>
          <w:szCs w:val="26"/>
        </w:rPr>
        <w:t>://</w:t>
      </w:r>
      <w:r w:rsidRPr="0017724E">
        <w:rPr>
          <w:rFonts w:eastAsia="Times New Roman" w:cs="Times New Roman"/>
          <w:sz w:val="26"/>
          <w:szCs w:val="26"/>
          <w:lang w:val="en-US"/>
        </w:rPr>
        <w:t>www</w:t>
      </w:r>
      <w:r w:rsidRPr="0017724E">
        <w:rPr>
          <w:rFonts w:eastAsia="Times New Roman" w:cs="Times New Roman"/>
          <w:sz w:val="26"/>
          <w:szCs w:val="26"/>
        </w:rPr>
        <w:t>.</w:t>
      </w:r>
      <w:proofErr w:type="spellStart"/>
      <w:r w:rsidRPr="0017724E">
        <w:rPr>
          <w:rFonts w:eastAsia="Times New Roman" w:cs="Times New Roman"/>
          <w:sz w:val="26"/>
          <w:szCs w:val="26"/>
          <w:lang w:val="en-US"/>
        </w:rPr>
        <w:t>xumuk</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encyklopedia</w:t>
      </w:r>
      <w:proofErr w:type="spellEnd"/>
      <w:r w:rsidRPr="0017724E">
        <w:rPr>
          <w:rFonts w:eastAsia="Times New Roman" w:cs="Times New Roman"/>
          <w:sz w:val="26"/>
          <w:szCs w:val="26"/>
        </w:rPr>
        <w:t xml:space="preserve">/ </w:t>
      </w:r>
    </w:p>
    <w:p w:rsidR="002F55B3" w:rsidRDefault="002F55B3"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2F55B3">
        <w:rPr>
          <w:rFonts w:eastAsia="Times New Roman" w:cs="Times New Roman"/>
          <w:sz w:val="26"/>
          <w:szCs w:val="26"/>
          <w:lang w:val="en-US"/>
        </w:rPr>
        <w:t>https://stepenin.ru</w:t>
      </w:r>
    </w:p>
    <w:p w:rsidR="0017724E" w:rsidRPr="0017724E" w:rsidRDefault="0017724E" w:rsidP="00B54383">
      <w:pPr>
        <w:numPr>
          <w:ilvl w:val="0"/>
          <w:numId w:val="21"/>
        </w:numPr>
        <w:shd w:val="clear" w:color="auto" w:fill="FFFFFF"/>
        <w:tabs>
          <w:tab w:val="clear" w:pos="720"/>
          <w:tab w:val="num" w:pos="284"/>
        </w:tabs>
        <w:ind w:left="284"/>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r w:rsidRPr="0017724E">
        <w:rPr>
          <w:rFonts w:eastAsia="Times New Roman" w:cs="Times New Roman"/>
          <w:sz w:val="26"/>
          <w:szCs w:val="26"/>
          <w:lang w:val="en-US"/>
        </w:rPr>
        <w:t>sites</w:t>
      </w:r>
      <w:r w:rsidRPr="0017724E">
        <w:rPr>
          <w:rFonts w:eastAsia="Times New Roman" w:cs="Times New Roman"/>
          <w:sz w:val="26"/>
          <w:szCs w:val="26"/>
        </w:rPr>
        <w:t>.</w:t>
      </w:r>
      <w:proofErr w:type="spellStart"/>
      <w:r w:rsidRPr="0017724E">
        <w:rPr>
          <w:rFonts w:eastAsia="Times New Roman" w:cs="Times New Roman"/>
          <w:sz w:val="26"/>
          <w:szCs w:val="26"/>
          <w:lang w:val="en-US"/>
        </w:rPr>
        <w:t>google</w:t>
      </w:r>
      <w:proofErr w:type="spellEnd"/>
      <w:r w:rsidRPr="0017724E">
        <w:rPr>
          <w:rFonts w:eastAsia="Times New Roman" w:cs="Times New Roman"/>
          <w:sz w:val="26"/>
          <w:szCs w:val="26"/>
        </w:rPr>
        <w:t>.</w:t>
      </w:r>
      <w:r w:rsidRPr="0017724E">
        <w:rPr>
          <w:rFonts w:eastAsia="Times New Roman" w:cs="Times New Roman"/>
          <w:sz w:val="26"/>
          <w:szCs w:val="26"/>
          <w:lang w:val="en-US"/>
        </w:rPr>
        <w:t>com</w:t>
      </w:r>
      <w:r w:rsidRPr="0017724E">
        <w:rPr>
          <w:rFonts w:eastAsia="Times New Roman" w:cs="Times New Roman"/>
          <w:sz w:val="26"/>
          <w:szCs w:val="26"/>
        </w:rPr>
        <w:t>/</w:t>
      </w:r>
      <w:r w:rsidRPr="0017724E">
        <w:rPr>
          <w:rFonts w:eastAsia="Times New Roman" w:cs="Times New Roman"/>
          <w:sz w:val="26"/>
          <w:szCs w:val="26"/>
          <w:lang w:val="en-US"/>
        </w:rPr>
        <w:t>site</w:t>
      </w:r>
      <w:r w:rsidRPr="0017724E">
        <w:rPr>
          <w:rFonts w:eastAsia="Times New Roman" w:cs="Times New Roman"/>
          <w:sz w:val="26"/>
          <w:szCs w:val="26"/>
        </w:rPr>
        <w:t>/</w:t>
      </w:r>
      <w:proofErr w:type="spellStart"/>
      <w:r w:rsidRPr="0017724E">
        <w:rPr>
          <w:rFonts w:eastAsia="Times New Roman" w:cs="Times New Roman"/>
          <w:sz w:val="26"/>
          <w:szCs w:val="26"/>
          <w:lang w:val="en-US"/>
        </w:rPr>
        <w:t>himulacom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zvonok</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na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urok</w:t>
      </w:r>
      <w:proofErr w:type="spellEnd"/>
      <w:r w:rsidRPr="0017724E">
        <w:rPr>
          <w:rFonts w:eastAsia="Times New Roman" w:cs="Times New Roman"/>
          <w:sz w:val="26"/>
          <w:szCs w:val="26"/>
        </w:rPr>
        <w:t>/  (ХИМУЛЯ.СОМ)</w:t>
      </w:r>
    </w:p>
    <w:p w:rsidR="007632FE" w:rsidRPr="0017724E" w:rsidRDefault="007632FE" w:rsidP="00B54383">
      <w:pPr>
        <w:shd w:val="clear" w:color="auto" w:fill="FFFFFF"/>
        <w:tabs>
          <w:tab w:val="num" w:pos="284"/>
        </w:tabs>
        <w:ind w:left="284" w:hanging="360"/>
        <w:jc w:val="both"/>
        <w:rPr>
          <w:rFonts w:eastAsia="Times New Roman" w:cs="Times New Roman"/>
          <w:color w:val="000000"/>
          <w:sz w:val="26"/>
          <w:szCs w:val="26"/>
        </w:rPr>
      </w:pP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Таким образом, для успешной подготовки </w:t>
      </w:r>
      <w:proofErr w:type="gramStart"/>
      <w:r w:rsidRPr="0017724E">
        <w:rPr>
          <w:rFonts w:eastAsia="Times New Roman" w:cs="Times New Roman"/>
          <w:color w:val="000000"/>
          <w:sz w:val="26"/>
          <w:szCs w:val="26"/>
        </w:rPr>
        <w:t>обучающихся</w:t>
      </w:r>
      <w:proofErr w:type="gramEnd"/>
      <w:r w:rsidRPr="0017724E">
        <w:rPr>
          <w:rFonts w:eastAsia="Times New Roman" w:cs="Times New Roman"/>
          <w:color w:val="000000"/>
          <w:sz w:val="26"/>
          <w:szCs w:val="26"/>
        </w:rPr>
        <w:t xml:space="preserve"> к ГИА педагогу необходимо:</w:t>
      </w: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 правильно оценивать в течение всего учебного периода образовательные результаты </w:t>
      </w:r>
      <w:proofErr w:type="gramStart"/>
      <w:r w:rsidRPr="0017724E">
        <w:rPr>
          <w:rFonts w:eastAsia="Times New Roman" w:cs="Times New Roman"/>
          <w:color w:val="000000"/>
          <w:sz w:val="26"/>
          <w:szCs w:val="26"/>
        </w:rPr>
        <w:t>обучающихся</w:t>
      </w:r>
      <w:proofErr w:type="gramEnd"/>
      <w:r w:rsidRPr="0017724E">
        <w:rPr>
          <w:rFonts w:eastAsia="Times New Roman" w:cs="Times New Roman"/>
          <w:color w:val="000000"/>
          <w:sz w:val="26"/>
          <w:szCs w:val="26"/>
        </w:rPr>
        <w:t xml:space="preserve"> в соответствии с их индивидуальными особенностями и возможностями; </w:t>
      </w: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исключить «натаскивание» старшеклассников на выполнение заданий различного уровня сложности; </w:t>
      </w: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организовать системную продуманную работу в течение всех лет </w:t>
      </w:r>
      <w:proofErr w:type="gramStart"/>
      <w:r w:rsidRPr="0017724E">
        <w:rPr>
          <w:rFonts w:eastAsia="Times New Roman" w:cs="Times New Roman"/>
          <w:color w:val="000000"/>
          <w:sz w:val="26"/>
          <w:szCs w:val="26"/>
        </w:rPr>
        <w:t>обучения по предмету</w:t>
      </w:r>
      <w:proofErr w:type="gramEnd"/>
      <w:r w:rsidRPr="0017724E">
        <w:rPr>
          <w:rFonts w:eastAsia="Times New Roman" w:cs="Times New Roman"/>
          <w:color w:val="000000"/>
          <w:sz w:val="26"/>
          <w:szCs w:val="26"/>
        </w:rPr>
        <w:t>;</w:t>
      </w: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  анализировать результаты пробного тестирования; </w:t>
      </w:r>
    </w:p>
    <w:p w:rsidR="008C0D6B" w:rsidRPr="0017724E" w:rsidRDefault="008C0D6B" w:rsidP="00F75DAD">
      <w:pPr>
        <w:shd w:val="clear" w:color="auto" w:fill="FFFFFF"/>
        <w:ind w:firstLine="708"/>
        <w:jc w:val="both"/>
        <w:rPr>
          <w:rFonts w:eastAsia="Times New Roman" w:cs="Times New Roman"/>
          <w:color w:val="000000"/>
          <w:sz w:val="26"/>
          <w:szCs w:val="26"/>
        </w:rPr>
      </w:pPr>
      <w:r w:rsidRPr="0017724E">
        <w:rPr>
          <w:rFonts w:eastAsia="Times New Roman" w:cs="Times New Roman"/>
          <w:color w:val="000000"/>
          <w:sz w:val="26"/>
          <w:szCs w:val="26"/>
        </w:rPr>
        <w:t xml:space="preserve">- планировать работу по подготовке </w:t>
      </w:r>
      <w:proofErr w:type="gramStart"/>
      <w:r w:rsidRPr="0017724E">
        <w:rPr>
          <w:rFonts w:eastAsia="Times New Roman" w:cs="Times New Roman"/>
          <w:color w:val="000000"/>
          <w:sz w:val="26"/>
          <w:szCs w:val="26"/>
        </w:rPr>
        <w:t>обучающихся</w:t>
      </w:r>
      <w:proofErr w:type="gramEnd"/>
      <w:r w:rsidRPr="0017724E">
        <w:rPr>
          <w:rFonts w:eastAsia="Times New Roman" w:cs="Times New Roman"/>
          <w:color w:val="000000"/>
          <w:sz w:val="26"/>
          <w:szCs w:val="26"/>
        </w:rPr>
        <w:t xml:space="preserve"> к ГИА в процессе преподавания предмета в течение всего периода обучения.</w:t>
      </w:r>
    </w:p>
    <w:p w:rsidR="00814BE4" w:rsidRPr="0017724E" w:rsidRDefault="00814BE4" w:rsidP="00F75DAD">
      <w:pPr>
        <w:shd w:val="clear" w:color="auto" w:fill="FFFFFF"/>
        <w:ind w:firstLine="708"/>
        <w:jc w:val="both"/>
        <w:rPr>
          <w:rFonts w:eastAsia="Times New Roman" w:cs="Times New Roman"/>
          <w:color w:val="000000"/>
          <w:sz w:val="26"/>
          <w:szCs w:val="26"/>
        </w:rPr>
      </w:pPr>
    </w:p>
    <w:p w:rsidR="00F77EC0" w:rsidRPr="0017724E" w:rsidRDefault="00F77EC0" w:rsidP="00B54383">
      <w:pPr>
        <w:shd w:val="clear" w:color="auto" w:fill="FFFFFF"/>
        <w:jc w:val="both"/>
        <w:rPr>
          <w:rFonts w:eastAsia="Times New Roman" w:cs="Times New Roman"/>
          <w:color w:val="000000"/>
          <w:sz w:val="26"/>
          <w:szCs w:val="26"/>
        </w:rPr>
      </w:pPr>
      <w:r w:rsidRPr="0017724E">
        <w:rPr>
          <w:rFonts w:eastAsia="Times New Roman" w:cs="Times New Roman"/>
          <w:b/>
          <w:bCs/>
          <w:color w:val="000000"/>
          <w:sz w:val="26"/>
          <w:szCs w:val="26"/>
        </w:rPr>
        <w:t>Список литературы</w:t>
      </w:r>
      <w:r w:rsidR="00C738FA" w:rsidRPr="0017724E">
        <w:rPr>
          <w:rFonts w:eastAsia="Times New Roman" w:cs="Times New Roman"/>
          <w:b/>
          <w:bCs/>
          <w:color w:val="000000"/>
          <w:sz w:val="26"/>
          <w:szCs w:val="26"/>
        </w:rPr>
        <w:t>:</w:t>
      </w:r>
    </w:p>
    <w:p w:rsidR="00F77EC0" w:rsidRPr="0017724E" w:rsidRDefault="00F77EC0" w:rsidP="00B54383">
      <w:pPr>
        <w:numPr>
          <w:ilvl w:val="0"/>
          <w:numId w:val="22"/>
        </w:numPr>
        <w:shd w:val="clear" w:color="auto" w:fill="FFFFFF"/>
        <w:tabs>
          <w:tab w:val="clear" w:pos="720"/>
          <w:tab w:val="num" w:pos="142"/>
        </w:tabs>
        <w:ind w:left="284" w:hanging="284"/>
        <w:jc w:val="both"/>
        <w:rPr>
          <w:rFonts w:eastAsia="Times New Roman" w:cs="Times New Roman"/>
          <w:color w:val="000000"/>
          <w:sz w:val="26"/>
          <w:szCs w:val="26"/>
        </w:rPr>
      </w:pPr>
      <w:r w:rsidRPr="0017724E">
        <w:rPr>
          <w:rFonts w:eastAsia="Times New Roman" w:cs="Times New Roman"/>
          <w:color w:val="000000"/>
          <w:sz w:val="26"/>
          <w:szCs w:val="26"/>
        </w:rPr>
        <w:t>Каверина А.А., Медведев Ю.Н., Молчанова Г.Н. – Я сдам ЕГЭ! Химия – 2018. Типовые задания; под ред. Кузнецовой Л.Н. – М., Просвещение, 2018г.</w:t>
      </w:r>
    </w:p>
    <w:p w:rsidR="00F77EC0" w:rsidRPr="0017724E" w:rsidRDefault="00F77EC0" w:rsidP="00B54383">
      <w:pPr>
        <w:numPr>
          <w:ilvl w:val="0"/>
          <w:numId w:val="22"/>
        </w:numPr>
        <w:shd w:val="clear" w:color="auto" w:fill="FFFFFF"/>
        <w:tabs>
          <w:tab w:val="clear" w:pos="720"/>
          <w:tab w:val="num" w:pos="0"/>
        </w:tabs>
        <w:ind w:left="0" w:firstLine="0"/>
        <w:jc w:val="both"/>
        <w:rPr>
          <w:rFonts w:eastAsia="Times New Roman" w:cs="Times New Roman"/>
          <w:color w:val="000000"/>
          <w:sz w:val="26"/>
          <w:szCs w:val="26"/>
        </w:rPr>
      </w:pPr>
      <w:r w:rsidRPr="0017724E">
        <w:rPr>
          <w:rFonts w:eastAsia="Times New Roman" w:cs="Times New Roman"/>
          <w:color w:val="000000"/>
          <w:sz w:val="26"/>
          <w:szCs w:val="26"/>
        </w:rPr>
        <w:t>Каверина А.А., Медведев Ю.Н., Молчанова Г.Н. – Я сдам ЕГЭ! Химия – 2018. Курс самоподготовки (технология решения заданий); под ред. Кузнецовой Л.Н. – М., Просвещение, 2018 г.</w:t>
      </w:r>
    </w:p>
    <w:p w:rsidR="00F77EC0" w:rsidRPr="0017724E" w:rsidRDefault="00F77EC0" w:rsidP="00B54383">
      <w:pPr>
        <w:numPr>
          <w:ilvl w:val="0"/>
          <w:numId w:val="22"/>
        </w:numPr>
        <w:shd w:val="clear" w:color="auto" w:fill="FFFFFF"/>
        <w:tabs>
          <w:tab w:val="clear" w:pos="720"/>
          <w:tab w:val="num" w:pos="0"/>
        </w:tabs>
        <w:ind w:left="0" w:firstLine="0"/>
        <w:jc w:val="both"/>
        <w:rPr>
          <w:rFonts w:eastAsia="Times New Roman" w:cs="Times New Roman"/>
          <w:color w:val="000000"/>
          <w:sz w:val="26"/>
          <w:szCs w:val="26"/>
        </w:rPr>
      </w:pPr>
      <w:r w:rsidRPr="0017724E">
        <w:rPr>
          <w:rFonts w:eastAsia="Times New Roman" w:cs="Times New Roman"/>
          <w:color w:val="000000"/>
          <w:sz w:val="26"/>
          <w:szCs w:val="26"/>
        </w:rPr>
        <w:t xml:space="preserve">Каверина А.А., </w:t>
      </w:r>
      <w:proofErr w:type="spellStart"/>
      <w:r w:rsidRPr="0017724E">
        <w:rPr>
          <w:rFonts w:eastAsia="Times New Roman" w:cs="Times New Roman"/>
          <w:color w:val="000000"/>
          <w:sz w:val="26"/>
          <w:szCs w:val="26"/>
        </w:rPr>
        <w:t>Снастина</w:t>
      </w:r>
      <w:proofErr w:type="spellEnd"/>
      <w:r w:rsidRPr="0017724E">
        <w:rPr>
          <w:rFonts w:eastAsia="Times New Roman" w:cs="Times New Roman"/>
          <w:color w:val="000000"/>
          <w:sz w:val="26"/>
          <w:szCs w:val="26"/>
        </w:rPr>
        <w:t xml:space="preserve"> М.Г., </w:t>
      </w:r>
      <w:proofErr w:type="spellStart"/>
      <w:r w:rsidRPr="0017724E">
        <w:rPr>
          <w:rFonts w:eastAsia="Times New Roman" w:cs="Times New Roman"/>
          <w:color w:val="000000"/>
          <w:sz w:val="26"/>
          <w:szCs w:val="26"/>
        </w:rPr>
        <w:t>Свириденкова</w:t>
      </w:r>
      <w:proofErr w:type="spellEnd"/>
      <w:r w:rsidRPr="0017724E">
        <w:rPr>
          <w:rFonts w:eastAsia="Times New Roman" w:cs="Times New Roman"/>
          <w:color w:val="000000"/>
          <w:sz w:val="26"/>
          <w:szCs w:val="26"/>
        </w:rPr>
        <w:t xml:space="preserve"> Н.В. – ЕГЭ-2018. Химия. Типовые экзаменационные варианты. 30 вариантов; - М., Национальное образование, 2018 г.</w:t>
      </w:r>
    </w:p>
    <w:p w:rsidR="00F77EC0" w:rsidRPr="0017724E" w:rsidRDefault="00F77EC0" w:rsidP="00B54383">
      <w:pPr>
        <w:numPr>
          <w:ilvl w:val="0"/>
          <w:numId w:val="22"/>
        </w:numPr>
        <w:shd w:val="clear" w:color="auto" w:fill="FFFFFF"/>
        <w:tabs>
          <w:tab w:val="clear" w:pos="720"/>
          <w:tab w:val="num" w:pos="0"/>
        </w:tabs>
        <w:ind w:left="0" w:firstLine="0"/>
        <w:jc w:val="both"/>
        <w:rPr>
          <w:rFonts w:eastAsia="Times New Roman" w:cs="Times New Roman"/>
          <w:color w:val="000000"/>
          <w:sz w:val="26"/>
          <w:szCs w:val="26"/>
        </w:rPr>
      </w:pPr>
      <w:proofErr w:type="spellStart"/>
      <w:r w:rsidRPr="0017724E">
        <w:rPr>
          <w:rFonts w:eastAsia="Times New Roman" w:cs="Times New Roman"/>
          <w:color w:val="000000"/>
          <w:sz w:val="26"/>
          <w:szCs w:val="26"/>
        </w:rPr>
        <w:t>Добротин</w:t>
      </w:r>
      <w:proofErr w:type="spellEnd"/>
      <w:r w:rsidRPr="0017724E">
        <w:rPr>
          <w:rFonts w:eastAsia="Times New Roman" w:cs="Times New Roman"/>
          <w:color w:val="000000"/>
          <w:sz w:val="26"/>
          <w:szCs w:val="26"/>
        </w:rPr>
        <w:t xml:space="preserve"> Д.Ю., Молчанова Г.Н. – ОГЭ – 2018. Химия. Типовые экзаменационные варианты. 30 вариантов. – М., Национальное образование, 2018 г.</w:t>
      </w:r>
    </w:p>
    <w:p w:rsidR="00F77EC0" w:rsidRPr="0017724E" w:rsidRDefault="00F77EC0" w:rsidP="00B54383">
      <w:pPr>
        <w:numPr>
          <w:ilvl w:val="0"/>
          <w:numId w:val="22"/>
        </w:numPr>
        <w:shd w:val="clear" w:color="auto" w:fill="FFFFFF"/>
        <w:tabs>
          <w:tab w:val="clear" w:pos="720"/>
          <w:tab w:val="num" w:pos="0"/>
        </w:tabs>
        <w:ind w:left="0" w:firstLine="0"/>
        <w:jc w:val="both"/>
        <w:rPr>
          <w:rFonts w:eastAsia="Times New Roman" w:cs="Times New Roman"/>
          <w:color w:val="000000"/>
          <w:sz w:val="26"/>
          <w:szCs w:val="26"/>
        </w:rPr>
      </w:pPr>
      <w:proofErr w:type="spellStart"/>
      <w:r w:rsidRPr="0017724E">
        <w:rPr>
          <w:rFonts w:eastAsia="Times New Roman" w:cs="Times New Roman"/>
          <w:color w:val="000000"/>
          <w:sz w:val="26"/>
          <w:szCs w:val="26"/>
        </w:rPr>
        <w:t>Добротин</w:t>
      </w:r>
      <w:proofErr w:type="spellEnd"/>
      <w:r w:rsidRPr="0017724E">
        <w:rPr>
          <w:rFonts w:eastAsia="Times New Roman" w:cs="Times New Roman"/>
          <w:color w:val="000000"/>
          <w:sz w:val="26"/>
          <w:szCs w:val="26"/>
        </w:rPr>
        <w:t xml:space="preserve"> Д.Ю., Молчанова Г.Н. – Я сдам ОГЭ! Химия – 2018. Типовые задания. Технология решения; под ред. </w:t>
      </w:r>
      <w:proofErr w:type="spellStart"/>
      <w:r w:rsidRPr="0017724E">
        <w:rPr>
          <w:rFonts w:eastAsia="Times New Roman" w:cs="Times New Roman"/>
          <w:color w:val="000000"/>
          <w:sz w:val="26"/>
          <w:szCs w:val="26"/>
        </w:rPr>
        <w:t>Евсеевичевой</w:t>
      </w:r>
      <w:proofErr w:type="spellEnd"/>
      <w:r w:rsidRPr="0017724E">
        <w:rPr>
          <w:rFonts w:eastAsia="Times New Roman" w:cs="Times New Roman"/>
          <w:color w:val="000000"/>
          <w:sz w:val="26"/>
          <w:szCs w:val="26"/>
        </w:rPr>
        <w:t xml:space="preserve"> А.Н. – М., Просвещение, 2018 г.</w:t>
      </w:r>
    </w:p>
    <w:p w:rsidR="00C738FA" w:rsidRPr="0017724E" w:rsidRDefault="00C738FA" w:rsidP="00B54383">
      <w:pPr>
        <w:pStyle w:val="a8"/>
        <w:numPr>
          <w:ilvl w:val="0"/>
          <w:numId w:val="22"/>
        </w:numPr>
        <w:shd w:val="clear" w:color="auto" w:fill="FFFFFF"/>
        <w:tabs>
          <w:tab w:val="clear" w:pos="720"/>
          <w:tab w:val="num" w:pos="0"/>
        </w:tabs>
        <w:ind w:left="0" w:firstLine="0"/>
        <w:jc w:val="both"/>
        <w:rPr>
          <w:rFonts w:cs="Times New Roman"/>
          <w:sz w:val="26"/>
          <w:szCs w:val="26"/>
        </w:rPr>
      </w:pPr>
      <w:r w:rsidRPr="0017724E">
        <w:rPr>
          <w:rFonts w:cs="Times New Roman"/>
          <w:sz w:val="26"/>
          <w:szCs w:val="26"/>
        </w:rPr>
        <w:lastRenderedPageBreak/>
        <w:t xml:space="preserve">Рудзитис Г.Е., Фельдман Ф.Г. Химия, 8 класс. Учебник для общеобразовательных учреждений. Москва: Просвещение, 2016г. </w:t>
      </w:r>
    </w:p>
    <w:p w:rsidR="00C738FA" w:rsidRPr="0017724E" w:rsidRDefault="00C738FA" w:rsidP="00B54383">
      <w:pPr>
        <w:pStyle w:val="a8"/>
        <w:numPr>
          <w:ilvl w:val="0"/>
          <w:numId w:val="22"/>
        </w:numPr>
        <w:shd w:val="clear" w:color="auto" w:fill="FFFFFF"/>
        <w:tabs>
          <w:tab w:val="clear" w:pos="720"/>
          <w:tab w:val="num" w:pos="0"/>
        </w:tabs>
        <w:ind w:left="0" w:firstLine="0"/>
        <w:jc w:val="both"/>
        <w:rPr>
          <w:rFonts w:cs="Times New Roman"/>
          <w:sz w:val="26"/>
          <w:szCs w:val="26"/>
        </w:rPr>
      </w:pPr>
      <w:r w:rsidRPr="0017724E">
        <w:rPr>
          <w:rFonts w:cs="Times New Roman"/>
          <w:sz w:val="26"/>
          <w:szCs w:val="26"/>
        </w:rPr>
        <w:t>Рудзитис Г.Е., Фельдман Ф.Г. Химия, 9 класс. Учебник для общеобразовательных учреждений. Москва: Просвещение, 2016г.</w:t>
      </w:r>
    </w:p>
    <w:p w:rsidR="00C738FA" w:rsidRPr="0017724E" w:rsidRDefault="00C738FA" w:rsidP="00B54383">
      <w:pPr>
        <w:numPr>
          <w:ilvl w:val="0"/>
          <w:numId w:val="22"/>
        </w:numPr>
        <w:tabs>
          <w:tab w:val="clear" w:pos="720"/>
          <w:tab w:val="num" w:pos="0"/>
        </w:tabs>
        <w:ind w:left="0" w:firstLine="0"/>
        <w:jc w:val="both"/>
        <w:rPr>
          <w:rFonts w:cs="Times New Roman"/>
          <w:sz w:val="26"/>
          <w:szCs w:val="26"/>
        </w:rPr>
      </w:pPr>
      <w:r w:rsidRPr="0017724E">
        <w:rPr>
          <w:rFonts w:cs="Times New Roman"/>
          <w:sz w:val="26"/>
          <w:szCs w:val="26"/>
        </w:rPr>
        <w:t xml:space="preserve">Рудзитис Г.Е., Фельдман  Ф.Г. Химия: учебник для 10 класса общеобразовательных учреждений </w:t>
      </w:r>
      <w:proofErr w:type="gramStart"/>
      <w:r w:rsidRPr="0017724E">
        <w:rPr>
          <w:rFonts w:cs="Times New Roman"/>
          <w:sz w:val="26"/>
          <w:szCs w:val="26"/>
        </w:rPr>
        <w:t>-М</w:t>
      </w:r>
      <w:proofErr w:type="gramEnd"/>
      <w:r w:rsidRPr="0017724E">
        <w:rPr>
          <w:rFonts w:cs="Times New Roman"/>
          <w:sz w:val="26"/>
          <w:szCs w:val="26"/>
        </w:rPr>
        <w:t>.; Просвещение, 2016г.</w:t>
      </w:r>
    </w:p>
    <w:p w:rsidR="00C738FA" w:rsidRPr="0017724E" w:rsidRDefault="00C738FA" w:rsidP="00B54383">
      <w:pPr>
        <w:numPr>
          <w:ilvl w:val="0"/>
          <w:numId w:val="22"/>
        </w:numPr>
        <w:shd w:val="clear" w:color="auto" w:fill="FFFFFF"/>
        <w:tabs>
          <w:tab w:val="clear" w:pos="720"/>
          <w:tab w:val="num" w:pos="0"/>
        </w:tabs>
        <w:ind w:left="0" w:firstLine="0"/>
        <w:jc w:val="both"/>
        <w:rPr>
          <w:rFonts w:cs="Times New Roman"/>
          <w:sz w:val="26"/>
          <w:szCs w:val="26"/>
        </w:rPr>
      </w:pPr>
      <w:r w:rsidRPr="0017724E">
        <w:rPr>
          <w:rFonts w:cs="Times New Roman"/>
          <w:sz w:val="26"/>
          <w:szCs w:val="26"/>
        </w:rPr>
        <w:t xml:space="preserve">Рудзитис Г.Е., Фельдман Ф.Г. Химия: учебник для 11 класса общеобразовательных учреждений </w:t>
      </w:r>
      <w:proofErr w:type="gramStart"/>
      <w:r w:rsidRPr="0017724E">
        <w:rPr>
          <w:rFonts w:cs="Times New Roman"/>
          <w:sz w:val="26"/>
          <w:szCs w:val="26"/>
        </w:rPr>
        <w:t>-М</w:t>
      </w:r>
      <w:proofErr w:type="gramEnd"/>
      <w:r w:rsidRPr="0017724E">
        <w:rPr>
          <w:rFonts w:cs="Times New Roman"/>
          <w:sz w:val="26"/>
          <w:szCs w:val="26"/>
        </w:rPr>
        <w:t>.; Просвещение, 2016г.</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rPr>
        <w:t>http://www.fipi.ru.</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proofErr w:type="spellStart"/>
      <w:r w:rsidRPr="0017724E">
        <w:rPr>
          <w:rFonts w:eastAsia="Times New Roman" w:cs="Times New Roman"/>
          <w:sz w:val="26"/>
          <w:szCs w:val="26"/>
          <w:lang w:val="en-US"/>
        </w:rPr>
        <w:t>chem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oge</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sdamgia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 xml:space="preserve">/ </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proofErr w:type="spellStart"/>
      <w:r w:rsidRPr="0017724E">
        <w:rPr>
          <w:rFonts w:eastAsia="Times New Roman" w:cs="Times New Roman"/>
          <w:sz w:val="26"/>
          <w:szCs w:val="26"/>
          <w:lang w:val="en-US"/>
        </w:rPr>
        <w:t>chem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ege</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sdamgia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 xml:space="preserve">/ </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w:t>
      </w:r>
      <w:r w:rsidRPr="0017724E">
        <w:rPr>
          <w:rFonts w:eastAsia="Times New Roman" w:cs="Times New Roman"/>
          <w:sz w:val="26"/>
          <w:szCs w:val="26"/>
        </w:rPr>
        <w:t>://</w:t>
      </w:r>
      <w:r w:rsidRPr="0017724E">
        <w:rPr>
          <w:rFonts w:eastAsia="Times New Roman" w:cs="Times New Roman"/>
          <w:sz w:val="26"/>
          <w:szCs w:val="26"/>
          <w:lang w:val="en-US"/>
        </w:rPr>
        <w:t>www</w:t>
      </w:r>
      <w:r w:rsidRPr="0017724E">
        <w:rPr>
          <w:rFonts w:eastAsia="Times New Roman" w:cs="Times New Roman"/>
          <w:sz w:val="26"/>
          <w:szCs w:val="26"/>
        </w:rPr>
        <w:t>.</w:t>
      </w:r>
      <w:proofErr w:type="spellStart"/>
      <w:r w:rsidRPr="0017724E">
        <w:rPr>
          <w:rFonts w:eastAsia="Times New Roman" w:cs="Times New Roman"/>
          <w:sz w:val="26"/>
          <w:szCs w:val="26"/>
          <w:lang w:val="en-US"/>
        </w:rPr>
        <w:t>xumuk</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ru</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encyklopedia</w:t>
      </w:r>
      <w:proofErr w:type="spellEnd"/>
      <w:r w:rsidRPr="0017724E">
        <w:rPr>
          <w:rFonts w:eastAsia="Times New Roman" w:cs="Times New Roman"/>
          <w:sz w:val="26"/>
          <w:szCs w:val="26"/>
        </w:rPr>
        <w:t xml:space="preserve">/ </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https://vpr.statgrad.org</w:t>
      </w:r>
      <w:r w:rsidRPr="0017724E">
        <w:rPr>
          <w:rFonts w:eastAsia="Times New Roman" w:cs="Times New Roman"/>
          <w:sz w:val="26"/>
          <w:szCs w:val="26"/>
        </w:rPr>
        <w:t xml:space="preserve"> </w:t>
      </w:r>
    </w:p>
    <w:p w:rsidR="00C2311F" w:rsidRPr="0017724E"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https://alleng.org/</w:t>
      </w:r>
      <w:r w:rsidRPr="0017724E">
        <w:rPr>
          <w:rFonts w:eastAsia="Times New Roman" w:cs="Times New Roman"/>
          <w:sz w:val="26"/>
          <w:szCs w:val="26"/>
        </w:rPr>
        <w:t xml:space="preserve"> </w:t>
      </w:r>
    </w:p>
    <w:p w:rsidR="00C2311F" w:rsidRDefault="00B54383" w:rsidP="00B54383">
      <w:pPr>
        <w:numPr>
          <w:ilvl w:val="0"/>
          <w:numId w:val="22"/>
        </w:numPr>
        <w:shd w:val="clear" w:color="auto" w:fill="FFFFFF"/>
        <w:tabs>
          <w:tab w:val="clear" w:pos="720"/>
          <w:tab w:val="num" w:pos="0"/>
        </w:tabs>
        <w:ind w:left="0" w:firstLine="0"/>
        <w:jc w:val="both"/>
        <w:rPr>
          <w:rFonts w:eastAsia="Times New Roman" w:cs="Times New Roman"/>
          <w:sz w:val="26"/>
          <w:szCs w:val="26"/>
        </w:rPr>
      </w:pPr>
      <w:r w:rsidRPr="0017724E">
        <w:rPr>
          <w:rFonts w:eastAsia="Times New Roman" w:cs="Times New Roman"/>
          <w:sz w:val="26"/>
          <w:szCs w:val="26"/>
          <w:lang w:val="en-US"/>
        </w:rPr>
        <w:t>https</w:t>
      </w:r>
      <w:r w:rsidRPr="0017724E">
        <w:rPr>
          <w:rFonts w:eastAsia="Times New Roman" w:cs="Times New Roman"/>
          <w:sz w:val="26"/>
          <w:szCs w:val="26"/>
        </w:rPr>
        <w:t>://</w:t>
      </w:r>
      <w:r w:rsidRPr="0017724E">
        <w:rPr>
          <w:rFonts w:eastAsia="Times New Roman" w:cs="Times New Roman"/>
          <w:sz w:val="26"/>
          <w:szCs w:val="26"/>
          <w:lang w:val="en-US"/>
        </w:rPr>
        <w:t>sites</w:t>
      </w:r>
      <w:r w:rsidRPr="0017724E">
        <w:rPr>
          <w:rFonts w:eastAsia="Times New Roman" w:cs="Times New Roman"/>
          <w:sz w:val="26"/>
          <w:szCs w:val="26"/>
        </w:rPr>
        <w:t>.</w:t>
      </w:r>
      <w:proofErr w:type="spellStart"/>
      <w:r w:rsidRPr="0017724E">
        <w:rPr>
          <w:rFonts w:eastAsia="Times New Roman" w:cs="Times New Roman"/>
          <w:sz w:val="26"/>
          <w:szCs w:val="26"/>
          <w:lang w:val="en-US"/>
        </w:rPr>
        <w:t>google</w:t>
      </w:r>
      <w:proofErr w:type="spellEnd"/>
      <w:r w:rsidRPr="0017724E">
        <w:rPr>
          <w:rFonts w:eastAsia="Times New Roman" w:cs="Times New Roman"/>
          <w:sz w:val="26"/>
          <w:szCs w:val="26"/>
        </w:rPr>
        <w:t>.</w:t>
      </w:r>
      <w:r w:rsidRPr="0017724E">
        <w:rPr>
          <w:rFonts w:eastAsia="Times New Roman" w:cs="Times New Roman"/>
          <w:sz w:val="26"/>
          <w:szCs w:val="26"/>
          <w:lang w:val="en-US"/>
        </w:rPr>
        <w:t>com</w:t>
      </w:r>
      <w:r w:rsidRPr="0017724E">
        <w:rPr>
          <w:rFonts w:eastAsia="Times New Roman" w:cs="Times New Roman"/>
          <w:sz w:val="26"/>
          <w:szCs w:val="26"/>
        </w:rPr>
        <w:t>/</w:t>
      </w:r>
      <w:r w:rsidRPr="0017724E">
        <w:rPr>
          <w:rFonts w:eastAsia="Times New Roman" w:cs="Times New Roman"/>
          <w:sz w:val="26"/>
          <w:szCs w:val="26"/>
          <w:lang w:val="en-US"/>
        </w:rPr>
        <w:t>site</w:t>
      </w:r>
      <w:r w:rsidRPr="0017724E">
        <w:rPr>
          <w:rFonts w:eastAsia="Times New Roman" w:cs="Times New Roman"/>
          <w:sz w:val="26"/>
          <w:szCs w:val="26"/>
        </w:rPr>
        <w:t>/</w:t>
      </w:r>
      <w:proofErr w:type="spellStart"/>
      <w:r w:rsidRPr="0017724E">
        <w:rPr>
          <w:rFonts w:eastAsia="Times New Roman" w:cs="Times New Roman"/>
          <w:sz w:val="26"/>
          <w:szCs w:val="26"/>
          <w:lang w:val="en-US"/>
        </w:rPr>
        <w:t>himulacom</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zvonok</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na</w:t>
      </w:r>
      <w:proofErr w:type="spellEnd"/>
      <w:r w:rsidRPr="0017724E">
        <w:rPr>
          <w:rFonts w:eastAsia="Times New Roman" w:cs="Times New Roman"/>
          <w:sz w:val="26"/>
          <w:szCs w:val="26"/>
        </w:rPr>
        <w:t>-</w:t>
      </w:r>
      <w:proofErr w:type="spellStart"/>
      <w:r w:rsidRPr="0017724E">
        <w:rPr>
          <w:rFonts w:eastAsia="Times New Roman" w:cs="Times New Roman"/>
          <w:sz w:val="26"/>
          <w:szCs w:val="26"/>
          <w:lang w:val="en-US"/>
        </w:rPr>
        <w:t>urok</w:t>
      </w:r>
      <w:proofErr w:type="spellEnd"/>
      <w:r w:rsidRPr="0017724E">
        <w:rPr>
          <w:rFonts w:eastAsia="Times New Roman" w:cs="Times New Roman"/>
          <w:sz w:val="26"/>
          <w:szCs w:val="26"/>
        </w:rPr>
        <w:t>/  (ХИМУЛЯ.СОМ)</w:t>
      </w:r>
    </w:p>
    <w:p w:rsidR="00B54383" w:rsidRDefault="00B54383" w:rsidP="00B54383">
      <w:pPr>
        <w:shd w:val="clear" w:color="auto" w:fill="FFFFFF"/>
        <w:jc w:val="both"/>
        <w:rPr>
          <w:rFonts w:eastAsia="Times New Roman" w:cs="Times New Roman"/>
          <w:sz w:val="26"/>
          <w:szCs w:val="26"/>
        </w:rPr>
      </w:pPr>
    </w:p>
    <w:p w:rsidR="00B54383" w:rsidRDefault="00B54383" w:rsidP="00B54383">
      <w:pPr>
        <w:shd w:val="clear" w:color="auto" w:fill="FFFFFF"/>
        <w:jc w:val="both"/>
        <w:rPr>
          <w:rFonts w:eastAsia="Times New Roman" w:cs="Times New Roman"/>
          <w:sz w:val="26"/>
          <w:szCs w:val="26"/>
        </w:rPr>
      </w:pPr>
    </w:p>
    <w:p w:rsidR="00B54383" w:rsidRDefault="00B54383" w:rsidP="00B54383">
      <w:pPr>
        <w:shd w:val="clear" w:color="auto" w:fill="FFFFFF"/>
        <w:jc w:val="both"/>
        <w:rPr>
          <w:rFonts w:eastAsia="Times New Roman" w:cs="Times New Roman"/>
          <w:sz w:val="26"/>
          <w:szCs w:val="26"/>
        </w:rPr>
      </w:pPr>
    </w:p>
    <w:p w:rsidR="00B54383" w:rsidRPr="00B54383" w:rsidRDefault="00B54383" w:rsidP="00B54383">
      <w:pPr>
        <w:shd w:val="clear" w:color="auto" w:fill="FFFFFF"/>
        <w:jc w:val="both"/>
        <w:rPr>
          <w:rFonts w:eastAsia="Times New Roman" w:cs="Times New Roman"/>
          <w:i/>
          <w:sz w:val="26"/>
          <w:szCs w:val="26"/>
        </w:rPr>
      </w:pPr>
      <w:r w:rsidRPr="00B54383">
        <w:rPr>
          <w:rFonts w:eastAsia="Times New Roman" w:cs="Times New Roman"/>
          <w:i/>
          <w:sz w:val="26"/>
          <w:szCs w:val="26"/>
        </w:rPr>
        <w:t>Подготовила учитель химии</w:t>
      </w:r>
      <w:r>
        <w:rPr>
          <w:rFonts w:eastAsia="Times New Roman" w:cs="Times New Roman"/>
          <w:i/>
          <w:sz w:val="26"/>
          <w:szCs w:val="26"/>
        </w:rPr>
        <w:t xml:space="preserve"> первой квалификационной категории</w:t>
      </w:r>
      <w:r w:rsidRPr="00B54383">
        <w:rPr>
          <w:rFonts w:eastAsia="Times New Roman" w:cs="Times New Roman"/>
          <w:i/>
          <w:sz w:val="26"/>
          <w:szCs w:val="26"/>
        </w:rPr>
        <w:t xml:space="preserve"> МБОУ «Московская СОШ им. А.П. </w:t>
      </w:r>
      <w:proofErr w:type="spellStart"/>
      <w:r w:rsidRPr="00B54383">
        <w:rPr>
          <w:rFonts w:eastAsia="Times New Roman" w:cs="Times New Roman"/>
          <w:i/>
          <w:sz w:val="26"/>
          <w:szCs w:val="26"/>
        </w:rPr>
        <w:t>Кыштымова</w:t>
      </w:r>
      <w:proofErr w:type="spellEnd"/>
      <w:r w:rsidRPr="00B54383">
        <w:rPr>
          <w:rFonts w:eastAsia="Times New Roman" w:cs="Times New Roman"/>
          <w:i/>
          <w:sz w:val="26"/>
          <w:szCs w:val="26"/>
        </w:rPr>
        <w:t>» Хакимова Светлана Викторовна</w:t>
      </w:r>
    </w:p>
    <w:sectPr w:rsidR="00B54383" w:rsidRPr="00B54383" w:rsidSect="0017724E">
      <w:pgSz w:w="11906" w:h="16838"/>
      <w:pgMar w:top="1134" w:right="851" w:bottom="90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0640"/>
    <w:multiLevelType w:val="hybridMultilevel"/>
    <w:tmpl w:val="07C4362A"/>
    <w:lvl w:ilvl="0" w:tplc="4CCA730A">
      <w:start w:val="1"/>
      <w:numFmt w:val="bullet"/>
      <w:lvlText w:val=""/>
      <w:lvlJc w:val="left"/>
      <w:pPr>
        <w:tabs>
          <w:tab w:val="num" w:pos="720"/>
        </w:tabs>
        <w:ind w:left="720" w:hanging="360"/>
      </w:pPr>
      <w:rPr>
        <w:rFonts w:ascii="Wingdings" w:hAnsi="Wingdings" w:hint="default"/>
      </w:rPr>
    </w:lvl>
    <w:lvl w:ilvl="1" w:tplc="B2A88B92" w:tentative="1">
      <w:start w:val="1"/>
      <w:numFmt w:val="bullet"/>
      <w:lvlText w:val=""/>
      <w:lvlJc w:val="left"/>
      <w:pPr>
        <w:tabs>
          <w:tab w:val="num" w:pos="1440"/>
        </w:tabs>
        <w:ind w:left="1440" w:hanging="360"/>
      </w:pPr>
      <w:rPr>
        <w:rFonts w:ascii="Wingdings" w:hAnsi="Wingdings" w:hint="default"/>
      </w:rPr>
    </w:lvl>
    <w:lvl w:ilvl="2" w:tplc="E3BC3812" w:tentative="1">
      <w:start w:val="1"/>
      <w:numFmt w:val="bullet"/>
      <w:lvlText w:val=""/>
      <w:lvlJc w:val="left"/>
      <w:pPr>
        <w:tabs>
          <w:tab w:val="num" w:pos="2160"/>
        </w:tabs>
        <w:ind w:left="2160" w:hanging="360"/>
      </w:pPr>
      <w:rPr>
        <w:rFonts w:ascii="Wingdings" w:hAnsi="Wingdings" w:hint="default"/>
      </w:rPr>
    </w:lvl>
    <w:lvl w:ilvl="3" w:tplc="85800850" w:tentative="1">
      <w:start w:val="1"/>
      <w:numFmt w:val="bullet"/>
      <w:lvlText w:val=""/>
      <w:lvlJc w:val="left"/>
      <w:pPr>
        <w:tabs>
          <w:tab w:val="num" w:pos="2880"/>
        </w:tabs>
        <w:ind w:left="2880" w:hanging="360"/>
      </w:pPr>
      <w:rPr>
        <w:rFonts w:ascii="Wingdings" w:hAnsi="Wingdings" w:hint="default"/>
      </w:rPr>
    </w:lvl>
    <w:lvl w:ilvl="4" w:tplc="347033DE" w:tentative="1">
      <w:start w:val="1"/>
      <w:numFmt w:val="bullet"/>
      <w:lvlText w:val=""/>
      <w:lvlJc w:val="left"/>
      <w:pPr>
        <w:tabs>
          <w:tab w:val="num" w:pos="3600"/>
        </w:tabs>
        <w:ind w:left="3600" w:hanging="360"/>
      </w:pPr>
      <w:rPr>
        <w:rFonts w:ascii="Wingdings" w:hAnsi="Wingdings" w:hint="default"/>
      </w:rPr>
    </w:lvl>
    <w:lvl w:ilvl="5" w:tplc="23D27FA0" w:tentative="1">
      <w:start w:val="1"/>
      <w:numFmt w:val="bullet"/>
      <w:lvlText w:val=""/>
      <w:lvlJc w:val="left"/>
      <w:pPr>
        <w:tabs>
          <w:tab w:val="num" w:pos="4320"/>
        </w:tabs>
        <w:ind w:left="4320" w:hanging="360"/>
      </w:pPr>
      <w:rPr>
        <w:rFonts w:ascii="Wingdings" w:hAnsi="Wingdings" w:hint="default"/>
      </w:rPr>
    </w:lvl>
    <w:lvl w:ilvl="6" w:tplc="9CA6F7A2" w:tentative="1">
      <w:start w:val="1"/>
      <w:numFmt w:val="bullet"/>
      <w:lvlText w:val=""/>
      <w:lvlJc w:val="left"/>
      <w:pPr>
        <w:tabs>
          <w:tab w:val="num" w:pos="5040"/>
        </w:tabs>
        <w:ind w:left="5040" w:hanging="360"/>
      </w:pPr>
      <w:rPr>
        <w:rFonts w:ascii="Wingdings" w:hAnsi="Wingdings" w:hint="default"/>
      </w:rPr>
    </w:lvl>
    <w:lvl w:ilvl="7" w:tplc="98BA7C10" w:tentative="1">
      <w:start w:val="1"/>
      <w:numFmt w:val="bullet"/>
      <w:lvlText w:val=""/>
      <w:lvlJc w:val="left"/>
      <w:pPr>
        <w:tabs>
          <w:tab w:val="num" w:pos="5760"/>
        </w:tabs>
        <w:ind w:left="5760" w:hanging="360"/>
      </w:pPr>
      <w:rPr>
        <w:rFonts w:ascii="Wingdings" w:hAnsi="Wingdings" w:hint="default"/>
      </w:rPr>
    </w:lvl>
    <w:lvl w:ilvl="8" w:tplc="01545ACE" w:tentative="1">
      <w:start w:val="1"/>
      <w:numFmt w:val="bullet"/>
      <w:lvlText w:val=""/>
      <w:lvlJc w:val="left"/>
      <w:pPr>
        <w:tabs>
          <w:tab w:val="num" w:pos="6480"/>
        </w:tabs>
        <w:ind w:left="6480" w:hanging="360"/>
      </w:pPr>
      <w:rPr>
        <w:rFonts w:ascii="Wingdings" w:hAnsi="Wingdings" w:hint="default"/>
      </w:rPr>
    </w:lvl>
  </w:abstractNum>
  <w:abstractNum w:abstractNumId="1">
    <w:nsid w:val="0CD874A7"/>
    <w:multiLevelType w:val="multilevel"/>
    <w:tmpl w:val="E530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D12E01"/>
    <w:multiLevelType w:val="multilevel"/>
    <w:tmpl w:val="4762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0B3004"/>
    <w:multiLevelType w:val="multilevel"/>
    <w:tmpl w:val="9C02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41684B"/>
    <w:multiLevelType w:val="multilevel"/>
    <w:tmpl w:val="87D0C8F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6E27CB"/>
    <w:multiLevelType w:val="hybridMultilevel"/>
    <w:tmpl w:val="979A7160"/>
    <w:lvl w:ilvl="0" w:tplc="E4E0F958">
      <w:start w:val="1"/>
      <w:numFmt w:val="bullet"/>
      <w:lvlText w:val=""/>
      <w:lvlJc w:val="left"/>
      <w:pPr>
        <w:tabs>
          <w:tab w:val="num" w:pos="720"/>
        </w:tabs>
        <w:ind w:left="720" w:hanging="360"/>
      </w:pPr>
      <w:rPr>
        <w:rFonts w:ascii="Wingdings" w:hAnsi="Wingdings" w:hint="default"/>
      </w:rPr>
    </w:lvl>
    <w:lvl w:ilvl="1" w:tplc="325EA1A2" w:tentative="1">
      <w:start w:val="1"/>
      <w:numFmt w:val="bullet"/>
      <w:lvlText w:val=""/>
      <w:lvlJc w:val="left"/>
      <w:pPr>
        <w:tabs>
          <w:tab w:val="num" w:pos="1440"/>
        </w:tabs>
        <w:ind w:left="1440" w:hanging="360"/>
      </w:pPr>
      <w:rPr>
        <w:rFonts w:ascii="Wingdings" w:hAnsi="Wingdings" w:hint="default"/>
      </w:rPr>
    </w:lvl>
    <w:lvl w:ilvl="2" w:tplc="75E2EB58" w:tentative="1">
      <w:start w:val="1"/>
      <w:numFmt w:val="bullet"/>
      <w:lvlText w:val=""/>
      <w:lvlJc w:val="left"/>
      <w:pPr>
        <w:tabs>
          <w:tab w:val="num" w:pos="2160"/>
        </w:tabs>
        <w:ind w:left="2160" w:hanging="360"/>
      </w:pPr>
      <w:rPr>
        <w:rFonts w:ascii="Wingdings" w:hAnsi="Wingdings" w:hint="default"/>
      </w:rPr>
    </w:lvl>
    <w:lvl w:ilvl="3" w:tplc="3EC44590" w:tentative="1">
      <w:start w:val="1"/>
      <w:numFmt w:val="bullet"/>
      <w:lvlText w:val=""/>
      <w:lvlJc w:val="left"/>
      <w:pPr>
        <w:tabs>
          <w:tab w:val="num" w:pos="2880"/>
        </w:tabs>
        <w:ind w:left="2880" w:hanging="360"/>
      </w:pPr>
      <w:rPr>
        <w:rFonts w:ascii="Wingdings" w:hAnsi="Wingdings" w:hint="default"/>
      </w:rPr>
    </w:lvl>
    <w:lvl w:ilvl="4" w:tplc="24F677FE" w:tentative="1">
      <w:start w:val="1"/>
      <w:numFmt w:val="bullet"/>
      <w:lvlText w:val=""/>
      <w:lvlJc w:val="left"/>
      <w:pPr>
        <w:tabs>
          <w:tab w:val="num" w:pos="3600"/>
        </w:tabs>
        <w:ind w:left="3600" w:hanging="360"/>
      </w:pPr>
      <w:rPr>
        <w:rFonts w:ascii="Wingdings" w:hAnsi="Wingdings" w:hint="default"/>
      </w:rPr>
    </w:lvl>
    <w:lvl w:ilvl="5" w:tplc="C6EA7F1E" w:tentative="1">
      <w:start w:val="1"/>
      <w:numFmt w:val="bullet"/>
      <w:lvlText w:val=""/>
      <w:lvlJc w:val="left"/>
      <w:pPr>
        <w:tabs>
          <w:tab w:val="num" w:pos="4320"/>
        </w:tabs>
        <w:ind w:left="4320" w:hanging="360"/>
      </w:pPr>
      <w:rPr>
        <w:rFonts w:ascii="Wingdings" w:hAnsi="Wingdings" w:hint="default"/>
      </w:rPr>
    </w:lvl>
    <w:lvl w:ilvl="6" w:tplc="370646F8" w:tentative="1">
      <w:start w:val="1"/>
      <w:numFmt w:val="bullet"/>
      <w:lvlText w:val=""/>
      <w:lvlJc w:val="left"/>
      <w:pPr>
        <w:tabs>
          <w:tab w:val="num" w:pos="5040"/>
        </w:tabs>
        <w:ind w:left="5040" w:hanging="360"/>
      </w:pPr>
      <w:rPr>
        <w:rFonts w:ascii="Wingdings" w:hAnsi="Wingdings" w:hint="default"/>
      </w:rPr>
    </w:lvl>
    <w:lvl w:ilvl="7" w:tplc="EBA6F9B8" w:tentative="1">
      <w:start w:val="1"/>
      <w:numFmt w:val="bullet"/>
      <w:lvlText w:val=""/>
      <w:lvlJc w:val="left"/>
      <w:pPr>
        <w:tabs>
          <w:tab w:val="num" w:pos="5760"/>
        </w:tabs>
        <w:ind w:left="5760" w:hanging="360"/>
      </w:pPr>
      <w:rPr>
        <w:rFonts w:ascii="Wingdings" w:hAnsi="Wingdings" w:hint="default"/>
      </w:rPr>
    </w:lvl>
    <w:lvl w:ilvl="8" w:tplc="B1B4F394" w:tentative="1">
      <w:start w:val="1"/>
      <w:numFmt w:val="bullet"/>
      <w:lvlText w:val=""/>
      <w:lvlJc w:val="left"/>
      <w:pPr>
        <w:tabs>
          <w:tab w:val="num" w:pos="6480"/>
        </w:tabs>
        <w:ind w:left="6480" w:hanging="360"/>
      </w:pPr>
      <w:rPr>
        <w:rFonts w:ascii="Wingdings" w:hAnsi="Wingdings" w:hint="default"/>
      </w:rPr>
    </w:lvl>
  </w:abstractNum>
  <w:abstractNum w:abstractNumId="6">
    <w:nsid w:val="277E5363"/>
    <w:multiLevelType w:val="multilevel"/>
    <w:tmpl w:val="99A0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D30A86"/>
    <w:multiLevelType w:val="multilevel"/>
    <w:tmpl w:val="F468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C324E0"/>
    <w:multiLevelType w:val="hybridMultilevel"/>
    <w:tmpl w:val="A82059FA"/>
    <w:lvl w:ilvl="0" w:tplc="30440864">
      <w:start w:val="1"/>
      <w:numFmt w:val="bullet"/>
      <w:lvlText w:val=""/>
      <w:lvlJc w:val="left"/>
      <w:pPr>
        <w:tabs>
          <w:tab w:val="num" w:pos="720"/>
        </w:tabs>
        <w:ind w:left="720" w:hanging="360"/>
      </w:pPr>
      <w:rPr>
        <w:rFonts w:ascii="Wingdings" w:hAnsi="Wingdings" w:hint="default"/>
      </w:rPr>
    </w:lvl>
    <w:lvl w:ilvl="1" w:tplc="6888BC9A" w:tentative="1">
      <w:start w:val="1"/>
      <w:numFmt w:val="bullet"/>
      <w:lvlText w:val=""/>
      <w:lvlJc w:val="left"/>
      <w:pPr>
        <w:tabs>
          <w:tab w:val="num" w:pos="1440"/>
        </w:tabs>
        <w:ind w:left="1440" w:hanging="360"/>
      </w:pPr>
      <w:rPr>
        <w:rFonts w:ascii="Wingdings" w:hAnsi="Wingdings" w:hint="default"/>
      </w:rPr>
    </w:lvl>
    <w:lvl w:ilvl="2" w:tplc="1234CCF0" w:tentative="1">
      <w:start w:val="1"/>
      <w:numFmt w:val="bullet"/>
      <w:lvlText w:val=""/>
      <w:lvlJc w:val="left"/>
      <w:pPr>
        <w:tabs>
          <w:tab w:val="num" w:pos="2160"/>
        </w:tabs>
        <w:ind w:left="2160" w:hanging="360"/>
      </w:pPr>
      <w:rPr>
        <w:rFonts w:ascii="Wingdings" w:hAnsi="Wingdings" w:hint="default"/>
      </w:rPr>
    </w:lvl>
    <w:lvl w:ilvl="3" w:tplc="A82ADDE6" w:tentative="1">
      <w:start w:val="1"/>
      <w:numFmt w:val="bullet"/>
      <w:lvlText w:val=""/>
      <w:lvlJc w:val="left"/>
      <w:pPr>
        <w:tabs>
          <w:tab w:val="num" w:pos="2880"/>
        </w:tabs>
        <w:ind w:left="2880" w:hanging="360"/>
      </w:pPr>
      <w:rPr>
        <w:rFonts w:ascii="Wingdings" w:hAnsi="Wingdings" w:hint="default"/>
      </w:rPr>
    </w:lvl>
    <w:lvl w:ilvl="4" w:tplc="7150A85C" w:tentative="1">
      <w:start w:val="1"/>
      <w:numFmt w:val="bullet"/>
      <w:lvlText w:val=""/>
      <w:lvlJc w:val="left"/>
      <w:pPr>
        <w:tabs>
          <w:tab w:val="num" w:pos="3600"/>
        </w:tabs>
        <w:ind w:left="3600" w:hanging="360"/>
      </w:pPr>
      <w:rPr>
        <w:rFonts w:ascii="Wingdings" w:hAnsi="Wingdings" w:hint="default"/>
      </w:rPr>
    </w:lvl>
    <w:lvl w:ilvl="5" w:tplc="68CCCF80" w:tentative="1">
      <w:start w:val="1"/>
      <w:numFmt w:val="bullet"/>
      <w:lvlText w:val=""/>
      <w:lvlJc w:val="left"/>
      <w:pPr>
        <w:tabs>
          <w:tab w:val="num" w:pos="4320"/>
        </w:tabs>
        <w:ind w:left="4320" w:hanging="360"/>
      </w:pPr>
      <w:rPr>
        <w:rFonts w:ascii="Wingdings" w:hAnsi="Wingdings" w:hint="default"/>
      </w:rPr>
    </w:lvl>
    <w:lvl w:ilvl="6" w:tplc="069024CE" w:tentative="1">
      <w:start w:val="1"/>
      <w:numFmt w:val="bullet"/>
      <w:lvlText w:val=""/>
      <w:lvlJc w:val="left"/>
      <w:pPr>
        <w:tabs>
          <w:tab w:val="num" w:pos="5040"/>
        </w:tabs>
        <w:ind w:left="5040" w:hanging="360"/>
      </w:pPr>
      <w:rPr>
        <w:rFonts w:ascii="Wingdings" w:hAnsi="Wingdings" w:hint="default"/>
      </w:rPr>
    </w:lvl>
    <w:lvl w:ilvl="7" w:tplc="5CEE8CD6" w:tentative="1">
      <w:start w:val="1"/>
      <w:numFmt w:val="bullet"/>
      <w:lvlText w:val=""/>
      <w:lvlJc w:val="left"/>
      <w:pPr>
        <w:tabs>
          <w:tab w:val="num" w:pos="5760"/>
        </w:tabs>
        <w:ind w:left="5760" w:hanging="360"/>
      </w:pPr>
      <w:rPr>
        <w:rFonts w:ascii="Wingdings" w:hAnsi="Wingdings" w:hint="default"/>
      </w:rPr>
    </w:lvl>
    <w:lvl w:ilvl="8" w:tplc="67942AF8" w:tentative="1">
      <w:start w:val="1"/>
      <w:numFmt w:val="bullet"/>
      <w:lvlText w:val=""/>
      <w:lvlJc w:val="left"/>
      <w:pPr>
        <w:tabs>
          <w:tab w:val="num" w:pos="6480"/>
        </w:tabs>
        <w:ind w:left="6480" w:hanging="360"/>
      </w:pPr>
      <w:rPr>
        <w:rFonts w:ascii="Wingdings" w:hAnsi="Wingdings" w:hint="default"/>
      </w:rPr>
    </w:lvl>
  </w:abstractNum>
  <w:abstractNum w:abstractNumId="9">
    <w:nsid w:val="350A7DE9"/>
    <w:multiLevelType w:val="multilevel"/>
    <w:tmpl w:val="20C0B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441D72"/>
    <w:multiLevelType w:val="hybridMultilevel"/>
    <w:tmpl w:val="AE823B4C"/>
    <w:lvl w:ilvl="0" w:tplc="22AEC58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84D111F"/>
    <w:multiLevelType w:val="multilevel"/>
    <w:tmpl w:val="F57E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85038A"/>
    <w:multiLevelType w:val="multilevel"/>
    <w:tmpl w:val="E312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C3A0DD5"/>
    <w:multiLevelType w:val="multilevel"/>
    <w:tmpl w:val="8AB0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FB09B7"/>
    <w:multiLevelType w:val="multilevel"/>
    <w:tmpl w:val="B7BC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496496"/>
    <w:multiLevelType w:val="multilevel"/>
    <w:tmpl w:val="39F280BE"/>
    <w:lvl w:ilvl="0">
      <w:start w:val="6"/>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72F7EFA"/>
    <w:multiLevelType w:val="hybridMultilevel"/>
    <w:tmpl w:val="1654ED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54A1BFA"/>
    <w:multiLevelType w:val="hybridMultilevel"/>
    <w:tmpl w:val="312E3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925DE9"/>
    <w:multiLevelType w:val="multilevel"/>
    <w:tmpl w:val="20C0B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FFE349E"/>
    <w:multiLevelType w:val="multilevel"/>
    <w:tmpl w:val="C0BE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3E3EAD"/>
    <w:multiLevelType w:val="hybridMultilevel"/>
    <w:tmpl w:val="6E96DC80"/>
    <w:lvl w:ilvl="0" w:tplc="9F7262A2">
      <w:start w:val="1"/>
      <w:numFmt w:val="bullet"/>
      <w:lvlText w:val=""/>
      <w:lvlJc w:val="left"/>
      <w:pPr>
        <w:tabs>
          <w:tab w:val="num" w:pos="720"/>
        </w:tabs>
        <w:ind w:left="720" w:hanging="360"/>
      </w:pPr>
      <w:rPr>
        <w:rFonts w:ascii="Wingdings" w:hAnsi="Wingdings" w:hint="default"/>
      </w:rPr>
    </w:lvl>
    <w:lvl w:ilvl="1" w:tplc="4EA8F7E4" w:tentative="1">
      <w:start w:val="1"/>
      <w:numFmt w:val="bullet"/>
      <w:lvlText w:val=""/>
      <w:lvlJc w:val="left"/>
      <w:pPr>
        <w:tabs>
          <w:tab w:val="num" w:pos="1440"/>
        </w:tabs>
        <w:ind w:left="1440" w:hanging="360"/>
      </w:pPr>
      <w:rPr>
        <w:rFonts w:ascii="Wingdings" w:hAnsi="Wingdings" w:hint="default"/>
      </w:rPr>
    </w:lvl>
    <w:lvl w:ilvl="2" w:tplc="A09AA05A" w:tentative="1">
      <w:start w:val="1"/>
      <w:numFmt w:val="bullet"/>
      <w:lvlText w:val=""/>
      <w:lvlJc w:val="left"/>
      <w:pPr>
        <w:tabs>
          <w:tab w:val="num" w:pos="2160"/>
        </w:tabs>
        <w:ind w:left="2160" w:hanging="360"/>
      </w:pPr>
      <w:rPr>
        <w:rFonts w:ascii="Wingdings" w:hAnsi="Wingdings" w:hint="default"/>
      </w:rPr>
    </w:lvl>
    <w:lvl w:ilvl="3" w:tplc="2C1EE778" w:tentative="1">
      <w:start w:val="1"/>
      <w:numFmt w:val="bullet"/>
      <w:lvlText w:val=""/>
      <w:lvlJc w:val="left"/>
      <w:pPr>
        <w:tabs>
          <w:tab w:val="num" w:pos="2880"/>
        </w:tabs>
        <w:ind w:left="2880" w:hanging="360"/>
      </w:pPr>
      <w:rPr>
        <w:rFonts w:ascii="Wingdings" w:hAnsi="Wingdings" w:hint="default"/>
      </w:rPr>
    </w:lvl>
    <w:lvl w:ilvl="4" w:tplc="795E989C" w:tentative="1">
      <w:start w:val="1"/>
      <w:numFmt w:val="bullet"/>
      <w:lvlText w:val=""/>
      <w:lvlJc w:val="left"/>
      <w:pPr>
        <w:tabs>
          <w:tab w:val="num" w:pos="3600"/>
        </w:tabs>
        <w:ind w:left="3600" w:hanging="360"/>
      </w:pPr>
      <w:rPr>
        <w:rFonts w:ascii="Wingdings" w:hAnsi="Wingdings" w:hint="default"/>
      </w:rPr>
    </w:lvl>
    <w:lvl w:ilvl="5" w:tplc="098ED2DC" w:tentative="1">
      <w:start w:val="1"/>
      <w:numFmt w:val="bullet"/>
      <w:lvlText w:val=""/>
      <w:lvlJc w:val="left"/>
      <w:pPr>
        <w:tabs>
          <w:tab w:val="num" w:pos="4320"/>
        </w:tabs>
        <w:ind w:left="4320" w:hanging="360"/>
      </w:pPr>
      <w:rPr>
        <w:rFonts w:ascii="Wingdings" w:hAnsi="Wingdings" w:hint="default"/>
      </w:rPr>
    </w:lvl>
    <w:lvl w:ilvl="6" w:tplc="E9F60460" w:tentative="1">
      <w:start w:val="1"/>
      <w:numFmt w:val="bullet"/>
      <w:lvlText w:val=""/>
      <w:lvlJc w:val="left"/>
      <w:pPr>
        <w:tabs>
          <w:tab w:val="num" w:pos="5040"/>
        </w:tabs>
        <w:ind w:left="5040" w:hanging="360"/>
      </w:pPr>
      <w:rPr>
        <w:rFonts w:ascii="Wingdings" w:hAnsi="Wingdings" w:hint="default"/>
      </w:rPr>
    </w:lvl>
    <w:lvl w:ilvl="7" w:tplc="28F238C0" w:tentative="1">
      <w:start w:val="1"/>
      <w:numFmt w:val="bullet"/>
      <w:lvlText w:val=""/>
      <w:lvlJc w:val="left"/>
      <w:pPr>
        <w:tabs>
          <w:tab w:val="num" w:pos="5760"/>
        </w:tabs>
        <w:ind w:left="5760" w:hanging="360"/>
      </w:pPr>
      <w:rPr>
        <w:rFonts w:ascii="Wingdings" w:hAnsi="Wingdings" w:hint="default"/>
      </w:rPr>
    </w:lvl>
    <w:lvl w:ilvl="8" w:tplc="6C461272" w:tentative="1">
      <w:start w:val="1"/>
      <w:numFmt w:val="bullet"/>
      <w:lvlText w:val=""/>
      <w:lvlJc w:val="left"/>
      <w:pPr>
        <w:tabs>
          <w:tab w:val="num" w:pos="6480"/>
        </w:tabs>
        <w:ind w:left="6480" w:hanging="360"/>
      </w:pPr>
      <w:rPr>
        <w:rFonts w:ascii="Wingdings" w:hAnsi="Wingdings" w:hint="default"/>
      </w:rPr>
    </w:lvl>
  </w:abstractNum>
  <w:abstractNum w:abstractNumId="21">
    <w:nsid w:val="71021B25"/>
    <w:multiLevelType w:val="hybridMultilevel"/>
    <w:tmpl w:val="38B4C21A"/>
    <w:lvl w:ilvl="0" w:tplc="0FC09ABA">
      <w:start w:val="1"/>
      <w:numFmt w:val="bullet"/>
      <w:lvlText w:val=""/>
      <w:lvlJc w:val="left"/>
      <w:pPr>
        <w:tabs>
          <w:tab w:val="num" w:pos="720"/>
        </w:tabs>
        <w:ind w:left="720" w:hanging="360"/>
      </w:pPr>
      <w:rPr>
        <w:rFonts w:ascii="Wingdings" w:hAnsi="Wingdings" w:hint="default"/>
      </w:rPr>
    </w:lvl>
    <w:lvl w:ilvl="1" w:tplc="496C292C" w:tentative="1">
      <w:start w:val="1"/>
      <w:numFmt w:val="bullet"/>
      <w:lvlText w:val=""/>
      <w:lvlJc w:val="left"/>
      <w:pPr>
        <w:tabs>
          <w:tab w:val="num" w:pos="1440"/>
        </w:tabs>
        <w:ind w:left="1440" w:hanging="360"/>
      </w:pPr>
      <w:rPr>
        <w:rFonts w:ascii="Wingdings" w:hAnsi="Wingdings" w:hint="default"/>
      </w:rPr>
    </w:lvl>
    <w:lvl w:ilvl="2" w:tplc="C42A35BA" w:tentative="1">
      <w:start w:val="1"/>
      <w:numFmt w:val="bullet"/>
      <w:lvlText w:val=""/>
      <w:lvlJc w:val="left"/>
      <w:pPr>
        <w:tabs>
          <w:tab w:val="num" w:pos="2160"/>
        </w:tabs>
        <w:ind w:left="2160" w:hanging="360"/>
      </w:pPr>
      <w:rPr>
        <w:rFonts w:ascii="Wingdings" w:hAnsi="Wingdings" w:hint="default"/>
      </w:rPr>
    </w:lvl>
    <w:lvl w:ilvl="3" w:tplc="7924FA4C" w:tentative="1">
      <w:start w:val="1"/>
      <w:numFmt w:val="bullet"/>
      <w:lvlText w:val=""/>
      <w:lvlJc w:val="left"/>
      <w:pPr>
        <w:tabs>
          <w:tab w:val="num" w:pos="2880"/>
        </w:tabs>
        <w:ind w:left="2880" w:hanging="360"/>
      </w:pPr>
      <w:rPr>
        <w:rFonts w:ascii="Wingdings" w:hAnsi="Wingdings" w:hint="default"/>
      </w:rPr>
    </w:lvl>
    <w:lvl w:ilvl="4" w:tplc="E9145E90" w:tentative="1">
      <w:start w:val="1"/>
      <w:numFmt w:val="bullet"/>
      <w:lvlText w:val=""/>
      <w:lvlJc w:val="left"/>
      <w:pPr>
        <w:tabs>
          <w:tab w:val="num" w:pos="3600"/>
        </w:tabs>
        <w:ind w:left="3600" w:hanging="360"/>
      </w:pPr>
      <w:rPr>
        <w:rFonts w:ascii="Wingdings" w:hAnsi="Wingdings" w:hint="default"/>
      </w:rPr>
    </w:lvl>
    <w:lvl w:ilvl="5" w:tplc="310CE9BA" w:tentative="1">
      <w:start w:val="1"/>
      <w:numFmt w:val="bullet"/>
      <w:lvlText w:val=""/>
      <w:lvlJc w:val="left"/>
      <w:pPr>
        <w:tabs>
          <w:tab w:val="num" w:pos="4320"/>
        </w:tabs>
        <w:ind w:left="4320" w:hanging="360"/>
      </w:pPr>
      <w:rPr>
        <w:rFonts w:ascii="Wingdings" w:hAnsi="Wingdings" w:hint="default"/>
      </w:rPr>
    </w:lvl>
    <w:lvl w:ilvl="6" w:tplc="1008742E" w:tentative="1">
      <w:start w:val="1"/>
      <w:numFmt w:val="bullet"/>
      <w:lvlText w:val=""/>
      <w:lvlJc w:val="left"/>
      <w:pPr>
        <w:tabs>
          <w:tab w:val="num" w:pos="5040"/>
        </w:tabs>
        <w:ind w:left="5040" w:hanging="360"/>
      </w:pPr>
      <w:rPr>
        <w:rFonts w:ascii="Wingdings" w:hAnsi="Wingdings" w:hint="default"/>
      </w:rPr>
    </w:lvl>
    <w:lvl w:ilvl="7" w:tplc="8FEA6820" w:tentative="1">
      <w:start w:val="1"/>
      <w:numFmt w:val="bullet"/>
      <w:lvlText w:val=""/>
      <w:lvlJc w:val="left"/>
      <w:pPr>
        <w:tabs>
          <w:tab w:val="num" w:pos="5760"/>
        </w:tabs>
        <w:ind w:left="5760" w:hanging="360"/>
      </w:pPr>
      <w:rPr>
        <w:rFonts w:ascii="Wingdings" w:hAnsi="Wingdings" w:hint="default"/>
      </w:rPr>
    </w:lvl>
    <w:lvl w:ilvl="8" w:tplc="2196E8F6"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4"/>
  </w:num>
  <w:num w:numId="4">
    <w:abstractNumId w:val="12"/>
  </w:num>
  <w:num w:numId="5">
    <w:abstractNumId w:val="3"/>
  </w:num>
  <w:num w:numId="6">
    <w:abstractNumId w:val="11"/>
  </w:num>
  <w:num w:numId="7">
    <w:abstractNumId w:val="2"/>
  </w:num>
  <w:num w:numId="8">
    <w:abstractNumId w:val="1"/>
  </w:num>
  <w:num w:numId="9">
    <w:abstractNumId w:val="18"/>
  </w:num>
  <w:num w:numId="10">
    <w:abstractNumId w:val="15"/>
  </w:num>
  <w:num w:numId="11">
    <w:abstractNumId w:val="16"/>
  </w:num>
  <w:num w:numId="12">
    <w:abstractNumId w:val="20"/>
  </w:num>
  <w:num w:numId="13">
    <w:abstractNumId w:val="21"/>
  </w:num>
  <w:num w:numId="14">
    <w:abstractNumId w:val="8"/>
  </w:num>
  <w:num w:numId="15">
    <w:abstractNumId w:val="13"/>
  </w:num>
  <w:num w:numId="16">
    <w:abstractNumId w:val="7"/>
  </w:num>
  <w:num w:numId="17">
    <w:abstractNumId w:val="10"/>
  </w:num>
  <w:num w:numId="18">
    <w:abstractNumId w:val="17"/>
  </w:num>
  <w:num w:numId="19">
    <w:abstractNumId w:val="0"/>
  </w:num>
  <w:num w:numId="20">
    <w:abstractNumId w:val="5"/>
  </w:num>
  <w:num w:numId="21">
    <w:abstractNumId w:val="4"/>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73FB3"/>
    <w:rsid w:val="0017724E"/>
    <w:rsid w:val="001D4CC6"/>
    <w:rsid w:val="00256568"/>
    <w:rsid w:val="002F55B3"/>
    <w:rsid w:val="003555E1"/>
    <w:rsid w:val="0036749A"/>
    <w:rsid w:val="004570DE"/>
    <w:rsid w:val="004F74AF"/>
    <w:rsid w:val="00604AE7"/>
    <w:rsid w:val="006079DF"/>
    <w:rsid w:val="006F3F57"/>
    <w:rsid w:val="007632FE"/>
    <w:rsid w:val="007A2F82"/>
    <w:rsid w:val="00814BE4"/>
    <w:rsid w:val="008212A3"/>
    <w:rsid w:val="008C0D6B"/>
    <w:rsid w:val="009369EF"/>
    <w:rsid w:val="00AC64BD"/>
    <w:rsid w:val="00B27D93"/>
    <w:rsid w:val="00B54383"/>
    <w:rsid w:val="00C2311F"/>
    <w:rsid w:val="00C47200"/>
    <w:rsid w:val="00C738FA"/>
    <w:rsid w:val="00CB3F26"/>
    <w:rsid w:val="00DE6A2C"/>
    <w:rsid w:val="00F73FB3"/>
    <w:rsid w:val="00F75DAD"/>
    <w:rsid w:val="00F77EC0"/>
    <w:rsid w:val="00F91DA1"/>
    <w:rsid w:val="00FE4E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D93"/>
    <w:pPr>
      <w:spacing w:after="0" w:line="240" w:lineRule="auto"/>
    </w:pPr>
    <w:rPr>
      <w:rFonts w:ascii="Times New Roman" w:hAnsi="Times New Roman"/>
      <w:sz w:val="24"/>
      <w:szCs w:val="24"/>
      <w:lang w:eastAsia="ru-RU"/>
    </w:rPr>
  </w:style>
  <w:style w:type="paragraph" w:styleId="2">
    <w:name w:val="heading 2"/>
    <w:basedOn w:val="a"/>
    <w:next w:val="a"/>
    <w:link w:val="20"/>
    <w:qFormat/>
    <w:rsid w:val="00B27D93"/>
    <w:pPr>
      <w:keepNext/>
      <w:outlineLvl w:val="1"/>
    </w:pPr>
    <w:rPr>
      <w:rFonts w:eastAsia="Times New Roman" w:cs="Times New Roman"/>
      <w:sz w:val="28"/>
    </w:rPr>
  </w:style>
  <w:style w:type="paragraph" w:styleId="3">
    <w:name w:val="heading 3"/>
    <w:basedOn w:val="a"/>
    <w:next w:val="a"/>
    <w:link w:val="30"/>
    <w:qFormat/>
    <w:rsid w:val="00B27D93"/>
    <w:pPr>
      <w:keepNext/>
      <w:spacing w:before="240" w:after="60"/>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7D9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B27D93"/>
    <w:rPr>
      <w:rFonts w:ascii="Arial" w:eastAsia="Times New Roman" w:hAnsi="Arial" w:cs="Arial"/>
      <w:b/>
      <w:bCs/>
      <w:sz w:val="26"/>
      <w:szCs w:val="26"/>
      <w:lang w:eastAsia="ru-RU"/>
    </w:rPr>
  </w:style>
  <w:style w:type="paragraph" w:styleId="a3">
    <w:name w:val="Title"/>
    <w:basedOn w:val="a"/>
    <w:link w:val="a4"/>
    <w:qFormat/>
    <w:rsid w:val="00B27D93"/>
    <w:pPr>
      <w:jc w:val="center"/>
    </w:pPr>
    <w:rPr>
      <w:rFonts w:eastAsia="Times New Roman" w:cs="Times New Roman"/>
      <w:sz w:val="28"/>
    </w:rPr>
  </w:style>
  <w:style w:type="character" w:customStyle="1" w:styleId="a4">
    <w:name w:val="Название Знак"/>
    <w:basedOn w:val="a0"/>
    <w:link w:val="a3"/>
    <w:rsid w:val="00B27D93"/>
    <w:rPr>
      <w:rFonts w:ascii="Times New Roman" w:eastAsia="Times New Roman" w:hAnsi="Times New Roman" w:cs="Times New Roman"/>
      <w:sz w:val="28"/>
      <w:szCs w:val="24"/>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F73FB3"/>
    <w:pPr>
      <w:spacing w:before="100" w:beforeAutospacing="1" w:after="100" w:afterAutospacing="1"/>
    </w:pPr>
    <w:rPr>
      <w:rFonts w:eastAsia="Times New Roman" w:cs="Times New Roman"/>
    </w:rPr>
  </w:style>
  <w:style w:type="character" w:styleId="a7">
    <w:name w:val="Hyperlink"/>
    <w:basedOn w:val="a0"/>
    <w:uiPriority w:val="99"/>
    <w:unhideWhenUsed/>
    <w:rsid w:val="0036749A"/>
    <w:rPr>
      <w:color w:val="0000FF"/>
      <w:u w:val="single"/>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locked/>
    <w:rsid w:val="008C0D6B"/>
    <w:rPr>
      <w:rFonts w:ascii="Times New Roman" w:eastAsia="Times New Roman" w:hAnsi="Times New Roman" w:cs="Times New Roman"/>
      <w:sz w:val="24"/>
      <w:szCs w:val="24"/>
      <w:lang w:eastAsia="ru-RU"/>
    </w:rPr>
  </w:style>
  <w:style w:type="paragraph" w:styleId="a8">
    <w:name w:val="List Paragraph"/>
    <w:basedOn w:val="a"/>
    <w:uiPriority w:val="34"/>
    <w:qFormat/>
    <w:rsid w:val="00C47200"/>
    <w:pPr>
      <w:ind w:left="720"/>
      <w:contextualSpacing/>
    </w:pPr>
  </w:style>
  <w:style w:type="character" w:customStyle="1" w:styleId="author">
    <w:name w:val="author"/>
    <w:basedOn w:val="a0"/>
    <w:rsid w:val="004F74AF"/>
  </w:style>
</w:styles>
</file>

<file path=word/webSettings.xml><?xml version="1.0" encoding="utf-8"?>
<w:webSettings xmlns:r="http://schemas.openxmlformats.org/officeDocument/2006/relationships" xmlns:w="http://schemas.openxmlformats.org/wordprocessingml/2006/main">
  <w:divs>
    <w:div w:id="140387755">
      <w:bodyDiv w:val="1"/>
      <w:marLeft w:val="0"/>
      <w:marRight w:val="0"/>
      <w:marTop w:val="0"/>
      <w:marBottom w:val="0"/>
      <w:divBdr>
        <w:top w:val="none" w:sz="0" w:space="0" w:color="auto"/>
        <w:left w:val="none" w:sz="0" w:space="0" w:color="auto"/>
        <w:bottom w:val="none" w:sz="0" w:space="0" w:color="auto"/>
        <w:right w:val="none" w:sz="0" w:space="0" w:color="auto"/>
      </w:divBdr>
      <w:divsChild>
        <w:div w:id="162092698">
          <w:marLeft w:val="432"/>
          <w:marRight w:val="0"/>
          <w:marTop w:val="120"/>
          <w:marBottom w:val="0"/>
          <w:divBdr>
            <w:top w:val="none" w:sz="0" w:space="0" w:color="auto"/>
            <w:left w:val="none" w:sz="0" w:space="0" w:color="auto"/>
            <w:bottom w:val="none" w:sz="0" w:space="0" w:color="auto"/>
            <w:right w:val="none" w:sz="0" w:space="0" w:color="auto"/>
          </w:divBdr>
        </w:div>
        <w:div w:id="1892568990">
          <w:marLeft w:val="432"/>
          <w:marRight w:val="0"/>
          <w:marTop w:val="120"/>
          <w:marBottom w:val="0"/>
          <w:divBdr>
            <w:top w:val="none" w:sz="0" w:space="0" w:color="auto"/>
            <w:left w:val="none" w:sz="0" w:space="0" w:color="auto"/>
            <w:bottom w:val="none" w:sz="0" w:space="0" w:color="auto"/>
            <w:right w:val="none" w:sz="0" w:space="0" w:color="auto"/>
          </w:divBdr>
        </w:div>
        <w:div w:id="49110641">
          <w:marLeft w:val="432"/>
          <w:marRight w:val="0"/>
          <w:marTop w:val="120"/>
          <w:marBottom w:val="0"/>
          <w:divBdr>
            <w:top w:val="none" w:sz="0" w:space="0" w:color="auto"/>
            <w:left w:val="none" w:sz="0" w:space="0" w:color="auto"/>
            <w:bottom w:val="none" w:sz="0" w:space="0" w:color="auto"/>
            <w:right w:val="none" w:sz="0" w:space="0" w:color="auto"/>
          </w:divBdr>
        </w:div>
        <w:div w:id="1173571449">
          <w:marLeft w:val="432"/>
          <w:marRight w:val="0"/>
          <w:marTop w:val="120"/>
          <w:marBottom w:val="0"/>
          <w:divBdr>
            <w:top w:val="none" w:sz="0" w:space="0" w:color="auto"/>
            <w:left w:val="none" w:sz="0" w:space="0" w:color="auto"/>
            <w:bottom w:val="none" w:sz="0" w:space="0" w:color="auto"/>
            <w:right w:val="none" w:sz="0" w:space="0" w:color="auto"/>
          </w:divBdr>
        </w:div>
        <w:div w:id="456027047">
          <w:marLeft w:val="432"/>
          <w:marRight w:val="0"/>
          <w:marTop w:val="120"/>
          <w:marBottom w:val="0"/>
          <w:divBdr>
            <w:top w:val="none" w:sz="0" w:space="0" w:color="auto"/>
            <w:left w:val="none" w:sz="0" w:space="0" w:color="auto"/>
            <w:bottom w:val="none" w:sz="0" w:space="0" w:color="auto"/>
            <w:right w:val="none" w:sz="0" w:space="0" w:color="auto"/>
          </w:divBdr>
        </w:div>
        <w:div w:id="335769649">
          <w:marLeft w:val="432"/>
          <w:marRight w:val="0"/>
          <w:marTop w:val="120"/>
          <w:marBottom w:val="0"/>
          <w:divBdr>
            <w:top w:val="none" w:sz="0" w:space="0" w:color="auto"/>
            <w:left w:val="none" w:sz="0" w:space="0" w:color="auto"/>
            <w:bottom w:val="none" w:sz="0" w:space="0" w:color="auto"/>
            <w:right w:val="none" w:sz="0" w:space="0" w:color="auto"/>
          </w:divBdr>
        </w:div>
        <w:div w:id="1032270371">
          <w:marLeft w:val="432"/>
          <w:marRight w:val="0"/>
          <w:marTop w:val="120"/>
          <w:marBottom w:val="0"/>
          <w:divBdr>
            <w:top w:val="none" w:sz="0" w:space="0" w:color="auto"/>
            <w:left w:val="none" w:sz="0" w:space="0" w:color="auto"/>
            <w:bottom w:val="none" w:sz="0" w:space="0" w:color="auto"/>
            <w:right w:val="none" w:sz="0" w:space="0" w:color="auto"/>
          </w:divBdr>
        </w:div>
      </w:divsChild>
    </w:div>
    <w:div w:id="604075412">
      <w:bodyDiv w:val="1"/>
      <w:marLeft w:val="0"/>
      <w:marRight w:val="0"/>
      <w:marTop w:val="0"/>
      <w:marBottom w:val="0"/>
      <w:divBdr>
        <w:top w:val="none" w:sz="0" w:space="0" w:color="auto"/>
        <w:left w:val="none" w:sz="0" w:space="0" w:color="auto"/>
        <w:bottom w:val="none" w:sz="0" w:space="0" w:color="auto"/>
        <w:right w:val="none" w:sz="0" w:space="0" w:color="auto"/>
      </w:divBdr>
      <w:divsChild>
        <w:div w:id="238830797">
          <w:marLeft w:val="432"/>
          <w:marRight w:val="0"/>
          <w:marTop w:val="120"/>
          <w:marBottom w:val="0"/>
          <w:divBdr>
            <w:top w:val="none" w:sz="0" w:space="0" w:color="auto"/>
            <w:left w:val="none" w:sz="0" w:space="0" w:color="auto"/>
            <w:bottom w:val="none" w:sz="0" w:space="0" w:color="auto"/>
            <w:right w:val="none" w:sz="0" w:space="0" w:color="auto"/>
          </w:divBdr>
        </w:div>
        <w:div w:id="28651153">
          <w:marLeft w:val="432"/>
          <w:marRight w:val="0"/>
          <w:marTop w:val="120"/>
          <w:marBottom w:val="0"/>
          <w:divBdr>
            <w:top w:val="none" w:sz="0" w:space="0" w:color="auto"/>
            <w:left w:val="none" w:sz="0" w:space="0" w:color="auto"/>
            <w:bottom w:val="none" w:sz="0" w:space="0" w:color="auto"/>
            <w:right w:val="none" w:sz="0" w:space="0" w:color="auto"/>
          </w:divBdr>
        </w:div>
        <w:div w:id="57243468">
          <w:marLeft w:val="432"/>
          <w:marRight w:val="0"/>
          <w:marTop w:val="120"/>
          <w:marBottom w:val="0"/>
          <w:divBdr>
            <w:top w:val="none" w:sz="0" w:space="0" w:color="auto"/>
            <w:left w:val="none" w:sz="0" w:space="0" w:color="auto"/>
            <w:bottom w:val="none" w:sz="0" w:space="0" w:color="auto"/>
            <w:right w:val="none" w:sz="0" w:space="0" w:color="auto"/>
          </w:divBdr>
        </w:div>
        <w:div w:id="1409646533">
          <w:marLeft w:val="432"/>
          <w:marRight w:val="0"/>
          <w:marTop w:val="120"/>
          <w:marBottom w:val="0"/>
          <w:divBdr>
            <w:top w:val="none" w:sz="0" w:space="0" w:color="auto"/>
            <w:left w:val="none" w:sz="0" w:space="0" w:color="auto"/>
            <w:bottom w:val="none" w:sz="0" w:space="0" w:color="auto"/>
            <w:right w:val="none" w:sz="0" w:space="0" w:color="auto"/>
          </w:divBdr>
        </w:div>
        <w:div w:id="1611736302">
          <w:marLeft w:val="432"/>
          <w:marRight w:val="0"/>
          <w:marTop w:val="120"/>
          <w:marBottom w:val="0"/>
          <w:divBdr>
            <w:top w:val="none" w:sz="0" w:space="0" w:color="auto"/>
            <w:left w:val="none" w:sz="0" w:space="0" w:color="auto"/>
            <w:bottom w:val="none" w:sz="0" w:space="0" w:color="auto"/>
            <w:right w:val="none" w:sz="0" w:space="0" w:color="auto"/>
          </w:divBdr>
        </w:div>
        <w:div w:id="1487668963">
          <w:marLeft w:val="432"/>
          <w:marRight w:val="0"/>
          <w:marTop w:val="120"/>
          <w:marBottom w:val="0"/>
          <w:divBdr>
            <w:top w:val="none" w:sz="0" w:space="0" w:color="auto"/>
            <w:left w:val="none" w:sz="0" w:space="0" w:color="auto"/>
            <w:bottom w:val="none" w:sz="0" w:space="0" w:color="auto"/>
            <w:right w:val="none" w:sz="0" w:space="0" w:color="auto"/>
          </w:divBdr>
        </w:div>
        <w:div w:id="841313982">
          <w:marLeft w:val="432"/>
          <w:marRight w:val="0"/>
          <w:marTop w:val="120"/>
          <w:marBottom w:val="0"/>
          <w:divBdr>
            <w:top w:val="none" w:sz="0" w:space="0" w:color="auto"/>
            <w:left w:val="none" w:sz="0" w:space="0" w:color="auto"/>
            <w:bottom w:val="none" w:sz="0" w:space="0" w:color="auto"/>
            <w:right w:val="none" w:sz="0" w:space="0" w:color="auto"/>
          </w:divBdr>
        </w:div>
      </w:divsChild>
    </w:div>
    <w:div w:id="1148788292">
      <w:bodyDiv w:val="1"/>
      <w:marLeft w:val="0"/>
      <w:marRight w:val="0"/>
      <w:marTop w:val="0"/>
      <w:marBottom w:val="0"/>
      <w:divBdr>
        <w:top w:val="none" w:sz="0" w:space="0" w:color="auto"/>
        <w:left w:val="none" w:sz="0" w:space="0" w:color="auto"/>
        <w:bottom w:val="none" w:sz="0" w:space="0" w:color="auto"/>
        <w:right w:val="none" w:sz="0" w:space="0" w:color="auto"/>
      </w:divBdr>
      <w:divsChild>
        <w:div w:id="1802722330">
          <w:marLeft w:val="432"/>
          <w:marRight w:val="0"/>
          <w:marTop w:val="120"/>
          <w:marBottom w:val="0"/>
          <w:divBdr>
            <w:top w:val="none" w:sz="0" w:space="0" w:color="auto"/>
            <w:left w:val="none" w:sz="0" w:space="0" w:color="auto"/>
            <w:bottom w:val="none" w:sz="0" w:space="0" w:color="auto"/>
            <w:right w:val="none" w:sz="0" w:space="0" w:color="auto"/>
          </w:divBdr>
        </w:div>
        <w:div w:id="5140139">
          <w:marLeft w:val="432"/>
          <w:marRight w:val="0"/>
          <w:marTop w:val="120"/>
          <w:marBottom w:val="0"/>
          <w:divBdr>
            <w:top w:val="none" w:sz="0" w:space="0" w:color="auto"/>
            <w:left w:val="none" w:sz="0" w:space="0" w:color="auto"/>
            <w:bottom w:val="none" w:sz="0" w:space="0" w:color="auto"/>
            <w:right w:val="none" w:sz="0" w:space="0" w:color="auto"/>
          </w:divBdr>
        </w:div>
      </w:divsChild>
    </w:div>
    <w:div w:id="1156455650">
      <w:bodyDiv w:val="1"/>
      <w:marLeft w:val="0"/>
      <w:marRight w:val="0"/>
      <w:marTop w:val="0"/>
      <w:marBottom w:val="0"/>
      <w:divBdr>
        <w:top w:val="none" w:sz="0" w:space="0" w:color="auto"/>
        <w:left w:val="none" w:sz="0" w:space="0" w:color="auto"/>
        <w:bottom w:val="none" w:sz="0" w:space="0" w:color="auto"/>
        <w:right w:val="none" w:sz="0" w:space="0" w:color="auto"/>
      </w:divBdr>
      <w:divsChild>
        <w:div w:id="120536824">
          <w:marLeft w:val="432"/>
          <w:marRight w:val="0"/>
          <w:marTop w:val="120"/>
          <w:marBottom w:val="0"/>
          <w:divBdr>
            <w:top w:val="none" w:sz="0" w:space="0" w:color="auto"/>
            <w:left w:val="none" w:sz="0" w:space="0" w:color="auto"/>
            <w:bottom w:val="none" w:sz="0" w:space="0" w:color="auto"/>
            <w:right w:val="none" w:sz="0" w:space="0" w:color="auto"/>
          </w:divBdr>
        </w:div>
        <w:div w:id="1291010585">
          <w:marLeft w:val="432"/>
          <w:marRight w:val="0"/>
          <w:marTop w:val="120"/>
          <w:marBottom w:val="0"/>
          <w:divBdr>
            <w:top w:val="none" w:sz="0" w:space="0" w:color="auto"/>
            <w:left w:val="none" w:sz="0" w:space="0" w:color="auto"/>
            <w:bottom w:val="none" w:sz="0" w:space="0" w:color="auto"/>
            <w:right w:val="none" w:sz="0" w:space="0" w:color="auto"/>
          </w:divBdr>
        </w:div>
      </w:divsChild>
    </w:div>
    <w:div w:id="1715538713">
      <w:bodyDiv w:val="1"/>
      <w:marLeft w:val="0"/>
      <w:marRight w:val="0"/>
      <w:marTop w:val="0"/>
      <w:marBottom w:val="0"/>
      <w:divBdr>
        <w:top w:val="none" w:sz="0" w:space="0" w:color="auto"/>
        <w:left w:val="none" w:sz="0" w:space="0" w:color="auto"/>
        <w:bottom w:val="none" w:sz="0" w:space="0" w:color="auto"/>
        <w:right w:val="none" w:sz="0" w:space="0" w:color="auto"/>
      </w:divBdr>
    </w:div>
    <w:div w:id="1930850669">
      <w:bodyDiv w:val="1"/>
      <w:marLeft w:val="0"/>
      <w:marRight w:val="0"/>
      <w:marTop w:val="0"/>
      <w:marBottom w:val="0"/>
      <w:divBdr>
        <w:top w:val="none" w:sz="0" w:space="0" w:color="auto"/>
        <w:left w:val="none" w:sz="0" w:space="0" w:color="auto"/>
        <w:bottom w:val="none" w:sz="0" w:space="0" w:color="auto"/>
        <w:right w:val="none" w:sz="0" w:space="0" w:color="auto"/>
      </w:divBdr>
      <w:divsChild>
        <w:div w:id="1326277865">
          <w:marLeft w:val="0"/>
          <w:marRight w:val="0"/>
          <w:marTop w:val="0"/>
          <w:marBottom w:val="250"/>
          <w:divBdr>
            <w:top w:val="none" w:sz="0" w:space="0" w:color="auto"/>
            <w:left w:val="none" w:sz="0" w:space="0" w:color="auto"/>
            <w:bottom w:val="none" w:sz="0" w:space="0" w:color="auto"/>
            <w:right w:val="none" w:sz="0" w:space="0" w:color="auto"/>
          </w:divBdr>
          <w:divsChild>
            <w:div w:id="115370120">
              <w:marLeft w:val="0"/>
              <w:marRight w:val="0"/>
              <w:marTop w:val="0"/>
              <w:marBottom w:val="0"/>
              <w:divBdr>
                <w:top w:val="none" w:sz="0" w:space="0" w:color="auto"/>
                <w:left w:val="none" w:sz="0" w:space="0" w:color="auto"/>
                <w:bottom w:val="none" w:sz="0" w:space="0" w:color="auto"/>
                <w:right w:val="none" w:sz="0" w:space="0" w:color="auto"/>
              </w:divBdr>
              <w:divsChild>
                <w:div w:id="220870484">
                  <w:marLeft w:val="0"/>
                  <w:marRight w:val="0"/>
                  <w:marTop w:val="0"/>
                  <w:marBottom w:val="0"/>
                  <w:divBdr>
                    <w:top w:val="none" w:sz="0" w:space="0" w:color="auto"/>
                    <w:left w:val="none" w:sz="0" w:space="0" w:color="auto"/>
                    <w:bottom w:val="none" w:sz="0" w:space="0" w:color="auto"/>
                    <w:right w:val="none" w:sz="0" w:space="0" w:color="auto"/>
                  </w:divBdr>
                  <w:divsChild>
                    <w:div w:id="597641498">
                      <w:marLeft w:val="0"/>
                      <w:marRight w:val="0"/>
                      <w:marTop w:val="0"/>
                      <w:marBottom w:val="0"/>
                      <w:divBdr>
                        <w:top w:val="none" w:sz="0" w:space="0" w:color="auto"/>
                        <w:left w:val="none" w:sz="0" w:space="0" w:color="auto"/>
                        <w:bottom w:val="none" w:sz="0" w:space="0" w:color="auto"/>
                        <w:right w:val="none" w:sz="0" w:space="0" w:color="auto"/>
                      </w:divBdr>
                      <w:divsChild>
                        <w:div w:id="84255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18695">
                  <w:marLeft w:val="0"/>
                  <w:marRight w:val="0"/>
                  <w:marTop w:val="0"/>
                  <w:marBottom w:val="0"/>
                  <w:divBdr>
                    <w:top w:val="none" w:sz="0" w:space="0" w:color="auto"/>
                    <w:left w:val="none" w:sz="0" w:space="0" w:color="auto"/>
                    <w:bottom w:val="none" w:sz="0" w:space="0" w:color="auto"/>
                    <w:right w:val="none" w:sz="0" w:space="0" w:color="auto"/>
                  </w:divBdr>
                  <w:divsChild>
                    <w:div w:id="76592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348505">
      <w:bodyDiv w:val="1"/>
      <w:marLeft w:val="0"/>
      <w:marRight w:val="0"/>
      <w:marTop w:val="0"/>
      <w:marBottom w:val="0"/>
      <w:divBdr>
        <w:top w:val="none" w:sz="0" w:space="0" w:color="auto"/>
        <w:left w:val="none" w:sz="0" w:space="0" w:color="auto"/>
        <w:bottom w:val="none" w:sz="0" w:space="0" w:color="auto"/>
        <w:right w:val="none" w:sz="0" w:space="0" w:color="auto"/>
      </w:divBdr>
    </w:div>
    <w:div w:id="2145148933">
      <w:bodyDiv w:val="1"/>
      <w:marLeft w:val="0"/>
      <w:marRight w:val="0"/>
      <w:marTop w:val="0"/>
      <w:marBottom w:val="0"/>
      <w:divBdr>
        <w:top w:val="none" w:sz="0" w:space="0" w:color="auto"/>
        <w:left w:val="none" w:sz="0" w:space="0" w:color="auto"/>
        <w:bottom w:val="none" w:sz="0" w:space="0" w:color="auto"/>
        <w:right w:val="none" w:sz="0" w:space="0" w:color="auto"/>
      </w:divBdr>
      <w:divsChild>
        <w:div w:id="2108038380">
          <w:marLeft w:val="432"/>
          <w:marRight w:val="0"/>
          <w:marTop w:val="120"/>
          <w:marBottom w:val="0"/>
          <w:divBdr>
            <w:top w:val="none" w:sz="0" w:space="0" w:color="auto"/>
            <w:left w:val="none" w:sz="0" w:space="0" w:color="auto"/>
            <w:bottom w:val="none" w:sz="0" w:space="0" w:color="auto"/>
            <w:right w:val="none" w:sz="0" w:space="0" w:color="auto"/>
          </w:divBdr>
        </w:div>
        <w:div w:id="515004625">
          <w:marLeft w:val="432"/>
          <w:marRight w:val="0"/>
          <w:marTop w:val="120"/>
          <w:marBottom w:val="0"/>
          <w:divBdr>
            <w:top w:val="none" w:sz="0" w:space="0" w:color="auto"/>
            <w:left w:val="none" w:sz="0" w:space="0" w:color="auto"/>
            <w:bottom w:val="none" w:sz="0" w:space="0" w:color="auto"/>
            <w:right w:val="none" w:sz="0" w:space="0" w:color="auto"/>
          </w:divBdr>
        </w:div>
        <w:div w:id="1694303065">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em-oge.sdamgia.ru/problem?id=189" TargetMode="External"/><Relationship Id="rId5" Type="http://schemas.openxmlformats.org/officeDocument/2006/relationships/hyperlink" Target="https://chem-oge.sdamgia.ru/problem?id=5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913</TotalTime>
  <Pages>5</Pages>
  <Words>1769</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Swetlana</cp:lastModifiedBy>
  <cp:revision>9</cp:revision>
  <dcterms:created xsi:type="dcterms:W3CDTF">2018-12-17T00:47:00Z</dcterms:created>
  <dcterms:modified xsi:type="dcterms:W3CDTF">2024-09-28T09:47:00Z</dcterms:modified>
</cp:coreProperties>
</file>