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F19" w:rsidRPr="007C2249" w:rsidRDefault="00713F19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right"/>
        <w:rPr>
          <w:rFonts w:ascii="Times New Roman" w:eastAsia="Times New Roman" w:hAnsi="Times New Roman" w:cs="Times New Roman"/>
          <w:bCs/>
          <w:color w:val="474747"/>
          <w:sz w:val="28"/>
          <w:szCs w:val="28"/>
          <w:lang w:eastAsia="ru-RU"/>
        </w:rPr>
      </w:pPr>
      <w:proofErr w:type="spellStart"/>
      <w:r w:rsidRPr="00B47737">
        <w:rPr>
          <w:rFonts w:ascii="Times New Roman" w:eastAsia="Times New Roman" w:hAnsi="Times New Roman" w:cs="Times New Roman"/>
          <w:bCs/>
          <w:color w:val="474747"/>
          <w:sz w:val="28"/>
          <w:szCs w:val="28"/>
          <w:lang w:eastAsia="ru-RU"/>
        </w:rPr>
        <w:t>Бодаговская</w:t>
      </w:r>
      <w:proofErr w:type="spellEnd"/>
      <w:r w:rsidRPr="00B47737">
        <w:rPr>
          <w:rFonts w:ascii="Times New Roman" w:eastAsia="Times New Roman" w:hAnsi="Times New Roman" w:cs="Times New Roman"/>
          <w:bCs/>
          <w:color w:val="474747"/>
          <w:sz w:val="28"/>
          <w:szCs w:val="28"/>
          <w:lang w:eastAsia="ru-RU"/>
        </w:rPr>
        <w:t xml:space="preserve"> А</w:t>
      </w:r>
      <w:r w:rsidR="007C40B0" w:rsidRPr="00B47737">
        <w:rPr>
          <w:rFonts w:ascii="Times New Roman" w:eastAsia="Times New Roman" w:hAnsi="Times New Roman" w:cs="Times New Roman"/>
          <w:bCs/>
          <w:color w:val="474747"/>
          <w:sz w:val="28"/>
          <w:szCs w:val="28"/>
          <w:lang w:eastAsia="ru-RU"/>
        </w:rPr>
        <w:t>.Н.</w:t>
      </w:r>
    </w:p>
    <w:p w:rsidR="00956A52" w:rsidRPr="00D35EB0" w:rsidRDefault="000968D2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center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«Этимологический анализ слов на уроках русского языка в начальной школе».</w:t>
      </w:r>
    </w:p>
    <w:p w:rsidR="00FA42A7" w:rsidRPr="007C2249" w:rsidRDefault="00FA42A7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right"/>
        <w:rPr>
          <w:rFonts w:ascii="Times New Roman" w:eastAsia="Times New Roman" w:hAnsi="Times New Roman" w:cs="Times New Roman"/>
          <w:i/>
          <w:color w:val="474747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/>
          <w:bCs/>
          <w:i/>
          <w:color w:val="474747"/>
          <w:sz w:val="28"/>
          <w:szCs w:val="28"/>
          <w:lang w:eastAsia="ru-RU"/>
        </w:rPr>
        <w:t>"Слово не воробей, вылетит — не поймаешь."</w:t>
      </w:r>
    </w:p>
    <w:p w:rsidR="00956A52" w:rsidRPr="00D35EB0" w:rsidRDefault="00FA42A7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Эта пословица подчеркивает важность слов и их значения, а также предостерегает о том, что сказанное слово может иметь долгосрочные последствия. Этимологический анализ помогает лучше понимать слова, их глубинные смыслы и корни, что в свою очередь позволяет осознанно ими пользоваться.</w:t>
      </w:r>
    </w:p>
    <w:p w:rsidR="008B08A9" w:rsidRPr="007C2249" w:rsidRDefault="008B08A9" w:rsidP="00522D35">
      <w:pPr>
        <w:pStyle w:val="a3"/>
        <w:shd w:val="clear" w:color="auto" w:fill="FFFFFF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474747"/>
          <w:sz w:val="28"/>
          <w:szCs w:val="28"/>
        </w:rPr>
      </w:pPr>
      <w:r w:rsidRPr="007C2249">
        <w:rPr>
          <w:color w:val="474747"/>
          <w:sz w:val="28"/>
          <w:szCs w:val="28"/>
        </w:rPr>
        <w:t>Этимологический анализ слов на уроках русского языка в начальной школе может существенно способствовать повышению грамотности младших школьников. Вот несколько ключевых аспектов, которые стоит рассмотреть:</w:t>
      </w:r>
    </w:p>
    <w:p w:rsidR="008B08A9" w:rsidRPr="007C2249" w:rsidRDefault="008B08A9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Этимологический анализ слов — это процесс изучения происхождения и истории слов. Этот анализ помогает понять, как слова связаны друг с другом и с культурными и историческими контекстами, в которых они использовались.</w:t>
      </w:r>
    </w:p>
    <w:p w:rsidR="008B08A9" w:rsidRPr="007C2249" w:rsidRDefault="008B08A9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both"/>
        <w:outlineLvl w:val="2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Основные аспекты</w:t>
      </w:r>
      <w:r w:rsidR="00A61ACB" w:rsidRPr="007C2249"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:</w:t>
      </w:r>
    </w:p>
    <w:p w:rsidR="008B08A9" w:rsidRPr="00D35EB0" w:rsidRDefault="008B08A9" w:rsidP="00522D35">
      <w:pPr>
        <w:pStyle w:val="a5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993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D35EB0">
        <w:rPr>
          <w:rFonts w:ascii="Times New Roman" w:eastAsia="Times New Roman" w:hAnsi="Times New Roman" w:cs="Times New Roman"/>
          <w:bCs/>
          <w:i/>
          <w:color w:val="474747"/>
          <w:sz w:val="28"/>
          <w:szCs w:val="28"/>
          <w:lang w:eastAsia="ru-RU"/>
        </w:rPr>
        <w:t>Корни и аффиксы</w:t>
      </w:r>
      <w:r w:rsidRPr="00D35EB0">
        <w:rPr>
          <w:rFonts w:ascii="Times New Roman" w:eastAsia="Times New Roman" w:hAnsi="Times New Roman" w:cs="Times New Roman"/>
          <w:i/>
          <w:color w:val="474747"/>
          <w:sz w:val="28"/>
          <w:szCs w:val="28"/>
          <w:lang w:eastAsia="ru-RU"/>
        </w:rPr>
        <w:t>:</w:t>
      </w:r>
      <w:r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Изучение корней слов и аффиксов (приставок и суффиксов), которые могут изменять значение слова или его грамматическую форму.</w:t>
      </w:r>
      <w:r w:rsidRPr="00D35EB0">
        <w:rPr>
          <w:rFonts w:ascii="Times New Roman" w:hAnsi="Times New Roman" w:cs="Times New Roman"/>
          <w:color w:val="474747"/>
          <w:sz w:val="28"/>
          <w:szCs w:val="28"/>
        </w:rPr>
        <w:t xml:space="preserve"> Этимология помогает детям осознать, из каких частей состоит слово, что способствует лучшему пониманию значений слов. Знание корней, приставок и суффиксов позволяет легче воспринимать новые слова и их значения.</w:t>
      </w:r>
    </w:p>
    <w:p w:rsidR="008B08A9" w:rsidRPr="007C2249" w:rsidRDefault="008B08A9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bCs/>
          <w:i/>
          <w:color w:val="474747"/>
          <w:sz w:val="28"/>
          <w:szCs w:val="28"/>
        </w:rPr>
        <w:t>Происхождение</w:t>
      </w:r>
      <w:r w:rsidRPr="007C2249">
        <w:rPr>
          <w:i/>
          <w:color w:val="474747"/>
          <w:sz w:val="28"/>
          <w:szCs w:val="28"/>
        </w:rPr>
        <w:t>:</w:t>
      </w:r>
      <w:r w:rsidRPr="007C2249">
        <w:rPr>
          <w:color w:val="474747"/>
          <w:sz w:val="28"/>
          <w:szCs w:val="28"/>
        </w:rPr>
        <w:t xml:space="preserve"> Определение, из какого языка или языковой группы произошло слово. Это может включать в себя заимствования из других языков, таких как латинский, греческий, татарский и др., </w:t>
      </w:r>
      <w:proofErr w:type="gramStart"/>
      <w:r w:rsidRPr="007C2249">
        <w:rPr>
          <w:color w:val="474747"/>
          <w:sz w:val="28"/>
          <w:szCs w:val="28"/>
        </w:rPr>
        <w:t>знакомство  детей</w:t>
      </w:r>
      <w:proofErr w:type="gramEnd"/>
      <w:r w:rsidRPr="007C2249">
        <w:rPr>
          <w:color w:val="474747"/>
          <w:sz w:val="28"/>
          <w:szCs w:val="28"/>
        </w:rPr>
        <w:t xml:space="preserve"> с заимствованиями и родственными словами из других языков расширяет их лексический запас и развивает интерес к языкам в целом.</w:t>
      </w:r>
    </w:p>
    <w:p w:rsidR="008B08A9" w:rsidRPr="00D35EB0" w:rsidRDefault="008B08A9" w:rsidP="00522D35">
      <w:pPr>
        <w:pStyle w:val="a5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993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D35EB0">
        <w:rPr>
          <w:rFonts w:ascii="Times New Roman" w:eastAsia="Times New Roman" w:hAnsi="Times New Roman" w:cs="Times New Roman"/>
          <w:bCs/>
          <w:i/>
          <w:color w:val="474747"/>
          <w:sz w:val="28"/>
          <w:szCs w:val="28"/>
          <w:lang w:eastAsia="ru-RU"/>
        </w:rPr>
        <w:t>Исторические изменения</w:t>
      </w:r>
      <w:r w:rsidRPr="00D35EB0">
        <w:rPr>
          <w:rFonts w:ascii="Times New Roman" w:eastAsia="Times New Roman" w:hAnsi="Times New Roman" w:cs="Times New Roman"/>
          <w:i/>
          <w:color w:val="474747"/>
          <w:sz w:val="28"/>
          <w:szCs w:val="28"/>
          <w:lang w:eastAsia="ru-RU"/>
        </w:rPr>
        <w:t>:</w:t>
      </w:r>
      <w:r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Анализ изменений в произношении, написании и значении слова на протяжении времени. Например, слово может изменять своё значение в зависимости от культурного контекста.</w:t>
      </w:r>
    </w:p>
    <w:p w:rsidR="008B08A9" w:rsidRPr="00D35EB0" w:rsidRDefault="008B08A9" w:rsidP="00522D35">
      <w:pPr>
        <w:pStyle w:val="a5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993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D35EB0">
        <w:rPr>
          <w:rFonts w:ascii="Times New Roman" w:eastAsia="Times New Roman" w:hAnsi="Times New Roman" w:cs="Times New Roman"/>
          <w:bCs/>
          <w:i/>
          <w:color w:val="474747"/>
          <w:sz w:val="28"/>
          <w:szCs w:val="28"/>
          <w:lang w:eastAsia="ru-RU"/>
        </w:rPr>
        <w:t>Семантические связи</w:t>
      </w:r>
      <w:r w:rsidRPr="00D35EB0">
        <w:rPr>
          <w:rFonts w:ascii="Times New Roman" w:eastAsia="Times New Roman" w:hAnsi="Times New Roman" w:cs="Times New Roman"/>
          <w:i/>
          <w:color w:val="474747"/>
          <w:sz w:val="28"/>
          <w:szCs w:val="28"/>
          <w:lang w:eastAsia="ru-RU"/>
        </w:rPr>
        <w:t>:</w:t>
      </w:r>
      <w:r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Исследование того, как слова связаны по значению. Это может включать в себя синонимы, антонимы и родственные слова.</w:t>
      </w:r>
    </w:p>
    <w:p w:rsidR="008B08A9" w:rsidRPr="00D35EB0" w:rsidRDefault="008B08A9" w:rsidP="00522D35">
      <w:pPr>
        <w:pStyle w:val="a5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after="0" w:line="360" w:lineRule="auto"/>
        <w:ind w:left="993" w:firstLine="284"/>
        <w:jc w:val="both"/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</w:pPr>
      <w:r w:rsidRPr="00D35EB0">
        <w:rPr>
          <w:rFonts w:ascii="Times New Roman" w:eastAsia="Times New Roman" w:hAnsi="Times New Roman" w:cs="Times New Roman"/>
          <w:bCs/>
          <w:i/>
          <w:color w:val="474747"/>
          <w:sz w:val="28"/>
          <w:szCs w:val="28"/>
          <w:lang w:eastAsia="ru-RU"/>
        </w:rPr>
        <w:t>Культурный контекст</w:t>
      </w:r>
      <w:r w:rsidRPr="00D35EB0">
        <w:rPr>
          <w:rFonts w:ascii="Times New Roman" w:eastAsia="Times New Roman" w:hAnsi="Times New Roman" w:cs="Times New Roman"/>
          <w:i/>
          <w:color w:val="474747"/>
          <w:sz w:val="28"/>
          <w:szCs w:val="28"/>
          <w:lang w:eastAsia="ru-RU"/>
        </w:rPr>
        <w:t>:</w:t>
      </w:r>
      <w:r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Понимание, как исторические события, культурные изменения и социальные факторы влияли на эволюцию с</w:t>
      </w:r>
      <w:r w:rsidR="009B31AF" w:rsidRPr="00D35EB0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лов, что </w:t>
      </w:r>
      <w:r w:rsidR="009B31AF" w:rsidRPr="00D35EB0">
        <w:rPr>
          <w:rFonts w:ascii="Times New Roman" w:hAnsi="Times New Roman" w:cs="Times New Roman"/>
          <w:color w:val="24292F"/>
          <w:sz w:val="28"/>
          <w:szCs w:val="28"/>
        </w:rPr>
        <w:t xml:space="preserve">помогает учащимся лучше понимать культурные и исторические контексты, в которых эти </w:t>
      </w:r>
      <w:r w:rsidR="009B31AF" w:rsidRPr="00D35EB0">
        <w:rPr>
          <w:rFonts w:ascii="Times New Roman" w:hAnsi="Times New Roman" w:cs="Times New Roman"/>
          <w:color w:val="24292F"/>
          <w:sz w:val="28"/>
          <w:szCs w:val="28"/>
        </w:rPr>
        <w:lastRenderedPageBreak/>
        <w:t>слова использовались. Это способствует более широкому и критическому взгляду на язык как на живое явление.</w:t>
      </w:r>
    </w:p>
    <w:p w:rsidR="008B08A9" w:rsidRPr="007C2249" w:rsidRDefault="008B08A9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rStyle w:val="a4"/>
          <w:b w:val="0"/>
          <w:i/>
          <w:color w:val="474747"/>
          <w:sz w:val="28"/>
          <w:szCs w:val="28"/>
        </w:rPr>
        <w:t>Улучшение правописания</w:t>
      </w:r>
      <w:r w:rsidRPr="007C2249">
        <w:rPr>
          <w:b/>
          <w:i/>
          <w:color w:val="474747"/>
          <w:sz w:val="28"/>
          <w:szCs w:val="28"/>
        </w:rPr>
        <w:t>:</w:t>
      </w:r>
      <w:r w:rsidRPr="007C2249">
        <w:rPr>
          <w:color w:val="474747"/>
          <w:sz w:val="28"/>
          <w:szCs w:val="28"/>
        </w:rPr>
        <w:t xml:space="preserve"> Понимание структуры слова помогает детям запоминать правильное написание, так как они могут ассоциировать слова с их корнями и значениями.</w:t>
      </w:r>
      <w:r w:rsidR="009B31AF" w:rsidRPr="007C2249">
        <w:rPr>
          <w:color w:val="474747"/>
          <w:sz w:val="28"/>
          <w:szCs w:val="28"/>
        </w:rPr>
        <w:t xml:space="preserve"> </w:t>
      </w:r>
      <w:r w:rsidR="009B31AF" w:rsidRPr="007C2249">
        <w:rPr>
          <w:color w:val="24292F"/>
          <w:sz w:val="28"/>
          <w:szCs w:val="28"/>
        </w:rPr>
        <w:t>Анализируя значения слов, учащиеся учатся видеть не только прямое значение, но и различные оттенки смысла, контексты использования и ассоциации. Это развивает способность к более глубокому пониманию текста.</w:t>
      </w:r>
    </w:p>
    <w:p w:rsidR="00C0675A" w:rsidRPr="007C2249" w:rsidRDefault="008B08A9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rStyle w:val="a4"/>
          <w:b w:val="0"/>
          <w:i/>
          <w:color w:val="474747"/>
          <w:sz w:val="28"/>
          <w:szCs w:val="28"/>
        </w:rPr>
        <w:t>Интерес к языку</w:t>
      </w:r>
      <w:r w:rsidRPr="007C2249">
        <w:rPr>
          <w:b/>
          <w:i/>
          <w:color w:val="474747"/>
          <w:sz w:val="28"/>
          <w:szCs w:val="28"/>
        </w:rPr>
        <w:t>:</w:t>
      </w:r>
      <w:r w:rsidRPr="007C2249">
        <w:rPr>
          <w:color w:val="474747"/>
          <w:sz w:val="28"/>
          <w:szCs w:val="28"/>
        </w:rPr>
        <w:t xml:space="preserve"> Этимология может сделать уроки более увлекательными, позволяя детям исследовать историю слова, что может пробудить их интерес к языку и литературе.</w:t>
      </w:r>
    </w:p>
    <w:p w:rsidR="00C0675A" w:rsidRPr="007C2249" w:rsidRDefault="00C0675A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rStyle w:val="a4"/>
          <w:b w:val="0"/>
          <w:i/>
          <w:color w:val="24292F"/>
          <w:sz w:val="28"/>
          <w:szCs w:val="28"/>
        </w:rPr>
        <w:t>Анализ контекста</w:t>
      </w:r>
      <w:r w:rsidRPr="007C2249">
        <w:rPr>
          <w:b/>
          <w:i/>
          <w:color w:val="24292F"/>
          <w:sz w:val="28"/>
          <w:szCs w:val="28"/>
        </w:rPr>
        <w:t>:</w:t>
      </w:r>
      <w:r w:rsidRPr="007C2249">
        <w:rPr>
          <w:color w:val="24292F"/>
          <w:sz w:val="28"/>
          <w:szCs w:val="28"/>
        </w:rPr>
        <w:t xml:space="preserve"> Семантический анализ требует внимания к контексту, в котором используется слово. Учащиеся учатся анализировать, как контекст влияет на значение и восприятие слова, что развивает их аналитические навыки.</w:t>
      </w:r>
    </w:p>
    <w:p w:rsidR="00C0675A" w:rsidRPr="007C2249" w:rsidRDefault="00C0675A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rStyle w:val="a4"/>
          <w:b w:val="0"/>
          <w:i/>
          <w:color w:val="24292F"/>
          <w:sz w:val="28"/>
          <w:szCs w:val="28"/>
        </w:rPr>
        <w:t>Развитие аргументации</w:t>
      </w:r>
      <w:r w:rsidRPr="007C2249">
        <w:rPr>
          <w:b/>
          <w:i/>
          <w:color w:val="24292F"/>
          <w:sz w:val="28"/>
          <w:szCs w:val="28"/>
        </w:rPr>
        <w:t>:</w:t>
      </w:r>
      <w:r w:rsidRPr="007C2249">
        <w:rPr>
          <w:color w:val="24292F"/>
          <w:sz w:val="28"/>
          <w:szCs w:val="28"/>
        </w:rPr>
        <w:t xml:space="preserve"> Обсуждение различных значений и интерпретаций слов помогает учащимся развивать навыки аргументации и формулирования собственных мнений, что является важной частью критического мышления.</w:t>
      </w:r>
    </w:p>
    <w:p w:rsidR="00C0675A" w:rsidRPr="007C2249" w:rsidRDefault="00C0675A" w:rsidP="00522D35">
      <w:pPr>
        <w:pStyle w:val="a3"/>
        <w:numPr>
          <w:ilvl w:val="0"/>
          <w:numId w:val="11"/>
        </w:numPr>
        <w:shd w:val="clear" w:color="auto" w:fill="FFFFFF"/>
        <w:tabs>
          <w:tab w:val="left" w:pos="851"/>
          <w:tab w:val="left" w:pos="993"/>
        </w:tabs>
        <w:spacing w:before="0" w:beforeAutospacing="0" w:after="0" w:afterAutospacing="0" w:line="360" w:lineRule="auto"/>
        <w:ind w:left="993" w:firstLine="284"/>
        <w:jc w:val="both"/>
        <w:rPr>
          <w:color w:val="474747"/>
          <w:sz w:val="28"/>
          <w:szCs w:val="28"/>
        </w:rPr>
      </w:pPr>
      <w:r w:rsidRPr="007C2249">
        <w:rPr>
          <w:rStyle w:val="a4"/>
          <w:b w:val="0"/>
          <w:i/>
          <w:color w:val="24292F"/>
          <w:sz w:val="28"/>
          <w:szCs w:val="28"/>
        </w:rPr>
        <w:t>Творческое мышление</w:t>
      </w:r>
      <w:r w:rsidRPr="007C2249">
        <w:rPr>
          <w:b/>
          <w:i/>
          <w:color w:val="24292F"/>
          <w:sz w:val="28"/>
          <w:szCs w:val="28"/>
        </w:rPr>
        <w:t>:</w:t>
      </w:r>
      <w:r w:rsidRPr="007C2249">
        <w:rPr>
          <w:color w:val="24292F"/>
          <w:sz w:val="28"/>
          <w:szCs w:val="28"/>
        </w:rPr>
        <w:t xml:space="preserve"> Изучение многозначности и переносных значений слов стимулирует творческое мышление, так как учащиеся учатся видеть новые связи и возможности использования языка.</w:t>
      </w:r>
    </w:p>
    <w:p w:rsidR="008B08A9" w:rsidRPr="007C2249" w:rsidRDefault="009B31AF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both"/>
        <w:outlineLvl w:val="2"/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>Пример</w:t>
      </w:r>
      <w:r w:rsidR="008B08A9" w:rsidRPr="007C2249">
        <w:rPr>
          <w:rFonts w:ascii="Times New Roman" w:eastAsia="Times New Roman" w:hAnsi="Times New Roman" w:cs="Times New Roman"/>
          <w:b/>
          <w:bCs/>
          <w:color w:val="474747"/>
          <w:sz w:val="28"/>
          <w:szCs w:val="28"/>
          <w:lang w:eastAsia="ru-RU"/>
        </w:rPr>
        <w:t xml:space="preserve"> этимологического анализа: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color w:val="24292F"/>
          <w:sz w:val="28"/>
          <w:szCs w:val="28"/>
        </w:rPr>
        <w:t>Этимологический анализ слова "стол" позволяет проследить его происхождение и развитие в русском языке. Слово "стол" относится к существительным и обозначает предмет мебели, используемый для работы, приема пищи и других целей.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rStyle w:val="a4"/>
          <w:color w:val="24292F"/>
          <w:sz w:val="28"/>
          <w:szCs w:val="28"/>
        </w:rPr>
        <w:t>Происхождение</w:t>
      </w:r>
      <w:r w:rsidRPr="007C2249">
        <w:rPr>
          <w:color w:val="24292F"/>
          <w:sz w:val="28"/>
          <w:szCs w:val="28"/>
        </w:rPr>
        <w:t>: Слово "стол" восходит к праславянскому языку. Оно имеет общие корни с другими славянскими языками. В праславянском языке существовало слово </w:t>
      </w:r>
      <w:proofErr w:type="spellStart"/>
      <w:r w:rsidRPr="007C2249">
        <w:rPr>
          <w:rStyle w:val="a6"/>
          <w:color w:val="24292F"/>
          <w:sz w:val="28"/>
          <w:szCs w:val="28"/>
        </w:rPr>
        <w:t>stolъ</w:t>
      </w:r>
      <w:proofErr w:type="spellEnd"/>
      <w:r w:rsidRPr="007C2249">
        <w:rPr>
          <w:color w:val="24292F"/>
          <w:sz w:val="28"/>
          <w:szCs w:val="28"/>
        </w:rPr>
        <w:t>, которое обозначало нечто устойчивое, неподвижное.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rStyle w:val="a4"/>
          <w:color w:val="24292F"/>
          <w:sz w:val="28"/>
          <w:szCs w:val="28"/>
        </w:rPr>
        <w:t>Сравнение с другими языками</w:t>
      </w:r>
      <w:r w:rsidRPr="007C2249">
        <w:rPr>
          <w:color w:val="24292F"/>
          <w:sz w:val="28"/>
          <w:szCs w:val="28"/>
        </w:rPr>
        <w:t>: Аналоги слова "стол" можно найти в других славянских языках. Например, в польском языке — "</w:t>
      </w:r>
      <w:proofErr w:type="spellStart"/>
      <w:r w:rsidRPr="007C2249">
        <w:rPr>
          <w:color w:val="24292F"/>
          <w:sz w:val="28"/>
          <w:szCs w:val="28"/>
        </w:rPr>
        <w:t>stół</w:t>
      </w:r>
      <w:proofErr w:type="spellEnd"/>
      <w:r w:rsidRPr="007C2249">
        <w:rPr>
          <w:color w:val="24292F"/>
          <w:sz w:val="28"/>
          <w:szCs w:val="28"/>
        </w:rPr>
        <w:t>", в чешском — "</w:t>
      </w:r>
      <w:proofErr w:type="spellStart"/>
      <w:r w:rsidRPr="007C2249">
        <w:rPr>
          <w:color w:val="24292F"/>
          <w:sz w:val="28"/>
          <w:szCs w:val="28"/>
        </w:rPr>
        <w:t>stůl</w:t>
      </w:r>
      <w:proofErr w:type="spellEnd"/>
      <w:r w:rsidRPr="007C2249">
        <w:rPr>
          <w:color w:val="24292F"/>
          <w:sz w:val="28"/>
          <w:szCs w:val="28"/>
        </w:rPr>
        <w:t>", в сербском и хорватском — "</w:t>
      </w:r>
      <w:proofErr w:type="spellStart"/>
      <w:r w:rsidRPr="007C2249">
        <w:rPr>
          <w:color w:val="24292F"/>
          <w:sz w:val="28"/>
          <w:szCs w:val="28"/>
        </w:rPr>
        <w:t>stol</w:t>
      </w:r>
      <w:proofErr w:type="spellEnd"/>
      <w:r w:rsidRPr="007C2249">
        <w:rPr>
          <w:color w:val="24292F"/>
          <w:sz w:val="28"/>
          <w:szCs w:val="28"/>
        </w:rPr>
        <w:t>". Это свидетельствует о том, что слово имеет древние корни, уходящие в общеславянский период.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rStyle w:val="a4"/>
          <w:color w:val="24292F"/>
          <w:sz w:val="28"/>
          <w:szCs w:val="28"/>
        </w:rPr>
        <w:t>Корень и формы слова</w:t>
      </w:r>
      <w:r w:rsidRPr="007C2249">
        <w:rPr>
          <w:color w:val="24292F"/>
          <w:sz w:val="28"/>
          <w:szCs w:val="28"/>
        </w:rPr>
        <w:t xml:space="preserve">: Корень "стол" сохранился неизменным на протяжении веков, что говорит о его стабильности в языке. В русском языке слово "стол" может </w:t>
      </w:r>
      <w:r w:rsidRPr="007C2249">
        <w:rPr>
          <w:color w:val="24292F"/>
          <w:sz w:val="28"/>
          <w:szCs w:val="28"/>
        </w:rPr>
        <w:lastRenderedPageBreak/>
        <w:t>изменяться по падежам и числам: стол, стола, столу, столом, о столе; столы, столов, столам и т.д.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rStyle w:val="a4"/>
          <w:color w:val="24292F"/>
          <w:sz w:val="28"/>
          <w:szCs w:val="28"/>
        </w:rPr>
        <w:t>С</w:t>
      </w:r>
      <w:r w:rsidRPr="007C2249">
        <w:rPr>
          <w:rStyle w:val="a4"/>
          <w:color w:val="24292F"/>
          <w:sz w:val="28"/>
          <w:szCs w:val="28"/>
        </w:rPr>
        <w:t>емантическое развитие</w:t>
      </w:r>
      <w:r w:rsidRPr="007C2249">
        <w:rPr>
          <w:color w:val="24292F"/>
          <w:sz w:val="28"/>
          <w:szCs w:val="28"/>
        </w:rPr>
        <w:t>: Первоначальное значение слова связано с устойчивостью и неподвижностью, что логично для предмета мебели. Со временем слово приобрело дополнительные значения и стало использоваться в переносном смысле, например, "письменный стол", "обеденный стол", "стол переговоров".</w:t>
      </w:r>
    </w:p>
    <w:p w:rsidR="009B31AF" w:rsidRPr="007C2249" w:rsidRDefault="009B31AF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color w:val="24292F"/>
          <w:sz w:val="28"/>
          <w:szCs w:val="28"/>
        </w:rPr>
        <w:t>Таким образом, слово "стол" имеет древние славянские корни и сохранило свое основное значение на протяжении веков, оставаясь важной частью лексикона русского языка.</w:t>
      </w:r>
    </w:p>
    <w:p w:rsidR="007C2249" w:rsidRPr="007C2249" w:rsidRDefault="007C2249" w:rsidP="00522D35">
      <w:pPr>
        <w:pStyle w:val="a3"/>
        <w:tabs>
          <w:tab w:val="left" w:pos="851"/>
        </w:tabs>
        <w:spacing w:before="0" w:beforeAutospacing="0" w:after="0" w:afterAutospacing="0" w:line="360" w:lineRule="auto"/>
        <w:ind w:left="851" w:firstLine="284"/>
        <w:jc w:val="both"/>
        <w:rPr>
          <w:color w:val="24292F"/>
          <w:sz w:val="28"/>
          <w:szCs w:val="28"/>
        </w:rPr>
      </w:pPr>
      <w:r w:rsidRPr="007C2249">
        <w:rPr>
          <w:color w:val="24292F"/>
          <w:sz w:val="28"/>
          <w:szCs w:val="28"/>
        </w:rPr>
        <w:t xml:space="preserve">Этимологический анализ слова можно реализовать через проектную деятельность. </w:t>
      </w:r>
    </w:p>
    <w:p w:rsidR="007C2249" w:rsidRPr="007C2249" w:rsidRDefault="007C2249" w:rsidP="00522D35">
      <w:p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Создание проекта по этимологическому анализу слов может быть увлекательным и образовательным процессом, который поможет учащимся глубже понять язык и его развитие. Вот несколько шагов и идей для реализации такого проекта: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Выбор темы или группы слов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Начните с выбора темы или группы слов для анализа. Это могут быть слова, связанные с определенной областью (например, природа, технологии), или слова, которые часто используются в повседневной речи.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Исследование происхождения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Учащиеся могут исследовать происхождение каждого слова, используя этимологические словари и онлайн-ресурсы. Это включает изучение корней слова, изменений в его значении и форме на протяжении времени.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Сравнение с другими языками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Проведите сравнение с аналогичными словами в других языках, особенно в родственных славянских языках. Это поможет выявить общие корни и различия в развитии.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Культурный и исторический контекст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Исследуйте, как культурные и исторические события могли повлиять на изменения в значении и использовании слова. Это может включать изучение литературных источников, в которых слово использовалось.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Визуализация данных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Создайте визуальные материалы, такие как диаграммы или карты, чтобы показать эволюцию слов и их связи с другими языками и культурами.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lastRenderedPageBreak/>
        <w:t>Презентация результатов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Учащиеся могут подготовить презентации или доклады, в которых они поделятся своими находками. Это может быть сделано в виде устной презентации, плаката или даже мультимедийного проекта.</w:t>
      </w:r>
    </w:p>
    <w:p w:rsidR="007C2249" w:rsidRPr="007C2249" w:rsidRDefault="007C2249" w:rsidP="00522D35">
      <w:pPr>
        <w:numPr>
          <w:ilvl w:val="0"/>
          <w:numId w:val="9"/>
        </w:num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bCs/>
          <w:i/>
          <w:color w:val="24292F"/>
          <w:sz w:val="28"/>
          <w:szCs w:val="28"/>
          <w:lang w:eastAsia="ru-RU"/>
        </w:rPr>
        <w:t>Обсуждение и выводы</w:t>
      </w:r>
      <w:r w:rsidRPr="007C2249">
        <w:rPr>
          <w:rFonts w:ascii="Times New Roman" w:eastAsia="Times New Roman" w:hAnsi="Times New Roman" w:cs="Times New Roman"/>
          <w:i/>
          <w:color w:val="24292F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 xml:space="preserve"> Организация обсуждения</w:t>
      </w: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, где учащиеся смогут обменяться мнениями и сделать выводы о том, как изучение этимологии помогло им лучше понять язык и его динамику.</w:t>
      </w:r>
    </w:p>
    <w:p w:rsidR="007C2249" w:rsidRPr="007C2249" w:rsidRDefault="007C2249" w:rsidP="00522D35">
      <w:p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</w:pPr>
      <w:r w:rsidRPr="007C2249">
        <w:rPr>
          <w:rFonts w:ascii="Times New Roman" w:eastAsia="Times New Roman" w:hAnsi="Times New Roman" w:cs="Times New Roman"/>
          <w:color w:val="24292F"/>
          <w:sz w:val="28"/>
          <w:szCs w:val="28"/>
          <w:lang w:eastAsia="ru-RU"/>
        </w:rPr>
        <w:t>Такой проект не только углубит знания учащихся о языке, но и развивает исследовательские и аналитические навыки, а также умение работать с информацией и представлять свои находки.</w:t>
      </w:r>
    </w:p>
    <w:p w:rsidR="008B08A9" w:rsidRPr="00B47737" w:rsidRDefault="009B31AF" w:rsidP="00522D35">
      <w:pPr>
        <w:shd w:val="clear" w:color="auto" w:fill="FFFFFF"/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hAnsi="Times New Roman" w:cs="Times New Roman"/>
          <w:color w:val="474747"/>
          <w:sz w:val="28"/>
          <w:szCs w:val="28"/>
        </w:rPr>
      </w:pPr>
      <w:r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</w:t>
      </w:r>
      <w:r w:rsidR="00A61ACB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Таким образом, э</w:t>
      </w:r>
      <w:r w:rsidR="008B08A9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тимологический анализ может быть полезен в обучении, так как помогает учащимся: расширить словарный запас, улучшить правописание, понять взаимосвязь между словами и их значениями, развивать интерес к языку и культуре.</w:t>
      </w:r>
      <w:r w:rsidR="00E04012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Умение проводить этимологический анализ </w:t>
      </w:r>
      <w:r w:rsidR="00E04012" w:rsidRPr="007C2249">
        <w:rPr>
          <w:rFonts w:ascii="Times New Roman" w:hAnsi="Times New Roman" w:cs="Times New Roman"/>
          <w:color w:val="474747"/>
          <w:sz w:val="28"/>
          <w:szCs w:val="28"/>
        </w:rPr>
        <w:t>требует от детей мыслить логически и анализировать, что способствует развитию критического мышления и умения делать выводы.</w:t>
      </w:r>
      <w:r w:rsidR="00A61ACB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 xml:space="preserve"> Данная работа </w:t>
      </w:r>
      <w:r w:rsidR="00A61ACB" w:rsidRPr="007C2249">
        <w:rPr>
          <w:rFonts w:ascii="Times New Roman" w:hAnsi="Times New Roman" w:cs="Times New Roman"/>
          <w:color w:val="474747"/>
          <w:sz w:val="28"/>
          <w:szCs w:val="28"/>
        </w:rPr>
        <w:t xml:space="preserve">является </w:t>
      </w:r>
      <w:r w:rsidR="008B08A9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важным и</w:t>
      </w:r>
      <w:r w:rsidR="00A61ACB" w:rsidRPr="007C2249">
        <w:rPr>
          <w:rFonts w:ascii="Times New Roman" w:eastAsia="Times New Roman" w:hAnsi="Times New Roman" w:cs="Times New Roman"/>
          <w:color w:val="474747"/>
          <w:sz w:val="28"/>
          <w:szCs w:val="28"/>
          <w:lang w:eastAsia="ru-RU"/>
        </w:rPr>
        <w:t>нструментом для понимания языка. И</w:t>
      </w:r>
      <w:r w:rsidR="008B08A9" w:rsidRPr="007C2249">
        <w:rPr>
          <w:rFonts w:ascii="Times New Roman" w:hAnsi="Times New Roman" w:cs="Times New Roman"/>
          <w:color w:val="474747"/>
          <w:sz w:val="28"/>
          <w:szCs w:val="28"/>
        </w:rPr>
        <w:t>нтеграция этимологического анализа в учебный процесс может стать эффективным инструментом для повышения грамотности и общего уровня языковой компетенции младших школьников.</w:t>
      </w:r>
      <w:r w:rsidR="00482CF0" w:rsidRPr="007C2249">
        <w:rPr>
          <w:rFonts w:ascii="Times New Roman" w:hAnsi="Times New Roman" w:cs="Times New Roman"/>
          <w:color w:val="474747"/>
          <w:sz w:val="28"/>
          <w:szCs w:val="28"/>
        </w:rPr>
        <w:t xml:space="preserve"> Развитие данного </w:t>
      </w:r>
      <w:proofErr w:type="gramStart"/>
      <w:r w:rsidR="00482CF0" w:rsidRPr="007C2249">
        <w:rPr>
          <w:rFonts w:ascii="Times New Roman" w:hAnsi="Times New Roman" w:cs="Times New Roman"/>
          <w:color w:val="474747"/>
          <w:sz w:val="28"/>
          <w:szCs w:val="28"/>
        </w:rPr>
        <w:t xml:space="preserve">умения </w:t>
      </w:r>
      <w:r w:rsidR="00482CF0" w:rsidRPr="007C2249">
        <w:rPr>
          <w:rFonts w:ascii="Times New Roman" w:hAnsi="Times New Roman" w:cs="Times New Roman"/>
          <w:color w:val="24292F"/>
          <w:sz w:val="28"/>
          <w:szCs w:val="28"/>
        </w:rPr>
        <w:t> не</w:t>
      </w:r>
      <w:proofErr w:type="gramEnd"/>
      <w:r w:rsidR="00482CF0" w:rsidRPr="007C2249">
        <w:rPr>
          <w:rFonts w:ascii="Times New Roman" w:hAnsi="Times New Roman" w:cs="Times New Roman"/>
          <w:color w:val="24292F"/>
          <w:sz w:val="28"/>
          <w:szCs w:val="28"/>
        </w:rPr>
        <w:t xml:space="preserve"> только обогащает словарный запас учащихся, но и развивает их критическое и аналитическое мышление, что важно для их </w:t>
      </w:r>
      <w:r w:rsidR="00482CF0" w:rsidRPr="00B47737">
        <w:rPr>
          <w:rFonts w:ascii="Times New Roman" w:hAnsi="Times New Roman" w:cs="Times New Roman"/>
          <w:color w:val="24292F"/>
          <w:sz w:val="28"/>
          <w:szCs w:val="28"/>
        </w:rPr>
        <w:t>общего интеллектуального роста.</w:t>
      </w:r>
    </w:p>
    <w:p w:rsidR="004A2EE5" w:rsidRDefault="004A2EE5" w:rsidP="00522D35">
      <w:pPr>
        <w:tabs>
          <w:tab w:val="left" w:pos="851"/>
        </w:tabs>
        <w:ind w:left="851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7737" w:rsidRDefault="00B47737" w:rsidP="00522D35">
      <w:pPr>
        <w:tabs>
          <w:tab w:val="left" w:pos="851"/>
        </w:tabs>
        <w:ind w:left="851"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47737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B47737" w:rsidRDefault="00B47737" w:rsidP="00522D35">
      <w:pPr>
        <w:pStyle w:val="a5"/>
        <w:numPr>
          <w:ilvl w:val="0"/>
          <w:numId w:val="10"/>
        </w:numPr>
        <w:tabs>
          <w:tab w:val="left" w:pos="851"/>
        </w:tabs>
        <w:ind w:left="851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7737">
        <w:rPr>
          <w:rFonts w:ascii="Times New Roman" w:hAnsi="Times New Roman" w:cs="Times New Roman"/>
          <w:sz w:val="28"/>
          <w:szCs w:val="28"/>
        </w:rPr>
        <w:t>Галинова</w:t>
      </w:r>
      <w:proofErr w:type="spellEnd"/>
      <w:r w:rsidRPr="00B47737">
        <w:rPr>
          <w:rFonts w:ascii="Times New Roman" w:hAnsi="Times New Roman" w:cs="Times New Roman"/>
          <w:sz w:val="28"/>
          <w:szCs w:val="28"/>
        </w:rPr>
        <w:t xml:space="preserve">, Н. В. Русская </w:t>
      </w:r>
      <w:proofErr w:type="gramStart"/>
      <w:r w:rsidRPr="00B47737">
        <w:rPr>
          <w:rFonts w:ascii="Times New Roman" w:hAnsi="Times New Roman" w:cs="Times New Roman"/>
          <w:sz w:val="28"/>
          <w:szCs w:val="28"/>
        </w:rPr>
        <w:t>этимология :</w:t>
      </w:r>
      <w:proofErr w:type="gramEnd"/>
      <w:r w:rsidRPr="00B47737">
        <w:rPr>
          <w:rFonts w:ascii="Times New Roman" w:hAnsi="Times New Roman" w:cs="Times New Roman"/>
          <w:sz w:val="28"/>
          <w:szCs w:val="28"/>
        </w:rPr>
        <w:t xml:space="preserve"> [учеб.-метод. пособие] / Н. В. </w:t>
      </w:r>
      <w:proofErr w:type="spellStart"/>
      <w:r w:rsidRPr="00B47737">
        <w:rPr>
          <w:rFonts w:ascii="Times New Roman" w:hAnsi="Times New Roman" w:cs="Times New Roman"/>
          <w:sz w:val="28"/>
          <w:szCs w:val="28"/>
        </w:rPr>
        <w:t>Галинова</w:t>
      </w:r>
      <w:proofErr w:type="spellEnd"/>
      <w:r w:rsidRPr="00B47737">
        <w:rPr>
          <w:rFonts w:ascii="Times New Roman" w:hAnsi="Times New Roman" w:cs="Times New Roman"/>
          <w:sz w:val="28"/>
          <w:szCs w:val="28"/>
        </w:rPr>
        <w:t xml:space="preserve"> ; [науч. ред. Е. Л. </w:t>
      </w:r>
      <w:proofErr w:type="spellStart"/>
      <w:r w:rsidRPr="00B47737">
        <w:rPr>
          <w:rFonts w:ascii="Times New Roman" w:hAnsi="Times New Roman" w:cs="Times New Roman"/>
          <w:sz w:val="28"/>
          <w:szCs w:val="28"/>
        </w:rPr>
        <w:t>Березович</w:t>
      </w:r>
      <w:proofErr w:type="spellEnd"/>
      <w:r w:rsidRPr="00B47737">
        <w:rPr>
          <w:rFonts w:ascii="Times New Roman" w:hAnsi="Times New Roman" w:cs="Times New Roman"/>
          <w:sz w:val="28"/>
          <w:szCs w:val="28"/>
        </w:rPr>
        <w:t xml:space="preserve">] ; М-во образования и науки Рос. Федерации, Урал. </w:t>
      </w:r>
      <w:proofErr w:type="spellStart"/>
      <w:r w:rsidRPr="00B47737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B47737">
        <w:rPr>
          <w:rFonts w:ascii="Times New Roman" w:hAnsi="Times New Roman" w:cs="Times New Roman"/>
          <w:sz w:val="28"/>
          <w:szCs w:val="28"/>
        </w:rPr>
        <w:t xml:space="preserve">. ун-т. — </w:t>
      </w:r>
      <w:proofErr w:type="gramStart"/>
      <w:r w:rsidRPr="00B47737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B47737">
        <w:rPr>
          <w:rFonts w:ascii="Times New Roman" w:hAnsi="Times New Roman" w:cs="Times New Roman"/>
          <w:sz w:val="28"/>
          <w:szCs w:val="28"/>
        </w:rPr>
        <w:t xml:space="preserve"> Изд-во Урал. ун-та, 2015. — 110 с.</w:t>
      </w:r>
    </w:p>
    <w:p w:rsidR="00B47737" w:rsidRDefault="00B47737" w:rsidP="00522D35">
      <w:pPr>
        <w:pStyle w:val="a5"/>
        <w:tabs>
          <w:tab w:val="left" w:pos="851"/>
        </w:tabs>
        <w:ind w:left="851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B47737" w:rsidRPr="00B47737" w:rsidRDefault="00B47737" w:rsidP="00522D35">
      <w:pPr>
        <w:pStyle w:val="a5"/>
        <w:numPr>
          <w:ilvl w:val="0"/>
          <w:numId w:val="10"/>
        </w:numPr>
        <w:tabs>
          <w:tab w:val="left" w:pos="851"/>
        </w:tabs>
        <w:ind w:left="851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47737">
        <w:rPr>
          <w:rFonts w:ascii="Times New Roman" w:hAnsi="Times New Roman" w:cs="Times New Roman"/>
          <w:sz w:val="28"/>
          <w:szCs w:val="28"/>
        </w:rPr>
        <w:t>Очерки по этимологии [</w:t>
      </w:r>
      <w:r>
        <w:rPr>
          <w:rFonts w:ascii="Times New Roman" w:hAnsi="Times New Roman" w:cs="Times New Roman"/>
          <w:sz w:val="28"/>
          <w:szCs w:val="28"/>
        </w:rPr>
        <w:t>электро</w:t>
      </w:r>
      <w:r w:rsidRPr="00B47737">
        <w:rPr>
          <w:rFonts w:ascii="Times New Roman" w:hAnsi="Times New Roman" w:cs="Times New Roman"/>
          <w:sz w:val="28"/>
          <w:szCs w:val="28"/>
        </w:rPr>
        <w:t>нный ресурс]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D971BE">
          <w:rPr>
            <w:rStyle w:val="a7"/>
            <w:rFonts w:ascii="Times New Roman" w:hAnsi="Times New Roman" w:cs="Times New Roman"/>
            <w:sz w:val="28"/>
            <w:szCs w:val="28"/>
          </w:rPr>
          <w:t>https://azbyka.ru/otechnik/Spravochniki/ocherki-po-etimologii/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Дата обращения: 13.10.2024 г. </w:t>
      </w:r>
    </w:p>
    <w:p w:rsidR="00C44472" w:rsidRPr="007C2249" w:rsidRDefault="00C44472" w:rsidP="00522D35">
      <w:pPr>
        <w:tabs>
          <w:tab w:val="left" w:pos="851"/>
        </w:tabs>
        <w:spacing w:after="0" w:line="360" w:lineRule="auto"/>
        <w:ind w:left="851"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C44472" w:rsidRPr="007C2249" w:rsidSect="002311BC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6424C"/>
    <w:multiLevelType w:val="hybridMultilevel"/>
    <w:tmpl w:val="FDE26DC4"/>
    <w:lvl w:ilvl="0" w:tplc="A67A174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C443D6"/>
    <w:multiLevelType w:val="hybridMultilevel"/>
    <w:tmpl w:val="343E764A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71A1296"/>
    <w:multiLevelType w:val="hybridMultilevel"/>
    <w:tmpl w:val="86644846"/>
    <w:lvl w:ilvl="0" w:tplc="655E50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F5E68"/>
    <w:multiLevelType w:val="multilevel"/>
    <w:tmpl w:val="02327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3E6945"/>
    <w:multiLevelType w:val="multilevel"/>
    <w:tmpl w:val="82B6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1378ED"/>
    <w:multiLevelType w:val="hybridMultilevel"/>
    <w:tmpl w:val="E5F0A44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292784"/>
    <w:multiLevelType w:val="multilevel"/>
    <w:tmpl w:val="4498F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35148E8"/>
    <w:multiLevelType w:val="multilevel"/>
    <w:tmpl w:val="6674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3041107"/>
    <w:multiLevelType w:val="multilevel"/>
    <w:tmpl w:val="F70C4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832861"/>
    <w:multiLevelType w:val="multilevel"/>
    <w:tmpl w:val="AA72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89014C"/>
    <w:multiLevelType w:val="multilevel"/>
    <w:tmpl w:val="FC62C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9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162"/>
    <w:rsid w:val="000968D2"/>
    <w:rsid w:val="000A14B3"/>
    <w:rsid w:val="002311BC"/>
    <w:rsid w:val="00482CF0"/>
    <w:rsid w:val="004A2EE5"/>
    <w:rsid w:val="00522D35"/>
    <w:rsid w:val="005F643B"/>
    <w:rsid w:val="00713F19"/>
    <w:rsid w:val="007C2249"/>
    <w:rsid w:val="007C40B0"/>
    <w:rsid w:val="008B08A9"/>
    <w:rsid w:val="00956A52"/>
    <w:rsid w:val="009B31AF"/>
    <w:rsid w:val="00A61ACB"/>
    <w:rsid w:val="00B47737"/>
    <w:rsid w:val="00C0675A"/>
    <w:rsid w:val="00C44472"/>
    <w:rsid w:val="00D35EB0"/>
    <w:rsid w:val="00D52499"/>
    <w:rsid w:val="00DE6162"/>
    <w:rsid w:val="00E04012"/>
    <w:rsid w:val="00EB60BF"/>
    <w:rsid w:val="00F82008"/>
    <w:rsid w:val="00F96D7D"/>
    <w:rsid w:val="00FA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86ED"/>
  <w15:chartTrackingRefBased/>
  <w15:docId w15:val="{067FF43E-3C73-42B6-B6CF-FD477B81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77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8B08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0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08A9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B08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8B08A9"/>
    <w:pPr>
      <w:ind w:left="720"/>
      <w:contextualSpacing/>
    </w:pPr>
  </w:style>
  <w:style w:type="character" w:styleId="a6">
    <w:name w:val="Emphasis"/>
    <w:basedOn w:val="a0"/>
    <w:uiPriority w:val="20"/>
    <w:qFormat/>
    <w:rsid w:val="009B31AF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B477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7">
    <w:name w:val="Hyperlink"/>
    <w:basedOn w:val="a0"/>
    <w:uiPriority w:val="99"/>
    <w:unhideWhenUsed/>
    <w:rsid w:val="00B477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zbyka.ru/otechnik/Spravochniki/ocherki-po-etimologi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</dc:creator>
  <cp:keywords/>
  <dc:description/>
  <cp:lastModifiedBy>Александр Б</cp:lastModifiedBy>
  <cp:revision>24</cp:revision>
  <dcterms:created xsi:type="dcterms:W3CDTF">2024-10-13T08:22:00Z</dcterms:created>
  <dcterms:modified xsi:type="dcterms:W3CDTF">2024-10-13T09:19:00Z</dcterms:modified>
</cp:coreProperties>
</file>