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B11" w:rsidRDefault="00526720" w:rsidP="00526720">
      <w:pPr>
        <w:spacing w:after="200" w:line="360" w:lineRule="auto"/>
        <w:jc w:val="center"/>
        <w:rPr>
          <w:rFonts w:ascii="Times New Roman" w:eastAsia="Calibri" w:hAnsi="Times New Roman" w:cs="Times New Roman"/>
          <w:i/>
          <w:sz w:val="28"/>
          <w:szCs w:val="28"/>
        </w:rPr>
      </w:pPr>
      <w:r w:rsidRPr="00526720">
        <w:rPr>
          <w:rFonts w:ascii="Times New Roman" w:eastAsia="Times New Roman" w:hAnsi="Times New Roman" w:cs="Times New Roman"/>
          <w:b/>
          <w:bCs/>
          <w:sz w:val="28"/>
          <w:szCs w:val="28"/>
          <w:lang w:eastAsia="ru-RU"/>
        </w:rPr>
        <w:t>Виды преступлений, связанных с хищением бюджетных средств</w:t>
      </w:r>
    </w:p>
    <w:p w:rsidR="00D93B11" w:rsidRDefault="00D93B11" w:rsidP="00D93B11">
      <w:pPr>
        <w:spacing w:after="200" w:line="360" w:lineRule="auto"/>
        <w:jc w:val="right"/>
        <w:rPr>
          <w:rFonts w:ascii="Times New Roman" w:eastAsia="Calibri" w:hAnsi="Times New Roman" w:cs="Times New Roman"/>
          <w:i/>
          <w:sz w:val="28"/>
          <w:szCs w:val="28"/>
        </w:rPr>
      </w:pPr>
      <w:r w:rsidRPr="00D93B11">
        <w:rPr>
          <w:rFonts w:ascii="Times New Roman" w:eastAsia="Calibri" w:hAnsi="Times New Roman" w:cs="Times New Roman"/>
          <w:i/>
          <w:sz w:val="28"/>
          <w:szCs w:val="28"/>
        </w:rPr>
        <w:t xml:space="preserve">Алиева Ангелина Руслановна </w:t>
      </w:r>
    </w:p>
    <w:p w:rsidR="00D93B11" w:rsidRPr="00F029DD" w:rsidRDefault="00D93B11" w:rsidP="00D93B11">
      <w:pPr>
        <w:spacing w:after="200" w:line="360" w:lineRule="auto"/>
        <w:jc w:val="right"/>
        <w:rPr>
          <w:rFonts w:ascii="Times New Roman" w:eastAsia="Calibri" w:hAnsi="Times New Roman" w:cs="Times New Roman"/>
          <w:i/>
          <w:sz w:val="28"/>
          <w:szCs w:val="28"/>
        </w:rPr>
      </w:pPr>
      <w:r w:rsidRPr="00F029DD">
        <w:rPr>
          <w:rFonts w:ascii="Times New Roman" w:eastAsia="Calibri" w:hAnsi="Times New Roman" w:cs="Times New Roman"/>
          <w:i/>
          <w:sz w:val="28"/>
          <w:szCs w:val="28"/>
        </w:rPr>
        <w:t>студент магистратуры</w:t>
      </w:r>
    </w:p>
    <w:p w:rsidR="00D93B11" w:rsidRPr="00F029DD" w:rsidRDefault="00D93B11" w:rsidP="00D93B11">
      <w:pPr>
        <w:spacing w:after="200" w:line="360" w:lineRule="auto"/>
        <w:jc w:val="right"/>
        <w:rPr>
          <w:rFonts w:ascii="Times New Roman" w:eastAsia="Calibri" w:hAnsi="Times New Roman" w:cs="Times New Roman"/>
          <w:i/>
          <w:sz w:val="28"/>
          <w:szCs w:val="28"/>
        </w:rPr>
      </w:pPr>
      <w:r w:rsidRPr="00F029DD">
        <w:rPr>
          <w:rFonts w:ascii="Times New Roman" w:eastAsia="Calibri" w:hAnsi="Times New Roman" w:cs="Times New Roman"/>
          <w:i/>
          <w:sz w:val="28"/>
          <w:szCs w:val="28"/>
        </w:rPr>
        <w:t>Московский финансово-юридический университет МФЮА</w:t>
      </w:r>
    </w:p>
    <w:p w:rsidR="00D93B11" w:rsidRPr="00F029DD" w:rsidRDefault="00D93B11" w:rsidP="00D93B11">
      <w:pPr>
        <w:spacing w:after="200" w:line="360" w:lineRule="auto"/>
        <w:jc w:val="right"/>
        <w:rPr>
          <w:rFonts w:ascii="Times New Roman" w:eastAsia="Calibri" w:hAnsi="Times New Roman" w:cs="Times New Roman"/>
          <w:i/>
          <w:sz w:val="28"/>
          <w:szCs w:val="28"/>
        </w:rPr>
      </w:pPr>
      <w:r w:rsidRPr="00F029DD">
        <w:rPr>
          <w:rFonts w:ascii="Times New Roman" w:eastAsia="Calibri" w:hAnsi="Times New Roman" w:cs="Times New Roman"/>
          <w:i/>
          <w:sz w:val="28"/>
          <w:szCs w:val="28"/>
        </w:rPr>
        <w:t>Россия г. Москва</w:t>
      </w:r>
    </w:p>
    <w:p w:rsidR="00526720" w:rsidRDefault="00526720" w:rsidP="00AA47BF">
      <w:pPr>
        <w:spacing w:after="0" w:line="360" w:lineRule="auto"/>
        <w:ind w:firstLine="709"/>
        <w:jc w:val="both"/>
        <w:rPr>
          <w:rFonts w:ascii="Times New Roman" w:hAnsi="Times New Roman" w:cs="Times New Roman"/>
          <w:sz w:val="28"/>
          <w:szCs w:val="28"/>
        </w:rPr>
      </w:pPr>
      <w:r w:rsidRPr="00526720">
        <w:rPr>
          <w:rFonts w:ascii="Times New Roman" w:hAnsi="Times New Roman" w:cs="Times New Roman"/>
          <w:sz w:val="28"/>
          <w:szCs w:val="28"/>
        </w:rPr>
        <w:t xml:space="preserve">В настоящее время вопросы защиты бюджетных денежных средств от хищений стоят на повестке дня высших законодательных и исполнительных органов государственной власти Российской Федерации. Колоссальные суммы денежных средств ежегодно закладываются в бюджет на финансирование деятельности федеральных и региональных министерств и ведомств, а также органов местного самоуправления, которые в соответствии с действующим законодательством являются получателями бюджетных средств и имеют право на принятие и исполнение бюджетных обязательств от имени публично-правового образования за счет средств соответствующего бюджета. </w:t>
      </w:r>
    </w:p>
    <w:p w:rsidR="00AA47BF" w:rsidRDefault="00AA47BF" w:rsidP="00AA47BF">
      <w:pPr>
        <w:spacing w:after="0" w:line="360" w:lineRule="auto"/>
        <w:ind w:firstLine="709"/>
        <w:jc w:val="both"/>
        <w:rPr>
          <w:rFonts w:ascii="Times New Roman" w:hAnsi="Times New Roman" w:cs="Times New Roman"/>
          <w:sz w:val="28"/>
          <w:szCs w:val="28"/>
        </w:rPr>
      </w:pPr>
      <w:r w:rsidRPr="001773FE">
        <w:rPr>
          <w:rFonts w:ascii="Times New Roman" w:hAnsi="Times New Roman" w:cs="Times New Roman"/>
          <w:b/>
          <w:sz w:val="28"/>
          <w:szCs w:val="28"/>
        </w:rPr>
        <w:t>Ключевые слова</w:t>
      </w:r>
      <w:r w:rsidRPr="00AA47BF">
        <w:rPr>
          <w:rFonts w:ascii="Times New Roman" w:hAnsi="Times New Roman" w:cs="Times New Roman"/>
          <w:sz w:val="28"/>
          <w:szCs w:val="28"/>
        </w:rPr>
        <w:t xml:space="preserve">: бюджет, хищение бюджетных денежных средств, </w:t>
      </w:r>
      <w:r w:rsidR="00526720" w:rsidRPr="00526720">
        <w:rPr>
          <w:rFonts w:ascii="Times New Roman" w:hAnsi="Times New Roman" w:cs="Times New Roman"/>
          <w:sz w:val="28"/>
          <w:szCs w:val="28"/>
        </w:rPr>
        <w:t>бюджетны</w:t>
      </w:r>
      <w:r w:rsidR="00526720">
        <w:rPr>
          <w:rFonts w:ascii="Times New Roman" w:hAnsi="Times New Roman" w:cs="Times New Roman"/>
          <w:sz w:val="28"/>
          <w:szCs w:val="28"/>
        </w:rPr>
        <w:t xml:space="preserve">е </w:t>
      </w:r>
      <w:r w:rsidR="00526720" w:rsidRPr="00526720">
        <w:rPr>
          <w:rFonts w:ascii="Times New Roman" w:hAnsi="Times New Roman" w:cs="Times New Roman"/>
          <w:sz w:val="28"/>
          <w:szCs w:val="28"/>
        </w:rPr>
        <w:t>обязательств</w:t>
      </w:r>
      <w:r w:rsidR="00526720">
        <w:rPr>
          <w:rFonts w:ascii="Times New Roman" w:hAnsi="Times New Roman" w:cs="Times New Roman"/>
          <w:sz w:val="28"/>
          <w:szCs w:val="28"/>
        </w:rPr>
        <w:t>а</w:t>
      </w:r>
      <w:r w:rsidRPr="00AA47BF">
        <w:rPr>
          <w:rFonts w:ascii="Times New Roman" w:hAnsi="Times New Roman" w:cs="Times New Roman"/>
          <w:sz w:val="28"/>
          <w:szCs w:val="28"/>
        </w:rPr>
        <w:t xml:space="preserve">, преступления в сфере госзакупок, </w:t>
      </w:r>
      <w:r w:rsidR="00526720" w:rsidRPr="00526720">
        <w:rPr>
          <w:rFonts w:ascii="Times New Roman" w:hAnsi="Times New Roman" w:cs="Times New Roman"/>
          <w:sz w:val="28"/>
          <w:szCs w:val="28"/>
        </w:rPr>
        <w:t>Виды преступлений, связанных с хищением бюджетных средств</w:t>
      </w:r>
      <w:r w:rsidRPr="00AA47BF">
        <w:rPr>
          <w:rFonts w:ascii="Times New Roman" w:hAnsi="Times New Roman" w:cs="Times New Roman"/>
          <w:sz w:val="28"/>
          <w:szCs w:val="28"/>
        </w:rPr>
        <w:t xml:space="preserve">. </w:t>
      </w:r>
    </w:p>
    <w:p w:rsidR="00526720" w:rsidRPr="00526720" w:rsidRDefault="00526720" w:rsidP="00526720">
      <w:pPr>
        <w:pBdr>
          <w:top w:val="nil"/>
          <w:left w:val="nil"/>
          <w:bottom w:val="nil"/>
          <w:right w:val="nil"/>
          <w:between w:val="nil"/>
        </w:pBdr>
        <w:spacing w:after="0" w:line="360" w:lineRule="auto"/>
        <w:ind w:firstLine="709"/>
        <w:jc w:val="both"/>
        <w:rPr>
          <w:rFonts w:ascii="Times New Roman" w:hAnsi="Times New Roman" w:cs="Times New Roman"/>
          <w:sz w:val="28"/>
          <w:szCs w:val="28"/>
          <w:lang w:val="en-US"/>
        </w:rPr>
      </w:pPr>
      <w:r w:rsidRPr="00526720">
        <w:rPr>
          <w:rFonts w:ascii="Times New Roman" w:hAnsi="Times New Roman" w:cs="Times New Roman"/>
          <w:sz w:val="28"/>
          <w:szCs w:val="28"/>
          <w:lang w:val="en-US"/>
        </w:rPr>
        <w:t xml:space="preserve">Currently, the issues of protecting budget funds from embezzlement are on the agenda of the highest legislative and executive bodies of state power of the Russian Federation. Colossal amounts of money are annually budgeted to finance the activities of federal and regional ministries and departments, as well as local governments, which, in accordance with current legislation, are recipients of budgetary funds and have the right to accept and fulfill budgetary obligations on behalf of a public legal entity at the expense of the relevant budget. </w:t>
      </w:r>
    </w:p>
    <w:p w:rsidR="00526720" w:rsidRDefault="00526720" w:rsidP="00526720">
      <w:pPr>
        <w:pBdr>
          <w:top w:val="nil"/>
          <w:left w:val="nil"/>
          <w:bottom w:val="nil"/>
          <w:right w:val="nil"/>
          <w:between w:val="nil"/>
        </w:pBdr>
        <w:spacing w:after="0" w:line="360" w:lineRule="auto"/>
        <w:ind w:firstLine="709"/>
        <w:jc w:val="both"/>
        <w:rPr>
          <w:rFonts w:ascii="Times New Roman" w:hAnsi="Times New Roman" w:cs="Times New Roman"/>
          <w:sz w:val="28"/>
          <w:szCs w:val="28"/>
          <w:lang w:val="en-US"/>
        </w:rPr>
      </w:pPr>
      <w:r w:rsidRPr="00526720">
        <w:rPr>
          <w:rFonts w:ascii="Times New Roman" w:hAnsi="Times New Roman" w:cs="Times New Roman"/>
          <w:b/>
          <w:sz w:val="28"/>
          <w:szCs w:val="28"/>
          <w:lang w:val="en-US"/>
        </w:rPr>
        <w:t xml:space="preserve">Keywords: </w:t>
      </w:r>
      <w:r w:rsidRPr="00526720">
        <w:rPr>
          <w:rFonts w:ascii="Times New Roman" w:hAnsi="Times New Roman" w:cs="Times New Roman"/>
          <w:sz w:val="28"/>
          <w:szCs w:val="28"/>
          <w:lang w:val="en-US"/>
        </w:rPr>
        <w:t>budget, embezzlement of budgetary funds, budgetary obligations, crimes in the field of public procurement, Types of crimes related to embezzlement of budgetary funds.</w:t>
      </w:r>
    </w:p>
    <w:p w:rsidR="00526720" w:rsidRPr="00526720" w:rsidRDefault="00526720" w:rsidP="0052672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526720">
        <w:rPr>
          <w:rFonts w:ascii="Times New Roman" w:eastAsia="Times New Roman" w:hAnsi="Times New Roman" w:cs="Times New Roman"/>
          <w:color w:val="000000"/>
          <w:sz w:val="28"/>
          <w:szCs w:val="28"/>
          <w:lang w:eastAsia="ru-RU"/>
        </w:rPr>
        <w:lastRenderedPageBreak/>
        <w:t>Получатели бюджетных средств выступают в качестве заказчиков при проведении государственных закупок товаров, работ и</w:t>
      </w:r>
      <w:r w:rsidRPr="00526720">
        <w:rPr>
          <w:rFonts w:ascii="Times New Roman" w:eastAsia="Times New Roman" w:hAnsi="Times New Roman" w:cs="Times New Roman"/>
          <w:color w:val="000000"/>
          <w:sz w:val="28"/>
          <w:szCs w:val="28"/>
          <w:lang w:val="en-US" w:eastAsia="ru-RU"/>
        </w:rPr>
        <w:t> </w:t>
      </w:r>
      <w:r w:rsidRPr="00526720">
        <w:rPr>
          <w:rFonts w:ascii="Times New Roman" w:eastAsia="Times New Roman" w:hAnsi="Times New Roman" w:cs="Times New Roman"/>
          <w:color w:val="000000"/>
          <w:sz w:val="28"/>
          <w:szCs w:val="28"/>
          <w:lang w:eastAsia="ru-RU"/>
        </w:rPr>
        <w:t xml:space="preserve">услуг и заключении государственных (муниципальных) контрактов. </w:t>
      </w:r>
    </w:p>
    <w:p w:rsidR="00467B62" w:rsidRDefault="00526720" w:rsidP="0052672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526720">
        <w:rPr>
          <w:rFonts w:ascii="Times New Roman" w:eastAsia="Times New Roman" w:hAnsi="Times New Roman" w:cs="Times New Roman"/>
          <w:color w:val="000000"/>
          <w:sz w:val="28"/>
          <w:szCs w:val="28"/>
          <w:lang w:eastAsia="ru-RU"/>
        </w:rPr>
        <w:t xml:space="preserve">Неисполнение или ненадлежащее исполнение госконтрактов может привести к недостижению планируемых результатов или к полному срыву реализации национальных проектов, целевых программ, а также к отставанию в экономическом развитии всей страны или отдельных сфер жизнедеятельности общества. Одной из возможных мер по противодействию </w:t>
      </w:r>
      <w:bookmarkStart w:id="0" w:name="_Hlk149579461"/>
      <w:r w:rsidRPr="00526720">
        <w:rPr>
          <w:rFonts w:ascii="Times New Roman" w:eastAsia="Times New Roman" w:hAnsi="Times New Roman" w:cs="Times New Roman"/>
          <w:color w:val="000000"/>
          <w:sz w:val="28"/>
          <w:szCs w:val="28"/>
          <w:lang w:eastAsia="ru-RU"/>
        </w:rPr>
        <w:t>девиантному поведению</w:t>
      </w:r>
      <w:bookmarkEnd w:id="0"/>
      <w:r w:rsidRPr="00526720">
        <w:rPr>
          <w:rFonts w:ascii="Times New Roman" w:eastAsia="Times New Roman" w:hAnsi="Times New Roman" w:cs="Times New Roman"/>
          <w:color w:val="000000"/>
          <w:sz w:val="28"/>
          <w:szCs w:val="28"/>
          <w:lang w:eastAsia="ru-RU"/>
        </w:rPr>
        <w:t xml:space="preserve"> является введение запрета каких-либо действий под угрозой наказания. Если говорить о бюджетных средствах, то в настоящее время существует несколько уголовно-правовых норм, расположенных в разных разделах и главах УК РФ, которые обеспечивают их защиту. </w:t>
      </w:r>
    </w:p>
    <w:p w:rsidR="00526720" w:rsidRPr="00526720" w:rsidRDefault="00526720" w:rsidP="0052672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526720">
        <w:rPr>
          <w:rFonts w:ascii="Times New Roman" w:eastAsia="Times New Roman" w:hAnsi="Times New Roman" w:cs="Times New Roman"/>
          <w:color w:val="000000"/>
          <w:sz w:val="28"/>
          <w:szCs w:val="28"/>
          <w:lang w:eastAsia="ru-RU"/>
        </w:rPr>
        <w:t>В соответствии с действующим законодательством все преступные посягательства на бюджетные средства можно разделить на хищения и иные составы. При этом первая группа представлена преступлениями против собственности и относится к хищениям чужого имущества, предусмотренным главой 21 УК РФ: мошенничество (ст. 159 УК РФ), присвоение и растрата (ст. 160 УК РФ). Иные формы хищений (кража, грабеж, разбой, специальные виды мошенничеств, составы с особенными предметами хищений) в отношении бюджетных средств при заключении и реализации государственных контрактов не встречаются. Так, по данным Министерства финансов Российской Федерации, в 20</w:t>
      </w:r>
      <w:r w:rsidR="00467B62">
        <w:rPr>
          <w:rFonts w:ascii="Times New Roman" w:eastAsia="Times New Roman" w:hAnsi="Times New Roman" w:cs="Times New Roman"/>
          <w:color w:val="000000"/>
          <w:sz w:val="28"/>
          <w:szCs w:val="28"/>
          <w:lang w:eastAsia="ru-RU"/>
        </w:rPr>
        <w:t>23</w:t>
      </w:r>
      <w:r w:rsidRPr="00526720">
        <w:rPr>
          <w:rFonts w:ascii="Times New Roman" w:eastAsia="Times New Roman" w:hAnsi="Times New Roman" w:cs="Times New Roman"/>
          <w:color w:val="000000"/>
          <w:sz w:val="28"/>
          <w:szCs w:val="28"/>
          <w:lang w:eastAsia="ru-RU"/>
        </w:rPr>
        <w:t xml:space="preserve"> г. заключено около 3,4 млн контрактов, общий объем которых составил 7,7 трлн. рублей. </w:t>
      </w:r>
    </w:p>
    <w:p w:rsidR="00467B62" w:rsidRDefault="00526720" w:rsidP="0052672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526720">
        <w:rPr>
          <w:rFonts w:ascii="Times New Roman" w:eastAsia="Times New Roman" w:hAnsi="Times New Roman" w:cs="Times New Roman"/>
          <w:color w:val="000000"/>
          <w:sz w:val="28"/>
          <w:szCs w:val="28"/>
          <w:lang w:eastAsia="ru-RU"/>
        </w:rPr>
        <w:t xml:space="preserve">При этом, по данным ГИАЦ МВД России, за указанный промежуток времени зарегистрировано 661 преступление в сфере госзаказа, из которых 298 мошенничеств, 25 - иные формы хищений. Установлено 320 лиц, их совершивших, 231 лицо привлечено к уголовной ответственности. Размер материального ущерба, причиненного в результате совершения этих противоправных деяний, за тот же период составил 3 807 454 тыс. рублей. </w:t>
      </w:r>
    </w:p>
    <w:p w:rsidR="00526720" w:rsidRPr="00526720" w:rsidRDefault="00526720" w:rsidP="0052672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526720">
        <w:rPr>
          <w:rFonts w:ascii="Times New Roman" w:eastAsia="Times New Roman" w:hAnsi="Times New Roman" w:cs="Times New Roman"/>
          <w:color w:val="000000"/>
          <w:sz w:val="28"/>
          <w:szCs w:val="28"/>
          <w:lang w:eastAsia="ru-RU"/>
        </w:rPr>
        <w:lastRenderedPageBreak/>
        <w:t xml:space="preserve">В связи со значительными суммами похищенных средств, а также высоким должностным статусом лиц, их совершивших, данные преступления вызывают широкий общественный резонанс. Меры повышения защищенности государственных средств от хищений </w:t>
      </w:r>
      <w:r w:rsidR="00C05151" w:rsidRPr="00526720">
        <w:rPr>
          <w:rFonts w:ascii="Times New Roman" w:eastAsia="Times New Roman" w:hAnsi="Times New Roman" w:cs="Times New Roman"/>
          <w:color w:val="000000"/>
          <w:sz w:val="28"/>
          <w:szCs w:val="28"/>
          <w:lang w:eastAsia="ru-RU"/>
        </w:rPr>
        <w:t>предлагают,</w:t>
      </w:r>
      <w:r w:rsidRPr="00526720">
        <w:rPr>
          <w:rFonts w:ascii="Times New Roman" w:eastAsia="Times New Roman" w:hAnsi="Times New Roman" w:cs="Times New Roman"/>
          <w:color w:val="000000"/>
          <w:sz w:val="28"/>
          <w:szCs w:val="28"/>
          <w:lang w:eastAsia="ru-RU"/>
        </w:rPr>
        <w:t xml:space="preserve"> как представители науки, так и политические деяте</w:t>
      </w:r>
      <w:bookmarkStart w:id="1" w:name="_GoBack"/>
      <w:bookmarkEnd w:id="1"/>
      <w:r w:rsidRPr="00526720">
        <w:rPr>
          <w:rFonts w:ascii="Times New Roman" w:eastAsia="Times New Roman" w:hAnsi="Times New Roman" w:cs="Times New Roman"/>
          <w:color w:val="000000"/>
          <w:sz w:val="28"/>
          <w:szCs w:val="28"/>
          <w:lang w:eastAsia="ru-RU"/>
        </w:rPr>
        <w:t xml:space="preserve">ли </w:t>
      </w:r>
    </w:p>
    <w:p w:rsidR="00526720" w:rsidRPr="00526720" w:rsidRDefault="00526720" w:rsidP="0052672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526720">
        <w:rPr>
          <w:rFonts w:ascii="Times New Roman" w:eastAsia="Times New Roman" w:hAnsi="Times New Roman" w:cs="Times New Roman"/>
          <w:color w:val="000000"/>
          <w:sz w:val="28"/>
          <w:szCs w:val="28"/>
          <w:lang w:eastAsia="ru-RU"/>
        </w:rPr>
        <w:t>И. В. Григорьева считает, что «повышенная общественная опасность и специфика хищений бюджетных средств и иного имущества, находящегося в государственной собственности, в том числе способа их осуществления, не всегда охватываемого установленными уголовным законом формами, обусловливает необходимость выделения самостоятельной уголовно-правовой нормы, усиливающей наказание за совершение таких хищений, с более широкой дифференциацией ответственности с учетом увеличенного размера причиняемого ущерба», и предлагает дополнить УК РФ статьей 160.1.</w:t>
      </w:r>
    </w:p>
    <w:p w:rsidR="00526720" w:rsidRPr="00526720" w:rsidRDefault="00526720" w:rsidP="0052672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526720">
        <w:rPr>
          <w:rFonts w:ascii="Times New Roman" w:eastAsia="Times New Roman" w:hAnsi="Times New Roman" w:cs="Times New Roman"/>
          <w:color w:val="000000"/>
          <w:sz w:val="28"/>
          <w:szCs w:val="28"/>
          <w:lang w:eastAsia="ru-RU"/>
        </w:rPr>
        <w:t xml:space="preserve">В Государственной Думе Российской Федерации (далее - ГД  РФ), где в последние годы активно обсуждается вопрос о закреплении в УК  РФ отдельной нормы, предусматривающей уголовную ответственность за хищение бюджетных средств, депутаты И. А. Яровая, А. А. Ищенко, С. Г. Каргинов и И. К. Сухарев неоднократно вносили на рассмотрение нижней палаты Парламента законодательные предложения о дополнении УК РФ такими статьями, как: ст.  1597 «Мошенничество в бюджетной сфере», 1641 «Хищение в сфере закупок товаров, работ и услуг для обеспечения государственных или муниципальных нужд», ст. 2854 «Хищение средств государственного бюджета», ст. 2855 «Хищение средств государственных внебюджетных фондов». </w:t>
      </w:r>
    </w:p>
    <w:p w:rsidR="00526720" w:rsidRPr="00526720" w:rsidRDefault="00526720" w:rsidP="0052672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526720">
        <w:rPr>
          <w:rFonts w:ascii="Times New Roman" w:eastAsia="Times New Roman" w:hAnsi="Times New Roman" w:cs="Times New Roman"/>
          <w:color w:val="000000"/>
          <w:sz w:val="28"/>
          <w:szCs w:val="28"/>
          <w:lang w:eastAsia="ru-RU"/>
        </w:rPr>
        <w:t>Сторонники такого подхода в качестве аргументов акцентируют внимание на особом предмете хищения - бюджетных денежных средствах, и их свойствах - масштабности, важности для обороноспособности страны, ее внутренней безопасности и социальной защиты граждан.</w:t>
      </w:r>
    </w:p>
    <w:p w:rsidR="00526720" w:rsidRPr="00526720" w:rsidRDefault="00526720" w:rsidP="0052672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526720">
        <w:rPr>
          <w:rFonts w:ascii="Times New Roman" w:eastAsia="Times New Roman" w:hAnsi="Times New Roman" w:cs="Times New Roman"/>
          <w:color w:val="000000"/>
          <w:sz w:val="28"/>
          <w:szCs w:val="28"/>
          <w:lang w:eastAsia="ru-RU"/>
        </w:rPr>
        <w:t xml:space="preserve">К слову, указанные законопроекты не были поддержаны на основании того, что предлагаемые изменения противоречат ч. 2 ст. 8 Конституции РФ о </w:t>
      </w:r>
      <w:r w:rsidRPr="00526720">
        <w:rPr>
          <w:rFonts w:ascii="Times New Roman" w:eastAsia="Times New Roman" w:hAnsi="Times New Roman" w:cs="Times New Roman"/>
          <w:color w:val="000000"/>
          <w:sz w:val="28"/>
          <w:szCs w:val="28"/>
          <w:lang w:eastAsia="ru-RU"/>
        </w:rPr>
        <w:lastRenderedPageBreak/>
        <w:t xml:space="preserve">равной защите всех форм собственности. Их оппоненты считают, что изменять уголовно-правовое законодательство нет необходимости, нужно улучшать меры по его применению. По мнению Д. В. Гука, «следственная и судебная практика наглядно свидетельствует о наличии в Уголовном кодексе РФ „арсенала“ статей, по которым </w:t>
      </w:r>
      <w:r w:rsidR="00467B62" w:rsidRPr="00526720">
        <w:rPr>
          <w:rFonts w:ascii="Times New Roman" w:eastAsia="Times New Roman" w:hAnsi="Times New Roman" w:cs="Times New Roman"/>
          <w:color w:val="000000"/>
          <w:sz w:val="28"/>
          <w:szCs w:val="28"/>
          <w:lang w:eastAsia="ru-RU"/>
        </w:rPr>
        <w:t>возможно,</w:t>
      </w:r>
      <w:r w:rsidRPr="00526720">
        <w:rPr>
          <w:rFonts w:ascii="Times New Roman" w:eastAsia="Times New Roman" w:hAnsi="Times New Roman" w:cs="Times New Roman"/>
          <w:color w:val="000000"/>
          <w:sz w:val="28"/>
          <w:szCs w:val="28"/>
          <w:lang w:eastAsia="ru-RU"/>
        </w:rPr>
        <w:t xml:space="preserve"> как с уголовно-правовой, так </w:t>
      </w:r>
      <w:r w:rsidR="00467B62" w:rsidRPr="00526720">
        <w:rPr>
          <w:rFonts w:ascii="Times New Roman" w:eastAsia="Times New Roman" w:hAnsi="Times New Roman" w:cs="Times New Roman"/>
          <w:color w:val="000000"/>
          <w:sz w:val="28"/>
          <w:szCs w:val="28"/>
          <w:lang w:eastAsia="ru-RU"/>
        </w:rPr>
        <w:t>и с</w:t>
      </w:r>
      <w:r w:rsidRPr="00526720">
        <w:rPr>
          <w:rFonts w:ascii="Times New Roman" w:eastAsia="Times New Roman" w:hAnsi="Times New Roman" w:cs="Times New Roman"/>
          <w:color w:val="000000"/>
          <w:sz w:val="28"/>
          <w:szCs w:val="28"/>
          <w:lang w:eastAsia="ru-RU"/>
        </w:rPr>
        <w:t xml:space="preserve"> уголовно-процессуальной точки зрения привлечение к уголовной ответственности должностных лиц, совершающих коррупционные деяния при осуществлении государственных закупок». </w:t>
      </w:r>
    </w:p>
    <w:p w:rsidR="009A4FAC" w:rsidRDefault="00AA47BF" w:rsidP="00AA47BF">
      <w:pPr>
        <w:spacing w:after="0" w:line="360" w:lineRule="auto"/>
        <w:ind w:firstLine="709"/>
        <w:jc w:val="both"/>
        <w:rPr>
          <w:rFonts w:ascii="Times New Roman" w:hAnsi="Times New Roman" w:cs="Times New Roman"/>
          <w:sz w:val="28"/>
          <w:szCs w:val="28"/>
        </w:rPr>
      </w:pPr>
      <w:r w:rsidRPr="00AA47BF">
        <w:rPr>
          <w:rFonts w:ascii="Times New Roman" w:hAnsi="Times New Roman" w:cs="Times New Roman"/>
          <w:sz w:val="28"/>
          <w:szCs w:val="28"/>
        </w:rPr>
        <w:t xml:space="preserve">Литература: </w:t>
      </w:r>
    </w:p>
    <w:p w:rsidR="009A4FAC" w:rsidRPr="005B1FE7" w:rsidRDefault="00AA47BF" w:rsidP="00467B62">
      <w:pPr>
        <w:pStyle w:val="a3"/>
        <w:numPr>
          <w:ilvl w:val="0"/>
          <w:numId w:val="2"/>
        </w:numPr>
        <w:spacing w:after="0" w:line="360" w:lineRule="auto"/>
        <w:ind w:left="0" w:firstLine="0"/>
        <w:jc w:val="both"/>
        <w:rPr>
          <w:rFonts w:ascii="Times New Roman" w:hAnsi="Times New Roman" w:cs="Times New Roman"/>
          <w:sz w:val="28"/>
          <w:szCs w:val="28"/>
        </w:rPr>
      </w:pPr>
      <w:r w:rsidRPr="005B1FE7">
        <w:rPr>
          <w:rFonts w:ascii="Times New Roman" w:hAnsi="Times New Roman" w:cs="Times New Roman"/>
          <w:sz w:val="28"/>
          <w:szCs w:val="28"/>
        </w:rPr>
        <w:t xml:space="preserve">Уголовный кодекс Российской Федерации от 13.06.1996 N 63-ФЗ (с изм. и доп.) </w:t>
      </w:r>
    </w:p>
    <w:p w:rsidR="009A4FAC" w:rsidRPr="005B1FE7" w:rsidRDefault="00AA47BF" w:rsidP="00467B62">
      <w:pPr>
        <w:pStyle w:val="a3"/>
        <w:numPr>
          <w:ilvl w:val="0"/>
          <w:numId w:val="2"/>
        </w:numPr>
        <w:spacing w:after="0" w:line="360" w:lineRule="auto"/>
        <w:ind w:left="0" w:firstLine="0"/>
        <w:jc w:val="both"/>
        <w:rPr>
          <w:rFonts w:ascii="Times New Roman" w:hAnsi="Times New Roman" w:cs="Times New Roman"/>
          <w:sz w:val="28"/>
          <w:szCs w:val="28"/>
        </w:rPr>
      </w:pPr>
      <w:r w:rsidRPr="005B1FE7">
        <w:rPr>
          <w:rFonts w:ascii="Times New Roman" w:hAnsi="Times New Roman" w:cs="Times New Roman"/>
          <w:sz w:val="28"/>
          <w:szCs w:val="28"/>
        </w:rPr>
        <w:t xml:space="preserve">Федеральный закон N 44-ФЗ от 05.04.2013 (с изм. и доп.) «О контрактной системе в сфере закупок товаров, работ, услуг для обеспечения государственных и муниципальных нужд»; </w:t>
      </w:r>
    </w:p>
    <w:p w:rsidR="009A4FAC" w:rsidRPr="005B1FE7" w:rsidRDefault="00AA47BF" w:rsidP="00467B62">
      <w:pPr>
        <w:pStyle w:val="a3"/>
        <w:numPr>
          <w:ilvl w:val="0"/>
          <w:numId w:val="2"/>
        </w:numPr>
        <w:spacing w:after="0" w:line="360" w:lineRule="auto"/>
        <w:ind w:left="0" w:firstLine="0"/>
        <w:jc w:val="both"/>
        <w:rPr>
          <w:rFonts w:ascii="Times New Roman" w:hAnsi="Times New Roman" w:cs="Times New Roman"/>
          <w:sz w:val="28"/>
          <w:szCs w:val="28"/>
        </w:rPr>
      </w:pPr>
      <w:r w:rsidRPr="005B1FE7">
        <w:rPr>
          <w:rFonts w:ascii="Times New Roman" w:hAnsi="Times New Roman" w:cs="Times New Roman"/>
          <w:sz w:val="28"/>
          <w:szCs w:val="28"/>
        </w:rPr>
        <w:t xml:space="preserve">Федеральный закон от 18 июля 2011 года N 223-ФЗ (с изм. и доп.) «О закупках товаров, работ, услуг отдельными видами юридических лиц». </w:t>
      </w:r>
    </w:p>
    <w:p w:rsidR="005B1FE7" w:rsidRDefault="00AA47BF" w:rsidP="00467B62">
      <w:pPr>
        <w:pStyle w:val="a3"/>
        <w:numPr>
          <w:ilvl w:val="0"/>
          <w:numId w:val="2"/>
        </w:numPr>
        <w:spacing w:after="0" w:line="360" w:lineRule="auto"/>
        <w:ind w:left="0" w:firstLine="0"/>
        <w:jc w:val="both"/>
        <w:rPr>
          <w:rFonts w:ascii="Times New Roman" w:hAnsi="Times New Roman" w:cs="Times New Roman"/>
          <w:sz w:val="28"/>
          <w:szCs w:val="28"/>
        </w:rPr>
      </w:pPr>
      <w:r w:rsidRPr="005B1FE7">
        <w:rPr>
          <w:rFonts w:ascii="Times New Roman" w:hAnsi="Times New Roman" w:cs="Times New Roman"/>
          <w:sz w:val="28"/>
          <w:szCs w:val="28"/>
        </w:rPr>
        <w:t xml:space="preserve">Федеральный закон от 26.07.06 N 135-ФЗ (с изм. и доп.) «О защите конкуренции» </w:t>
      </w:r>
    </w:p>
    <w:p w:rsidR="00526720" w:rsidRPr="00526720" w:rsidRDefault="00526720" w:rsidP="00467B62">
      <w:pPr>
        <w:pStyle w:val="a3"/>
        <w:numPr>
          <w:ilvl w:val="0"/>
          <w:numId w:val="2"/>
        </w:numPr>
        <w:spacing w:after="0" w:line="360" w:lineRule="auto"/>
        <w:ind w:left="0" w:firstLine="0"/>
        <w:jc w:val="both"/>
        <w:rPr>
          <w:rFonts w:ascii="Times New Roman" w:hAnsi="Times New Roman" w:cs="Times New Roman"/>
          <w:sz w:val="28"/>
          <w:szCs w:val="28"/>
        </w:rPr>
      </w:pPr>
      <w:r w:rsidRPr="00526720">
        <w:rPr>
          <w:rFonts w:ascii="Times New Roman" w:hAnsi="Times New Roman" w:cs="Times New Roman"/>
          <w:sz w:val="28"/>
          <w:szCs w:val="28"/>
        </w:rPr>
        <w:t xml:space="preserve">  О внесении изменений в отдельные законодательные акты Российской Федерации в части совершенствования мер по противодействию коррупции: проект Федерального закона № 371176 // Официальный сайт Государственной Думы Российской Федерации. URL: http://www.kremlin.ru</w:t>
      </w:r>
    </w:p>
    <w:p w:rsidR="00526720" w:rsidRPr="00526720" w:rsidRDefault="00526720" w:rsidP="00467B62">
      <w:pPr>
        <w:pStyle w:val="a3"/>
        <w:numPr>
          <w:ilvl w:val="0"/>
          <w:numId w:val="2"/>
        </w:numPr>
        <w:spacing w:after="0" w:line="360" w:lineRule="auto"/>
        <w:ind w:left="0" w:firstLine="0"/>
        <w:jc w:val="both"/>
        <w:rPr>
          <w:rFonts w:ascii="Times New Roman" w:hAnsi="Times New Roman" w:cs="Times New Roman"/>
          <w:sz w:val="28"/>
          <w:szCs w:val="28"/>
        </w:rPr>
      </w:pPr>
      <w:r w:rsidRPr="00526720">
        <w:rPr>
          <w:rFonts w:ascii="Times New Roman" w:hAnsi="Times New Roman" w:cs="Times New Roman"/>
          <w:sz w:val="28"/>
          <w:szCs w:val="28"/>
        </w:rPr>
        <w:t xml:space="preserve">  Григорьева И. В. Направления совершенствования уголовно-правовых мер по противодействию хищениям государственной собственности // Пробелы в российском законодательстве. 2018. № 9. С.119</w:t>
      </w:r>
    </w:p>
    <w:p w:rsidR="00AA47BF" w:rsidRPr="005B1FE7" w:rsidRDefault="00526720" w:rsidP="00467B62">
      <w:pPr>
        <w:pStyle w:val="a3"/>
        <w:numPr>
          <w:ilvl w:val="0"/>
          <w:numId w:val="2"/>
        </w:numPr>
        <w:spacing w:after="0" w:line="360" w:lineRule="auto"/>
        <w:ind w:left="0" w:firstLine="0"/>
        <w:jc w:val="both"/>
        <w:rPr>
          <w:rFonts w:ascii="Times New Roman" w:hAnsi="Times New Roman" w:cs="Times New Roman"/>
          <w:sz w:val="28"/>
          <w:szCs w:val="28"/>
        </w:rPr>
      </w:pPr>
      <w:r w:rsidRPr="00526720">
        <w:rPr>
          <w:rFonts w:ascii="Times New Roman" w:hAnsi="Times New Roman" w:cs="Times New Roman"/>
          <w:sz w:val="28"/>
          <w:szCs w:val="28"/>
        </w:rPr>
        <w:t xml:space="preserve">  Гук Д. В. К вопросу о дополнительной криминализации в УК РФ нарушений законодательства при осуществлении госзакупок // Юридическая наука. 2020. № 2. С.44</w:t>
      </w:r>
      <w:r w:rsidR="00AA47BF" w:rsidRPr="005B1FE7">
        <w:rPr>
          <w:rFonts w:ascii="Times New Roman" w:hAnsi="Times New Roman" w:cs="Times New Roman"/>
          <w:sz w:val="28"/>
          <w:szCs w:val="28"/>
        </w:rPr>
        <w:t>с.</w:t>
      </w:r>
    </w:p>
    <w:p w:rsidR="00AA47BF" w:rsidRPr="00AA47BF" w:rsidRDefault="00AA47BF" w:rsidP="005B1FE7">
      <w:pPr>
        <w:spacing w:after="0" w:line="360" w:lineRule="auto"/>
        <w:jc w:val="both"/>
        <w:rPr>
          <w:rFonts w:ascii="Times New Roman" w:hAnsi="Times New Roman" w:cs="Times New Roman"/>
          <w:sz w:val="28"/>
          <w:szCs w:val="28"/>
        </w:rPr>
      </w:pPr>
    </w:p>
    <w:sectPr w:rsidR="00AA47BF" w:rsidRPr="00AA47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720" w:rsidRDefault="00526720" w:rsidP="00526720">
      <w:pPr>
        <w:spacing w:after="0" w:line="240" w:lineRule="auto"/>
      </w:pPr>
      <w:r>
        <w:separator/>
      </w:r>
    </w:p>
  </w:endnote>
  <w:endnote w:type="continuationSeparator" w:id="0">
    <w:p w:rsidR="00526720" w:rsidRDefault="00526720" w:rsidP="00526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720" w:rsidRDefault="00526720" w:rsidP="00526720">
      <w:pPr>
        <w:spacing w:after="0" w:line="240" w:lineRule="auto"/>
      </w:pPr>
      <w:r>
        <w:separator/>
      </w:r>
    </w:p>
  </w:footnote>
  <w:footnote w:type="continuationSeparator" w:id="0">
    <w:p w:rsidR="00526720" w:rsidRDefault="00526720" w:rsidP="005267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56733"/>
    <w:multiLevelType w:val="hybridMultilevel"/>
    <w:tmpl w:val="232A7C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72A57638"/>
    <w:multiLevelType w:val="hybridMultilevel"/>
    <w:tmpl w:val="232A7C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E6B"/>
    <w:rsid w:val="001773FE"/>
    <w:rsid w:val="00467B62"/>
    <w:rsid w:val="00526720"/>
    <w:rsid w:val="00597062"/>
    <w:rsid w:val="005B1FE7"/>
    <w:rsid w:val="0073448D"/>
    <w:rsid w:val="00852507"/>
    <w:rsid w:val="009A4FAC"/>
    <w:rsid w:val="00AA47BF"/>
    <w:rsid w:val="00AC43F5"/>
    <w:rsid w:val="00C05151"/>
    <w:rsid w:val="00C64DC3"/>
    <w:rsid w:val="00D93B11"/>
    <w:rsid w:val="00E2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8D474"/>
  <w15:chartTrackingRefBased/>
  <w15:docId w15:val="{AFCE91C7-2408-4127-85EA-9674739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7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4</Pages>
  <Words>1068</Words>
  <Characters>6093</Characters>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2024-01-18T07:15:00Z</dcterms:created>
  <dcterms:modified xsi:type="dcterms:W3CDTF">2024-10-18T07:46:00Z</dcterms:modified>
</cp:coreProperties>
</file>