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D9F" w:rsidRPr="00292E49" w:rsidRDefault="00246B26" w:rsidP="00FE1793">
      <w:pPr>
        <w:widowControl w:val="0"/>
        <w:autoSpaceDE w:val="0"/>
        <w:autoSpaceDN w:val="0"/>
        <w:adjustRightInd w:val="0"/>
        <w:jc w:val="center"/>
        <w:outlineLvl w:val="1"/>
        <w:rPr>
          <w:b/>
          <w:sz w:val="28"/>
        </w:rPr>
      </w:pPr>
      <w:r w:rsidRPr="00292E49">
        <w:rPr>
          <w:b/>
          <w:sz w:val="28"/>
          <w:szCs w:val="28"/>
        </w:rPr>
        <w:t>Понятие и классификация денежных потоков предприятия</w:t>
      </w:r>
    </w:p>
    <w:p w:rsidR="00230D9F" w:rsidRPr="004B769E" w:rsidRDefault="00230D9F" w:rsidP="00FE1793">
      <w:pPr>
        <w:widowControl w:val="0"/>
        <w:autoSpaceDE w:val="0"/>
        <w:autoSpaceDN w:val="0"/>
        <w:adjustRightInd w:val="0"/>
        <w:jc w:val="both"/>
        <w:rPr>
          <w:sz w:val="28"/>
        </w:rPr>
      </w:pPr>
    </w:p>
    <w:p w:rsidR="0080134B" w:rsidRPr="006F04D9" w:rsidRDefault="0080134B" w:rsidP="00FE1793">
      <w:pPr>
        <w:widowControl w:val="0"/>
        <w:autoSpaceDE w:val="0"/>
        <w:autoSpaceDN w:val="0"/>
        <w:adjustRightInd w:val="0"/>
        <w:ind w:firstLine="709"/>
        <w:jc w:val="both"/>
        <w:outlineLvl w:val="1"/>
        <w:rPr>
          <w:i/>
          <w:sz w:val="28"/>
          <w:szCs w:val="28"/>
        </w:rPr>
      </w:pPr>
      <w:r w:rsidRPr="006F04D9">
        <w:rPr>
          <w:i/>
          <w:sz w:val="28"/>
          <w:szCs w:val="28"/>
        </w:rPr>
        <w:t xml:space="preserve">В данной статье представлено понятие денежных потоков и их классификация. </w:t>
      </w:r>
    </w:p>
    <w:p w:rsidR="0080134B" w:rsidRPr="006F04D9" w:rsidRDefault="0080134B" w:rsidP="00FE1793">
      <w:pPr>
        <w:widowControl w:val="0"/>
        <w:autoSpaceDE w:val="0"/>
        <w:autoSpaceDN w:val="0"/>
        <w:adjustRightInd w:val="0"/>
        <w:ind w:firstLine="709"/>
        <w:jc w:val="both"/>
        <w:outlineLvl w:val="1"/>
        <w:rPr>
          <w:i/>
          <w:sz w:val="28"/>
          <w:szCs w:val="28"/>
        </w:rPr>
      </w:pPr>
      <w:r w:rsidRPr="006F04D9">
        <w:rPr>
          <w:i/>
          <w:sz w:val="28"/>
          <w:szCs w:val="28"/>
        </w:rPr>
        <w:t>Ключевые слова: денежные потоки, классификация, отчет о движении денежных средств, вид деятельности, притоки и оттоки.</w:t>
      </w:r>
    </w:p>
    <w:p w:rsidR="0080134B" w:rsidRPr="006F04D9" w:rsidRDefault="0080134B" w:rsidP="00FE1793">
      <w:pPr>
        <w:widowControl w:val="0"/>
        <w:autoSpaceDE w:val="0"/>
        <w:autoSpaceDN w:val="0"/>
        <w:adjustRightInd w:val="0"/>
        <w:ind w:firstLine="709"/>
        <w:jc w:val="both"/>
        <w:outlineLvl w:val="1"/>
        <w:rPr>
          <w:sz w:val="28"/>
          <w:szCs w:val="28"/>
        </w:rPr>
      </w:pPr>
    </w:p>
    <w:p w:rsidR="00FB6801" w:rsidRPr="006F04D9" w:rsidRDefault="00FB6801" w:rsidP="00FE1793">
      <w:pPr>
        <w:widowControl w:val="0"/>
        <w:autoSpaceDE w:val="0"/>
        <w:autoSpaceDN w:val="0"/>
        <w:adjustRightInd w:val="0"/>
        <w:ind w:firstLine="709"/>
        <w:jc w:val="both"/>
        <w:outlineLvl w:val="1"/>
        <w:rPr>
          <w:rFonts w:eastAsia="Calibri"/>
          <w:sz w:val="28"/>
          <w:szCs w:val="28"/>
          <w:lang w:eastAsia="en-US"/>
        </w:rPr>
      </w:pPr>
      <w:r w:rsidRPr="006F04D9">
        <w:rPr>
          <w:sz w:val="28"/>
          <w:szCs w:val="28"/>
        </w:rPr>
        <w:t>Хозяйственная деятельность любой организации связана с передвижением средств, расходами, выплатами и т.д. Денежные потоки бывают нескольких видов, но все они объединяются в единую систему, которая позволяет управлять ресурсами организации.</w:t>
      </w:r>
      <w:r w:rsidR="0080134B" w:rsidRPr="006F04D9">
        <w:rPr>
          <w:sz w:val="28"/>
          <w:szCs w:val="28"/>
        </w:rPr>
        <w:t xml:space="preserve"> </w:t>
      </w:r>
      <w:r w:rsidR="00FF09EC" w:rsidRPr="006F04D9">
        <w:rPr>
          <w:sz w:val="28"/>
          <w:szCs w:val="28"/>
        </w:rPr>
        <w:t>Толчинская М. Н., к.э.н., доцент кафедры «АХД и аудит» ГАОУ ВО «Дагестанский государственный университет народного хозяйства», Россия, г. Махачкала в свое статье «Денежные потоки организации: сущность, понятие и классификация» рассматривает понятие денежных потоков разными авторами (рисунок 1)</w:t>
      </w:r>
      <w:r w:rsidR="00692972">
        <w:rPr>
          <w:sz w:val="28"/>
          <w:szCs w:val="28"/>
        </w:rPr>
        <w:t xml:space="preserve"> </w:t>
      </w:r>
      <w:r w:rsidR="00692972" w:rsidRPr="00692972">
        <w:rPr>
          <w:sz w:val="28"/>
          <w:szCs w:val="28"/>
        </w:rPr>
        <w:t>[</w:t>
      </w:r>
      <w:r w:rsidR="008D7F20" w:rsidRPr="008D7F20">
        <w:rPr>
          <w:sz w:val="28"/>
          <w:szCs w:val="28"/>
        </w:rPr>
        <w:t>9</w:t>
      </w:r>
      <w:r w:rsidR="00692972" w:rsidRPr="008D7F20">
        <w:rPr>
          <w:sz w:val="28"/>
          <w:szCs w:val="28"/>
        </w:rPr>
        <w:t>]</w:t>
      </w:r>
      <w:r w:rsidR="00FF09EC" w:rsidRPr="006F04D9">
        <w:rPr>
          <w:sz w:val="28"/>
          <w:szCs w:val="28"/>
        </w:rPr>
        <w:t xml:space="preserve">. </w:t>
      </w:r>
    </w:p>
    <w:p w:rsidR="0080134B" w:rsidRPr="00187E2C" w:rsidRDefault="0080134B" w:rsidP="00FE1793">
      <w:pPr>
        <w:jc w:val="center"/>
        <w:rPr>
          <w:rFonts w:eastAsia="Calibri"/>
          <w:sz w:val="28"/>
          <w:szCs w:val="28"/>
          <w:lang w:eastAsia="en-US"/>
        </w:rPr>
      </w:pPr>
      <w:r>
        <w:rPr>
          <w:rFonts w:eastAsia="Calibri"/>
          <w:noProof/>
          <w:sz w:val="28"/>
          <w:szCs w:val="28"/>
        </w:rPr>
        <w:drawing>
          <wp:inline distT="0" distB="0" distL="0" distR="0">
            <wp:extent cx="5485775" cy="3087973"/>
            <wp:effectExtent l="19050" t="0" r="19675" b="0"/>
            <wp:docPr id="26" name="Схема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F09EC" w:rsidRDefault="00FF09EC" w:rsidP="00FE1793">
      <w:pPr>
        <w:jc w:val="center"/>
        <w:rPr>
          <w:rFonts w:eastAsia="Calibri"/>
          <w:sz w:val="28"/>
          <w:szCs w:val="28"/>
          <w:lang w:eastAsia="en-US"/>
        </w:rPr>
      </w:pPr>
      <w:r>
        <w:rPr>
          <w:rFonts w:eastAsia="Calibri"/>
          <w:sz w:val="28"/>
          <w:szCs w:val="28"/>
          <w:lang w:eastAsia="en-US"/>
        </w:rPr>
        <w:t>Рисунок 1 – Понятие денежных потоков</w:t>
      </w:r>
    </w:p>
    <w:p w:rsidR="00FA6D1D" w:rsidRDefault="00FA6D1D" w:rsidP="00FE1793">
      <w:pPr>
        <w:ind w:firstLine="709"/>
        <w:jc w:val="both"/>
        <w:rPr>
          <w:rFonts w:eastAsia="Calibri"/>
          <w:sz w:val="28"/>
          <w:szCs w:val="28"/>
          <w:lang w:eastAsia="en-US"/>
        </w:rPr>
      </w:pPr>
      <w:r>
        <w:rPr>
          <w:rFonts w:eastAsia="Calibri"/>
          <w:sz w:val="28"/>
          <w:szCs w:val="28"/>
          <w:lang w:eastAsia="en-US"/>
        </w:rPr>
        <w:t>Приведенные понятие не учитывают факторы риска или ликвидности, которые относятся к характеристикам денежных потоков. По этой причине Толчинская М.Н. предлагает свое понятие денежного потока, которое, по его мнению, раскрывает всю сущность денежного потока  (рисунок 2).</w:t>
      </w:r>
    </w:p>
    <w:p w:rsidR="00FA6D1D" w:rsidRDefault="00FA6D1D" w:rsidP="00FE1793">
      <w:pPr>
        <w:jc w:val="center"/>
        <w:rPr>
          <w:rFonts w:eastAsia="Calibri"/>
          <w:sz w:val="28"/>
          <w:szCs w:val="28"/>
          <w:lang w:eastAsia="en-US"/>
        </w:rPr>
      </w:pPr>
      <w:r>
        <w:rPr>
          <w:rFonts w:eastAsia="Calibri"/>
          <w:noProof/>
          <w:sz w:val="28"/>
          <w:szCs w:val="28"/>
        </w:rPr>
        <w:drawing>
          <wp:inline distT="0" distB="0" distL="0" distR="0">
            <wp:extent cx="5489835" cy="899410"/>
            <wp:effectExtent l="19050" t="0" r="15615" b="0"/>
            <wp:docPr id="29" name="Схема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FA6D1D" w:rsidRDefault="00FA6D1D" w:rsidP="00FE1793">
      <w:pPr>
        <w:jc w:val="center"/>
        <w:rPr>
          <w:rFonts w:eastAsia="Calibri"/>
          <w:sz w:val="28"/>
          <w:szCs w:val="28"/>
          <w:lang w:eastAsia="en-US"/>
        </w:rPr>
      </w:pPr>
      <w:r>
        <w:rPr>
          <w:rFonts w:eastAsia="Calibri"/>
          <w:sz w:val="28"/>
          <w:szCs w:val="28"/>
          <w:lang w:eastAsia="en-US"/>
        </w:rPr>
        <w:t>Рисунок 2 – Понятие денежного потока Толчинской М.Н.</w:t>
      </w:r>
    </w:p>
    <w:p w:rsidR="00870FB7" w:rsidRDefault="008D7F20" w:rsidP="00FE1793">
      <w:pPr>
        <w:autoSpaceDE w:val="0"/>
        <w:autoSpaceDN w:val="0"/>
        <w:adjustRightInd w:val="0"/>
        <w:ind w:firstLine="709"/>
        <w:jc w:val="both"/>
        <w:rPr>
          <w:sz w:val="28"/>
          <w:szCs w:val="28"/>
        </w:rPr>
      </w:pPr>
      <w:r w:rsidRPr="008D7F20">
        <w:rPr>
          <w:sz w:val="28"/>
          <w:szCs w:val="28"/>
        </w:rPr>
        <w:t>Понятие «денежный поток предприятия» является агрегированным, включающим в свой состав многочисленные виды этих потоков, обслуживающих хозяйственную деятельность [8].</w:t>
      </w:r>
      <w:r>
        <w:t xml:space="preserve"> </w:t>
      </w:r>
      <w:r w:rsidR="00FB6801" w:rsidRPr="00B2425A">
        <w:rPr>
          <w:sz w:val="28"/>
          <w:szCs w:val="28"/>
        </w:rPr>
        <w:t>Изучив трактовки понятия «</w:t>
      </w:r>
      <w:r w:rsidR="00FB6801">
        <w:rPr>
          <w:sz w:val="28"/>
          <w:szCs w:val="28"/>
        </w:rPr>
        <w:t xml:space="preserve">денежные </w:t>
      </w:r>
      <w:r w:rsidR="00870FB7">
        <w:rPr>
          <w:sz w:val="28"/>
          <w:szCs w:val="28"/>
        </w:rPr>
        <w:t>потоки</w:t>
      </w:r>
      <w:r w:rsidR="00FB6801" w:rsidRPr="00B2425A">
        <w:rPr>
          <w:sz w:val="28"/>
          <w:szCs w:val="28"/>
        </w:rPr>
        <w:t xml:space="preserve">», выдвинутые конкретными авторами, можно </w:t>
      </w:r>
      <w:r w:rsidR="00FB6801" w:rsidRPr="00B2425A">
        <w:rPr>
          <w:sz w:val="28"/>
          <w:szCs w:val="28"/>
        </w:rPr>
        <w:lastRenderedPageBreak/>
        <w:t xml:space="preserve">сформулировать </w:t>
      </w:r>
      <w:r w:rsidR="00FB6801">
        <w:rPr>
          <w:sz w:val="28"/>
          <w:szCs w:val="28"/>
        </w:rPr>
        <w:t xml:space="preserve">собственное </w:t>
      </w:r>
      <w:r w:rsidR="00FB6801" w:rsidRPr="00B2425A">
        <w:rPr>
          <w:sz w:val="28"/>
          <w:szCs w:val="28"/>
        </w:rPr>
        <w:t>определение данного поня</w:t>
      </w:r>
      <w:r w:rsidR="00FB6801">
        <w:rPr>
          <w:sz w:val="28"/>
          <w:szCs w:val="28"/>
        </w:rPr>
        <w:t xml:space="preserve">тия. Денежные </w:t>
      </w:r>
      <w:r w:rsidR="00870FB7">
        <w:rPr>
          <w:sz w:val="28"/>
          <w:szCs w:val="28"/>
        </w:rPr>
        <w:t>потоки</w:t>
      </w:r>
      <w:r w:rsidR="00FB6801">
        <w:rPr>
          <w:sz w:val="28"/>
          <w:szCs w:val="28"/>
        </w:rPr>
        <w:t xml:space="preserve"> </w:t>
      </w:r>
      <w:r w:rsidR="00870FB7">
        <w:rPr>
          <w:sz w:val="28"/>
          <w:szCs w:val="28"/>
        </w:rPr>
        <w:t>–</w:t>
      </w:r>
      <w:r w:rsidR="00FB6801">
        <w:rPr>
          <w:sz w:val="28"/>
          <w:szCs w:val="28"/>
        </w:rPr>
        <w:t xml:space="preserve"> </w:t>
      </w:r>
      <w:r w:rsidR="00FB6801" w:rsidRPr="00B2425A">
        <w:rPr>
          <w:sz w:val="28"/>
          <w:szCs w:val="28"/>
        </w:rPr>
        <w:t>это совокупность распределенных во времени поступлений и выплат денежных средств</w:t>
      </w:r>
      <w:r w:rsidR="007D29A2">
        <w:rPr>
          <w:sz w:val="28"/>
          <w:szCs w:val="28"/>
        </w:rPr>
        <w:t>,</w:t>
      </w:r>
      <w:r w:rsidR="00FB6801" w:rsidRPr="00B2425A">
        <w:rPr>
          <w:sz w:val="28"/>
          <w:szCs w:val="28"/>
        </w:rPr>
        <w:t xml:space="preserve"> в результат</w:t>
      </w:r>
      <w:r w:rsidR="00FB6801">
        <w:rPr>
          <w:sz w:val="28"/>
          <w:szCs w:val="28"/>
        </w:rPr>
        <w:t>е реализации продукции,</w:t>
      </w:r>
      <w:r w:rsidR="00FB6801" w:rsidRPr="00B2425A">
        <w:rPr>
          <w:sz w:val="28"/>
          <w:szCs w:val="28"/>
        </w:rPr>
        <w:t xml:space="preserve"> или функционирования того или иного вида активов</w:t>
      </w:r>
      <w:r w:rsidR="00FB6801">
        <w:rPr>
          <w:sz w:val="28"/>
          <w:szCs w:val="28"/>
        </w:rPr>
        <w:t>.</w:t>
      </w:r>
      <w:r w:rsidR="00FA6D1D">
        <w:rPr>
          <w:sz w:val="28"/>
          <w:szCs w:val="28"/>
        </w:rPr>
        <w:t xml:space="preserve"> </w:t>
      </w:r>
      <w:r w:rsidR="00FB6801">
        <w:rPr>
          <w:sz w:val="28"/>
          <w:szCs w:val="28"/>
        </w:rPr>
        <w:t xml:space="preserve">Эффективное использование денежных </w:t>
      </w:r>
      <w:r w:rsidR="00870FB7">
        <w:rPr>
          <w:sz w:val="28"/>
          <w:szCs w:val="28"/>
        </w:rPr>
        <w:t>потоков</w:t>
      </w:r>
      <w:r w:rsidR="00FB6801">
        <w:rPr>
          <w:sz w:val="28"/>
          <w:szCs w:val="28"/>
        </w:rPr>
        <w:t xml:space="preserve"> организации обеспечивается системой их контроля.</w:t>
      </w:r>
      <w:r w:rsidR="006F04D9">
        <w:rPr>
          <w:sz w:val="28"/>
          <w:szCs w:val="28"/>
        </w:rPr>
        <w:t xml:space="preserve"> </w:t>
      </w:r>
      <w:r w:rsidR="00870FB7">
        <w:rPr>
          <w:sz w:val="28"/>
          <w:szCs w:val="28"/>
        </w:rPr>
        <w:t>Так как понятие денежного потока – это агрегированное определение, который включает в себя состав разных видов потоков, возникает потребность в классификации таких потоков.</w:t>
      </w:r>
      <w:r w:rsidR="007D29A2">
        <w:rPr>
          <w:sz w:val="28"/>
          <w:szCs w:val="28"/>
        </w:rPr>
        <w:t xml:space="preserve"> </w:t>
      </w:r>
      <w:r w:rsidR="00870FB7">
        <w:rPr>
          <w:sz w:val="28"/>
          <w:szCs w:val="28"/>
        </w:rPr>
        <w:t>При этом денежные потоки включают в себя признаки и категории близкие по смыслу и ряду индивидуальных характеристик.</w:t>
      </w:r>
    </w:p>
    <w:p w:rsidR="007D29A2" w:rsidRDefault="00870FB7" w:rsidP="00FE1793">
      <w:pPr>
        <w:autoSpaceDE w:val="0"/>
        <w:autoSpaceDN w:val="0"/>
        <w:adjustRightInd w:val="0"/>
        <w:ind w:firstLine="709"/>
        <w:jc w:val="both"/>
        <w:rPr>
          <w:sz w:val="28"/>
          <w:szCs w:val="28"/>
        </w:rPr>
      </w:pPr>
      <w:r>
        <w:rPr>
          <w:sz w:val="28"/>
          <w:szCs w:val="28"/>
        </w:rPr>
        <w:t>Классификация денежных п</w:t>
      </w:r>
      <w:r w:rsidR="006F04D9">
        <w:rPr>
          <w:sz w:val="28"/>
          <w:szCs w:val="28"/>
        </w:rPr>
        <w:t>отоков представлена на рисунке 3</w:t>
      </w:r>
      <w:r>
        <w:rPr>
          <w:sz w:val="28"/>
          <w:szCs w:val="28"/>
        </w:rPr>
        <w:t>.</w:t>
      </w:r>
      <w:r w:rsidR="00F801C4">
        <w:rPr>
          <w:noProof/>
          <w:sz w:val="28"/>
          <w:szCs w:val="28"/>
        </w:rPr>
        <w:pict>
          <v:rect id="_x0000_s1027" style="position:absolute;left:0;text-align:left;margin-left:80.8pt;margin-top:21.3pt;width:332.25pt;height:33.65pt;z-index:251658240;mso-position-horizontal-relative:text;mso-position-vertical-relative:text" fillcolor="white [3201]" strokecolor="#4f81bd [3204]" strokeweight="2.5pt">
            <v:shadow color="#868686"/>
            <v:textbox style="mso-next-textbox:#_x0000_s1027">
              <w:txbxContent>
                <w:p w:rsidR="0080134B" w:rsidRDefault="0080134B" w:rsidP="007D29A2">
                  <w:pPr>
                    <w:jc w:val="center"/>
                  </w:pPr>
                  <w:r>
                    <w:t>Классификация денежных потоков (ДП)</w:t>
                  </w:r>
                </w:p>
              </w:txbxContent>
            </v:textbox>
          </v:rect>
        </w:pict>
      </w:r>
    </w:p>
    <w:p w:rsidR="007D29A2" w:rsidRDefault="007D29A2" w:rsidP="00FE1793">
      <w:pPr>
        <w:autoSpaceDE w:val="0"/>
        <w:autoSpaceDN w:val="0"/>
        <w:adjustRightInd w:val="0"/>
        <w:spacing w:line="360" w:lineRule="auto"/>
        <w:ind w:firstLine="709"/>
        <w:jc w:val="both"/>
        <w:rPr>
          <w:sz w:val="28"/>
          <w:szCs w:val="28"/>
        </w:rPr>
      </w:pPr>
    </w:p>
    <w:p w:rsidR="007D29A2" w:rsidRDefault="00F801C4" w:rsidP="00FE1793">
      <w:pPr>
        <w:autoSpaceDE w:val="0"/>
        <w:autoSpaceDN w:val="0"/>
        <w:adjustRightInd w:val="0"/>
        <w:spacing w:line="360" w:lineRule="auto"/>
        <w:ind w:firstLine="709"/>
        <w:jc w:val="both"/>
        <w:rPr>
          <w:sz w:val="28"/>
          <w:szCs w:val="28"/>
        </w:rPr>
      </w:pPr>
      <w:r>
        <w:rPr>
          <w:noProof/>
          <w:sz w:val="28"/>
          <w:szCs w:val="28"/>
        </w:rPr>
        <w:pict>
          <v:shapetype id="_x0000_t32" coordsize="21600,21600" o:spt="32" o:oned="t" path="m,l21600,21600e" filled="f">
            <v:path arrowok="t" fillok="f" o:connecttype="none"/>
            <o:lock v:ext="edit" shapetype="t"/>
          </v:shapetype>
          <v:shape id="_x0000_s1040" type="#_x0000_t32" style="position:absolute;left:0;text-align:left;margin-left:283.8pt;margin-top:6.65pt;width:80.25pt;height:18.3pt;z-index:251673600" o:connectortype="straight">
            <v:stroke endarrow="block"/>
          </v:shape>
        </w:pict>
      </w:r>
      <w:r>
        <w:rPr>
          <w:noProof/>
          <w:sz w:val="28"/>
          <w:szCs w:val="28"/>
        </w:rPr>
        <w:pict>
          <v:shape id="_x0000_s1039" type="#_x0000_t32" style="position:absolute;left:0;text-align:left;margin-left:113.85pt;margin-top:6.65pt;width:103.85pt;height:18.3pt;flip:x;z-index:251672576" o:connectortype="straight">
            <v:stroke endarrow="block"/>
          </v:shape>
        </w:pict>
      </w:r>
    </w:p>
    <w:p w:rsidR="007D29A2" w:rsidRDefault="00F801C4" w:rsidP="00FE1793">
      <w:pPr>
        <w:autoSpaceDE w:val="0"/>
        <w:autoSpaceDN w:val="0"/>
        <w:adjustRightInd w:val="0"/>
        <w:spacing w:line="360" w:lineRule="auto"/>
        <w:ind w:firstLine="709"/>
        <w:jc w:val="both"/>
        <w:rPr>
          <w:sz w:val="28"/>
          <w:szCs w:val="28"/>
        </w:rPr>
      </w:pPr>
      <w:r>
        <w:rPr>
          <w:noProof/>
          <w:sz w:val="28"/>
          <w:szCs w:val="28"/>
        </w:rPr>
        <w:pict>
          <v:rect id="_x0000_s1029" style="position:absolute;left:0;text-align:left;margin-left:243.05pt;margin-top:4.3pt;width:221.95pt;height:24.8pt;z-index:251660288" fillcolor="white [3201]" strokecolor="#4f81bd [3204]" strokeweight="2.5pt">
            <v:shadow color="#868686"/>
            <v:textbox style="mso-next-textbox:#_x0000_s1029">
              <w:txbxContent>
                <w:p w:rsidR="0080134B" w:rsidRDefault="0080134B" w:rsidP="007D29A2">
                  <w:pPr>
                    <w:jc w:val="center"/>
                  </w:pPr>
                  <w:r>
                    <w:t>По второстепенным признакам</w:t>
                  </w:r>
                </w:p>
              </w:txbxContent>
            </v:textbox>
          </v:rect>
        </w:pict>
      </w:r>
      <w:r>
        <w:rPr>
          <w:noProof/>
          <w:sz w:val="28"/>
          <w:szCs w:val="28"/>
        </w:rPr>
        <w:pict>
          <v:rect id="_x0000_s1028" style="position:absolute;left:0;text-align:left;margin-left:2.25pt;margin-top:4.3pt;width:220.15pt;height:24.8pt;z-index:251659264" fillcolor="white [3201]" strokecolor="#4f81bd [3204]" strokeweight="2.5pt">
            <v:shadow color="#868686"/>
            <v:textbox style="mso-next-textbox:#_x0000_s1028">
              <w:txbxContent>
                <w:p w:rsidR="0080134B" w:rsidRDefault="0080134B" w:rsidP="007D29A2">
                  <w:pPr>
                    <w:jc w:val="center"/>
                  </w:pPr>
                  <w:r>
                    <w:t>По главным признакам</w:t>
                  </w:r>
                </w:p>
              </w:txbxContent>
            </v:textbox>
          </v:rect>
        </w:pict>
      </w:r>
    </w:p>
    <w:p w:rsidR="007D29A2" w:rsidRDefault="00F801C4" w:rsidP="00FE1793">
      <w:pPr>
        <w:autoSpaceDE w:val="0"/>
        <w:autoSpaceDN w:val="0"/>
        <w:adjustRightInd w:val="0"/>
        <w:spacing w:line="360" w:lineRule="auto"/>
        <w:ind w:firstLine="709"/>
        <w:jc w:val="both"/>
        <w:rPr>
          <w:sz w:val="28"/>
          <w:szCs w:val="28"/>
        </w:rPr>
      </w:pPr>
      <w:r>
        <w:rPr>
          <w:noProof/>
          <w:sz w:val="28"/>
          <w:szCs w:val="28"/>
        </w:rPr>
        <w:pict>
          <v:shape id="_x0000_s1042" type="#_x0000_t32" style="position:absolute;left:0;text-align:left;margin-left:356.4pt;margin-top:4.95pt;width:0;height:17.7pt;z-index:251675648" o:connectortype="straight"/>
        </w:pict>
      </w:r>
      <w:r>
        <w:rPr>
          <w:noProof/>
          <w:sz w:val="28"/>
          <w:szCs w:val="28"/>
        </w:rPr>
        <w:pict>
          <v:shape id="_x0000_s1041" type="#_x0000_t32" style="position:absolute;left:0;text-align:left;margin-left:103.8pt;margin-top:4.95pt;width:0;height:17.7pt;z-index:251674624" o:connectortype="straight"/>
        </w:pict>
      </w:r>
      <w:r>
        <w:rPr>
          <w:noProof/>
          <w:sz w:val="28"/>
          <w:szCs w:val="28"/>
        </w:rPr>
        <w:pict>
          <v:rect id="_x0000_s1032" style="position:absolute;left:0;text-align:left;margin-left:243.05pt;margin-top:22.65pt;width:221.95pt;height:92.1pt;z-index:251662336" fillcolor="white [3201]" strokecolor="#4f81bd [3204]" strokeweight="2.5pt">
            <v:shadow color="#868686"/>
            <v:textbox style="mso-next-textbox:#_x0000_s1032">
              <w:txbxContent>
                <w:p w:rsidR="0080134B" w:rsidRDefault="0080134B" w:rsidP="007D29A2">
                  <w:r>
                    <w:t>По масштабам обслуживания хозяйственного процесса:</w:t>
                  </w:r>
                </w:p>
                <w:p w:rsidR="0080134B" w:rsidRDefault="0080134B" w:rsidP="007D29A2">
                  <w:r>
                    <w:t>1. ДП по предприятию в целом.</w:t>
                  </w:r>
                </w:p>
                <w:p w:rsidR="0080134B" w:rsidRDefault="0080134B" w:rsidP="007D29A2">
                  <w:r>
                    <w:t>2. ДП по отдельному ЦФО.</w:t>
                  </w:r>
                </w:p>
                <w:p w:rsidR="0080134B" w:rsidRDefault="0080134B" w:rsidP="007D29A2">
                  <w:r>
                    <w:t>3. ДП по конкретной операции</w:t>
                  </w:r>
                  <w:r w:rsidR="008D7F20">
                    <w:rPr>
                      <w:lang w:val="en-US"/>
                    </w:rPr>
                    <w:t xml:space="preserve"> [7]</w:t>
                  </w:r>
                  <w:r>
                    <w:t>.</w:t>
                  </w:r>
                </w:p>
              </w:txbxContent>
            </v:textbox>
          </v:rect>
        </w:pict>
      </w:r>
      <w:r>
        <w:rPr>
          <w:noProof/>
          <w:sz w:val="28"/>
          <w:szCs w:val="28"/>
        </w:rPr>
        <w:pict>
          <v:rect id="_x0000_s1030" style="position:absolute;left:0;text-align:left;margin-left:2.25pt;margin-top:22.65pt;width:220.15pt;height:92.1pt;z-index:251661312" fillcolor="white [3201]" strokecolor="#4f81bd [3204]" strokeweight="2.5pt">
            <v:shadow color="#868686"/>
            <v:textbox style="mso-next-textbox:#_x0000_s1030">
              <w:txbxContent>
                <w:p w:rsidR="0080134B" w:rsidRDefault="0080134B">
                  <w:r>
                    <w:t>По виду деятельности:</w:t>
                  </w:r>
                </w:p>
                <w:p w:rsidR="0080134B" w:rsidRDefault="0080134B">
                  <w:r>
                    <w:t>1. ДП по текущей (операционной) деятельности.</w:t>
                  </w:r>
                </w:p>
                <w:p w:rsidR="0080134B" w:rsidRDefault="0080134B">
                  <w:r>
                    <w:t>2. ДП по инвестиционной деятельности.</w:t>
                  </w:r>
                </w:p>
                <w:p w:rsidR="0080134B" w:rsidRDefault="0080134B">
                  <w:r>
                    <w:t>3. ДП по финансовой деятельности</w:t>
                  </w:r>
                  <w:r w:rsidR="008D7F20">
                    <w:rPr>
                      <w:lang w:val="en-US"/>
                    </w:rPr>
                    <w:t xml:space="preserve"> [1]</w:t>
                  </w:r>
                  <w:r>
                    <w:t>.</w:t>
                  </w:r>
                </w:p>
              </w:txbxContent>
            </v:textbox>
          </v:rect>
        </w:pict>
      </w:r>
    </w:p>
    <w:p w:rsidR="007D29A2" w:rsidRDefault="007D29A2" w:rsidP="00FE1793">
      <w:pPr>
        <w:tabs>
          <w:tab w:val="left" w:pos="6185"/>
        </w:tabs>
        <w:autoSpaceDE w:val="0"/>
        <w:autoSpaceDN w:val="0"/>
        <w:adjustRightInd w:val="0"/>
        <w:spacing w:line="360" w:lineRule="auto"/>
        <w:ind w:firstLine="709"/>
        <w:jc w:val="both"/>
        <w:rPr>
          <w:sz w:val="28"/>
          <w:szCs w:val="28"/>
        </w:rPr>
      </w:pPr>
      <w:r>
        <w:rPr>
          <w:sz w:val="28"/>
          <w:szCs w:val="28"/>
        </w:rPr>
        <w:tab/>
      </w:r>
    </w:p>
    <w:p w:rsidR="007D29A2" w:rsidRDefault="007D29A2" w:rsidP="00FE1793">
      <w:pPr>
        <w:autoSpaceDE w:val="0"/>
        <w:autoSpaceDN w:val="0"/>
        <w:adjustRightInd w:val="0"/>
        <w:spacing w:line="360" w:lineRule="auto"/>
        <w:ind w:firstLine="709"/>
        <w:jc w:val="both"/>
        <w:rPr>
          <w:sz w:val="28"/>
          <w:szCs w:val="28"/>
        </w:rPr>
      </w:pPr>
    </w:p>
    <w:p w:rsidR="007D29A2" w:rsidRDefault="007D29A2" w:rsidP="00FE1793">
      <w:pPr>
        <w:autoSpaceDE w:val="0"/>
        <w:autoSpaceDN w:val="0"/>
        <w:adjustRightInd w:val="0"/>
        <w:spacing w:line="360" w:lineRule="auto"/>
        <w:ind w:firstLine="709"/>
        <w:jc w:val="both"/>
        <w:rPr>
          <w:sz w:val="28"/>
          <w:szCs w:val="28"/>
        </w:rPr>
      </w:pPr>
    </w:p>
    <w:p w:rsidR="007D29A2" w:rsidRDefault="00F801C4" w:rsidP="00FE1793">
      <w:pPr>
        <w:autoSpaceDE w:val="0"/>
        <w:autoSpaceDN w:val="0"/>
        <w:adjustRightInd w:val="0"/>
        <w:spacing w:line="360" w:lineRule="auto"/>
        <w:ind w:firstLine="709"/>
        <w:jc w:val="both"/>
        <w:rPr>
          <w:sz w:val="28"/>
          <w:szCs w:val="28"/>
        </w:rPr>
      </w:pPr>
      <w:r>
        <w:rPr>
          <w:noProof/>
          <w:sz w:val="28"/>
          <w:szCs w:val="28"/>
        </w:rPr>
        <w:pict>
          <v:shape id="_x0000_s1044" type="#_x0000_t32" style="position:absolute;left:0;text-align:left;margin-left:356.4pt;margin-top:18.15pt;width:0;height:16.5pt;z-index:251677696" o:connectortype="straight"/>
        </w:pict>
      </w:r>
      <w:r>
        <w:rPr>
          <w:noProof/>
          <w:sz w:val="28"/>
          <w:szCs w:val="28"/>
        </w:rPr>
        <w:pict>
          <v:shape id="_x0000_s1043" type="#_x0000_t32" style="position:absolute;left:0;text-align:left;margin-left:103.8pt;margin-top:18.15pt;width:0;height:16.5pt;z-index:251676672" o:connectortype="straight"/>
        </w:pict>
      </w:r>
    </w:p>
    <w:p w:rsidR="007D29A2" w:rsidRDefault="00F801C4" w:rsidP="00FE1793">
      <w:pPr>
        <w:autoSpaceDE w:val="0"/>
        <w:autoSpaceDN w:val="0"/>
        <w:adjustRightInd w:val="0"/>
        <w:spacing w:line="360" w:lineRule="auto"/>
        <w:ind w:firstLine="709"/>
        <w:jc w:val="both"/>
        <w:rPr>
          <w:sz w:val="28"/>
          <w:szCs w:val="28"/>
        </w:rPr>
      </w:pPr>
      <w:r>
        <w:rPr>
          <w:noProof/>
          <w:sz w:val="28"/>
          <w:szCs w:val="28"/>
        </w:rPr>
        <w:pict>
          <v:rect id="_x0000_s1034" style="position:absolute;left:0;text-align:left;margin-left:243.05pt;margin-top:10.5pt;width:221.95pt;height:89.7pt;z-index:251665408" fillcolor="white [3201]" strokecolor="#4f81bd [3204]" strokeweight="2.5pt">
            <v:shadow color="#868686"/>
            <v:textbox style="mso-next-textbox:#_x0000_s1034">
              <w:txbxContent>
                <w:p w:rsidR="0080134B" w:rsidRDefault="0080134B" w:rsidP="00085BBA">
                  <w:r>
                    <w:t>По методу исчисления объема:</w:t>
                  </w:r>
                </w:p>
                <w:p w:rsidR="0080134B" w:rsidRDefault="0080134B" w:rsidP="00085BBA">
                  <w:r>
                    <w:t>1. Валовой денежный поток.</w:t>
                  </w:r>
                </w:p>
                <w:p w:rsidR="0080134B" w:rsidRDefault="0080134B" w:rsidP="00085BBA">
                  <w:r>
                    <w:t>2. Чистый денежный поток.</w:t>
                  </w:r>
                </w:p>
              </w:txbxContent>
            </v:textbox>
          </v:rect>
        </w:pict>
      </w:r>
      <w:r>
        <w:rPr>
          <w:noProof/>
          <w:sz w:val="28"/>
          <w:szCs w:val="28"/>
        </w:rPr>
        <w:pict>
          <v:rect id="_x0000_s1033" style="position:absolute;left:0;text-align:left;margin-left:2.25pt;margin-top:10.5pt;width:220.15pt;height:89.7pt;z-index:251664384" fillcolor="white [3201]" strokecolor="#4f81bd [3204]" strokeweight="2.5pt">
            <v:shadow color="#868686"/>
            <v:textbox style="mso-next-textbox:#_x0000_s1033">
              <w:txbxContent>
                <w:p w:rsidR="0080134B" w:rsidRDefault="0080134B" w:rsidP="00085BBA">
                  <w:r>
                    <w:t>По направлению движения денежных средств:</w:t>
                  </w:r>
                </w:p>
                <w:p w:rsidR="0080134B" w:rsidRDefault="0080134B" w:rsidP="00085BBA">
                  <w:r>
                    <w:t>1. Положительный денежный поток (приток денежных средств).</w:t>
                  </w:r>
                </w:p>
                <w:p w:rsidR="0080134B" w:rsidRDefault="0080134B" w:rsidP="00085BBA">
                  <w:r>
                    <w:t>2. Отрицательный денежный поток (отток денежных средств).</w:t>
                  </w:r>
                </w:p>
              </w:txbxContent>
            </v:textbox>
          </v:rect>
        </w:pict>
      </w:r>
    </w:p>
    <w:p w:rsidR="00085BBA" w:rsidRDefault="00085BBA" w:rsidP="00FE1793">
      <w:pPr>
        <w:autoSpaceDE w:val="0"/>
        <w:autoSpaceDN w:val="0"/>
        <w:adjustRightInd w:val="0"/>
        <w:spacing w:line="360" w:lineRule="auto"/>
        <w:ind w:firstLine="709"/>
        <w:jc w:val="both"/>
        <w:rPr>
          <w:sz w:val="28"/>
          <w:szCs w:val="28"/>
        </w:rPr>
      </w:pPr>
    </w:p>
    <w:p w:rsidR="00085BBA" w:rsidRDefault="00085BBA" w:rsidP="00FE1793">
      <w:pPr>
        <w:tabs>
          <w:tab w:val="left" w:pos="6185"/>
        </w:tabs>
        <w:autoSpaceDE w:val="0"/>
        <w:autoSpaceDN w:val="0"/>
        <w:adjustRightInd w:val="0"/>
        <w:spacing w:line="360" w:lineRule="auto"/>
        <w:ind w:firstLine="709"/>
        <w:jc w:val="both"/>
        <w:rPr>
          <w:sz w:val="28"/>
          <w:szCs w:val="28"/>
        </w:rPr>
      </w:pPr>
      <w:r>
        <w:rPr>
          <w:sz w:val="28"/>
          <w:szCs w:val="28"/>
        </w:rPr>
        <w:tab/>
      </w:r>
    </w:p>
    <w:p w:rsidR="00085BBA" w:rsidRDefault="00085BBA" w:rsidP="00FE1793">
      <w:pPr>
        <w:autoSpaceDE w:val="0"/>
        <w:autoSpaceDN w:val="0"/>
        <w:adjustRightInd w:val="0"/>
        <w:spacing w:line="360" w:lineRule="auto"/>
        <w:ind w:firstLine="709"/>
        <w:jc w:val="both"/>
        <w:rPr>
          <w:sz w:val="28"/>
          <w:szCs w:val="28"/>
        </w:rPr>
      </w:pPr>
    </w:p>
    <w:p w:rsidR="00085BBA" w:rsidRDefault="00F801C4" w:rsidP="00FE1793">
      <w:pPr>
        <w:autoSpaceDE w:val="0"/>
        <w:autoSpaceDN w:val="0"/>
        <w:adjustRightInd w:val="0"/>
        <w:spacing w:line="360" w:lineRule="auto"/>
        <w:ind w:firstLine="709"/>
        <w:jc w:val="both"/>
        <w:rPr>
          <w:sz w:val="28"/>
          <w:szCs w:val="28"/>
        </w:rPr>
      </w:pPr>
      <w:r>
        <w:rPr>
          <w:noProof/>
          <w:sz w:val="28"/>
          <w:szCs w:val="28"/>
        </w:rPr>
        <w:pict>
          <v:shape id="_x0000_s1046" type="#_x0000_t32" style="position:absolute;left:0;text-align:left;margin-left:360.5pt;margin-top:3.65pt;width:0;height:15.95pt;z-index:251679744" o:connectortype="straight"/>
        </w:pict>
      </w:r>
      <w:r>
        <w:rPr>
          <w:noProof/>
          <w:sz w:val="28"/>
          <w:szCs w:val="28"/>
        </w:rPr>
        <w:pict>
          <v:shape id="_x0000_s1045" type="#_x0000_t32" style="position:absolute;left:0;text-align:left;margin-left:103.8pt;margin-top:3.65pt;width:0;height:15.95pt;z-index:251678720" o:connectortype="straight"/>
        </w:pict>
      </w:r>
      <w:r>
        <w:rPr>
          <w:noProof/>
          <w:sz w:val="28"/>
          <w:szCs w:val="28"/>
        </w:rPr>
        <w:pict>
          <v:rect id="_x0000_s1036" style="position:absolute;left:0;text-align:left;margin-left:243.05pt;margin-top:19.6pt;width:221.95pt;height:66.1pt;z-index:251668480" fillcolor="white [3201]" strokecolor="#4f81bd [3204]" strokeweight="2.5pt">
            <v:shadow color="#868686"/>
            <v:textbox style="mso-next-textbox:#_x0000_s1036">
              <w:txbxContent>
                <w:p w:rsidR="0080134B" w:rsidRDefault="0080134B" w:rsidP="00085BBA">
                  <w:r>
                    <w:t>По непрерывности формирования:</w:t>
                  </w:r>
                </w:p>
                <w:p w:rsidR="0080134B" w:rsidRDefault="0080134B" w:rsidP="00085BBA">
                  <w:r>
                    <w:t>1. Регулярный денежный поток.</w:t>
                  </w:r>
                </w:p>
                <w:p w:rsidR="0080134B" w:rsidRDefault="0080134B" w:rsidP="00085BBA">
                  <w:r>
                    <w:t>2. Дискретный денежный поток.</w:t>
                  </w:r>
                </w:p>
              </w:txbxContent>
            </v:textbox>
          </v:rect>
        </w:pict>
      </w:r>
      <w:r>
        <w:rPr>
          <w:noProof/>
          <w:sz w:val="28"/>
          <w:szCs w:val="28"/>
        </w:rPr>
        <w:pict>
          <v:rect id="_x0000_s1035" style="position:absolute;left:0;text-align:left;margin-left:2.25pt;margin-top:19.6pt;width:220.15pt;height:66.1pt;z-index:251667456" fillcolor="white [3201]" strokecolor="#4f81bd [3204]" strokeweight="2.5pt">
            <v:shadow color="#868686"/>
            <v:textbox style="mso-next-textbox:#_x0000_s1035">
              <w:txbxContent>
                <w:p w:rsidR="0080134B" w:rsidRDefault="0080134B" w:rsidP="00085BBA">
                  <w:r>
                    <w:t>По уровню достаточности объема денежных средств:</w:t>
                  </w:r>
                </w:p>
                <w:p w:rsidR="0080134B" w:rsidRDefault="0080134B" w:rsidP="00085BBA">
                  <w:r>
                    <w:t>1. Дефицитный денежный поток.</w:t>
                  </w:r>
                </w:p>
                <w:p w:rsidR="0080134B" w:rsidRDefault="0080134B" w:rsidP="00085BBA">
                  <w:r>
                    <w:t>2. Профицитный денежный поток.</w:t>
                  </w:r>
                </w:p>
              </w:txbxContent>
            </v:textbox>
          </v:rect>
        </w:pict>
      </w:r>
    </w:p>
    <w:p w:rsidR="00085BBA" w:rsidRDefault="00085BBA" w:rsidP="00FE1793">
      <w:pPr>
        <w:autoSpaceDE w:val="0"/>
        <w:autoSpaceDN w:val="0"/>
        <w:adjustRightInd w:val="0"/>
        <w:spacing w:line="360" w:lineRule="auto"/>
        <w:ind w:firstLine="709"/>
        <w:jc w:val="both"/>
        <w:rPr>
          <w:sz w:val="28"/>
          <w:szCs w:val="28"/>
        </w:rPr>
      </w:pPr>
    </w:p>
    <w:p w:rsidR="00085BBA" w:rsidRDefault="00085BBA" w:rsidP="00FE1793">
      <w:pPr>
        <w:autoSpaceDE w:val="0"/>
        <w:autoSpaceDN w:val="0"/>
        <w:adjustRightInd w:val="0"/>
        <w:spacing w:line="360" w:lineRule="auto"/>
        <w:ind w:firstLine="709"/>
        <w:jc w:val="both"/>
        <w:rPr>
          <w:sz w:val="28"/>
          <w:szCs w:val="28"/>
        </w:rPr>
      </w:pPr>
    </w:p>
    <w:p w:rsidR="00085BBA" w:rsidRDefault="00F801C4" w:rsidP="00FE1793">
      <w:pPr>
        <w:tabs>
          <w:tab w:val="left" w:pos="6185"/>
        </w:tabs>
        <w:autoSpaceDE w:val="0"/>
        <w:autoSpaceDN w:val="0"/>
        <w:adjustRightInd w:val="0"/>
        <w:spacing w:line="360" w:lineRule="auto"/>
        <w:ind w:firstLine="709"/>
        <w:jc w:val="both"/>
        <w:rPr>
          <w:sz w:val="28"/>
          <w:szCs w:val="28"/>
        </w:rPr>
      </w:pPr>
      <w:r>
        <w:rPr>
          <w:noProof/>
          <w:sz w:val="28"/>
          <w:szCs w:val="28"/>
        </w:rPr>
        <w:pict>
          <v:shape id="_x0000_s1048" type="#_x0000_t32" style="position:absolute;left:0;text-align:left;margin-left:360.5pt;margin-top:13.25pt;width:0;height:17.45pt;z-index:251681792" o:connectortype="straight"/>
        </w:pict>
      </w:r>
      <w:r>
        <w:rPr>
          <w:noProof/>
          <w:sz w:val="28"/>
          <w:szCs w:val="28"/>
        </w:rPr>
        <w:pict>
          <v:shape id="_x0000_s1047" type="#_x0000_t32" style="position:absolute;left:0;text-align:left;margin-left:103.8pt;margin-top:13.25pt;width:0;height:17.45pt;z-index:251680768" o:connectortype="straight"/>
        </w:pict>
      </w:r>
      <w:r w:rsidR="00085BBA">
        <w:rPr>
          <w:sz w:val="28"/>
          <w:szCs w:val="28"/>
        </w:rPr>
        <w:tab/>
      </w:r>
    </w:p>
    <w:p w:rsidR="00085BBA" w:rsidRDefault="00F801C4" w:rsidP="00FE1793">
      <w:pPr>
        <w:autoSpaceDE w:val="0"/>
        <w:autoSpaceDN w:val="0"/>
        <w:adjustRightInd w:val="0"/>
        <w:spacing w:line="360" w:lineRule="auto"/>
        <w:ind w:firstLine="709"/>
        <w:jc w:val="both"/>
        <w:rPr>
          <w:sz w:val="28"/>
          <w:szCs w:val="28"/>
        </w:rPr>
      </w:pPr>
      <w:r>
        <w:rPr>
          <w:noProof/>
          <w:sz w:val="28"/>
          <w:szCs w:val="28"/>
        </w:rPr>
        <w:pict>
          <v:rect id="_x0000_s1037" style="position:absolute;left:0;text-align:left;margin-left:2.25pt;margin-top:6.55pt;width:220.15pt;height:64pt;z-index:251670528" fillcolor="white [3201]" strokecolor="#4f81bd [3204]" strokeweight="2.5pt">
            <v:shadow color="#868686"/>
            <v:textbox style="mso-next-textbox:#_x0000_s1037">
              <w:txbxContent>
                <w:p w:rsidR="0080134B" w:rsidRDefault="0080134B" w:rsidP="00085BBA">
                  <w:r>
                    <w:t>По методу оценки во времени:</w:t>
                  </w:r>
                </w:p>
                <w:p w:rsidR="0080134B" w:rsidRDefault="0080134B" w:rsidP="00085BBA">
                  <w:r>
                    <w:t>1. Настоящий денежный поток.</w:t>
                  </w:r>
                </w:p>
                <w:p w:rsidR="0080134B" w:rsidRDefault="0080134B" w:rsidP="00085BBA">
                  <w:r>
                    <w:t>2. Будущий денежный поток</w:t>
                  </w:r>
                  <w:r w:rsidR="008D7F20">
                    <w:rPr>
                      <w:lang w:val="en-US"/>
                    </w:rPr>
                    <w:t xml:space="preserve"> [5]</w:t>
                  </w:r>
                  <w:r>
                    <w:t>.</w:t>
                  </w:r>
                </w:p>
              </w:txbxContent>
            </v:textbox>
          </v:rect>
        </w:pict>
      </w:r>
      <w:r>
        <w:rPr>
          <w:noProof/>
          <w:sz w:val="28"/>
          <w:szCs w:val="28"/>
        </w:rPr>
        <w:pict>
          <v:rect id="_x0000_s1038" style="position:absolute;left:0;text-align:left;margin-left:243.05pt;margin-top:6.55pt;width:221.95pt;height:64pt;z-index:251671552" fillcolor="white [3201]" strokecolor="#4f81bd [3204]" strokeweight="2.5pt">
            <v:shadow color="#868686"/>
            <v:textbox style="mso-next-textbox:#_x0000_s1038">
              <w:txbxContent>
                <w:p w:rsidR="0080134B" w:rsidRDefault="0080134B" w:rsidP="00085BBA">
                  <w:r>
                    <w:t>По форме осуществления:</w:t>
                  </w:r>
                </w:p>
                <w:p w:rsidR="0080134B" w:rsidRDefault="0080134B" w:rsidP="00085BBA">
                  <w:r>
                    <w:t>1. Денежный поток в наличной форме.</w:t>
                  </w:r>
                </w:p>
                <w:p w:rsidR="0080134B" w:rsidRDefault="0080134B" w:rsidP="00085BBA">
                  <w:r>
                    <w:t>2. Денежный поток в безналичной форме.</w:t>
                  </w:r>
                </w:p>
              </w:txbxContent>
            </v:textbox>
          </v:rect>
        </w:pict>
      </w:r>
    </w:p>
    <w:p w:rsidR="00085BBA" w:rsidRDefault="00085BBA" w:rsidP="00FE1793">
      <w:pPr>
        <w:autoSpaceDE w:val="0"/>
        <w:autoSpaceDN w:val="0"/>
        <w:adjustRightInd w:val="0"/>
        <w:spacing w:line="360" w:lineRule="auto"/>
        <w:ind w:firstLine="709"/>
        <w:jc w:val="both"/>
        <w:rPr>
          <w:sz w:val="28"/>
          <w:szCs w:val="28"/>
        </w:rPr>
      </w:pPr>
    </w:p>
    <w:p w:rsidR="00085BBA" w:rsidRDefault="00085BBA" w:rsidP="00FE1793">
      <w:pPr>
        <w:autoSpaceDE w:val="0"/>
        <w:autoSpaceDN w:val="0"/>
        <w:adjustRightInd w:val="0"/>
        <w:spacing w:line="360" w:lineRule="auto"/>
        <w:ind w:firstLine="709"/>
        <w:jc w:val="both"/>
        <w:rPr>
          <w:sz w:val="28"/>
          <w:szCs w:val="28"/>
        </w:rPr>
      </w:pPr>
    </w:p>
    <w:p w:rsidR="0042492D" w:rsidRPr="0042492D" w:rsidRDefault="006F04D9" w:rsidP="00FE1793">
      <w:pPr>
        <w:jc w:val="center"/>
        <w:rPr>
          <w:sz w:val="28"/>
          <w:szCs w:val="28"/>
        </w:rPr>
      </w:pPr>
      <w:r>
        <w:rPr>
          <w:sz w:val="28"/>
          <w:szCs w:val="28"/>
        </w:rPr>
        <w:t>Рисунок 3</w:t>
      </w:r>
      <w:r w:rsidR="0042492D" w:rsidRPr="0042492D">
        <w:rPr>
          <w:sz w:val="28"/>
          <w:szCs w:val="28"/>
        </w:rPr>
        <w:t xml:space="preserve"> – Классификация денежных потоков (ДП)</w:t>
      </w:r>
    </w:p>
    <w:p w:rsidR="00FA6D1D" w:rsidRDefault="00FA6D1D" w:rsidP="00FE1793">
      <w:pPr>
        <w:autoSpaceDE w:val="0"/>
        <w:autoSpaceDN w:val="0"/>
        <w:adjustRightInd w:val="0"/>
        <w:ind w:firstLine="709"/>
        <w:jc w:val="both"/>
        <w:rPr>
          <w:sz w:val="28"/>
          <w:szCs w:val="28"/>
        </w:rPr>
      </w:pPr>
      <w:r>
        <w:rPr>
          <w:sz w:val="28"/>
          <w:szCs w:val="28"/>
        </w:rPr>
        <w:t>Так, например, по виду деятельности денежный поток раскрывается в отчете о движении денежных средств</w:t>
      </w:r>
      <w:r w:rsidR="008D7F20" w:rsidRPr="008D7F20">
        <w:rPr>
          <w:sz w:val="28"/>
          <w:szCs w:val="28"/>
        </w:rPr>
        <w:t xml:space="preserve"> [2</w:t>
      </w:r>
      <w:r w:rsidR="00FE1793" w:rsidRPr="00FE1793">
        <w:rPr>
          <w:sz w:val="28"/>
          <w:szCs w:val="28"/>
        </w:rPr>
        <w:t xml:space="preserve">, </w:t>
      </w:r>
      <w:r w:rsidR="00FE1793">
        <w:rPr>
          <w:sz w:val="28"/>
          <w:szCs w:val="28"/>
          <w:lang w:val="en-US"/>
        </w:rPr>
        <w:t>c</w:t>
      </w:r>
      <w:r w:rsidR="00FE1793" w:rsidRPr="00FE1793">
        <w:rPr>
          <w:sz w:val="28"/>
          <w:szCs w:val="28"/>
        </w:rPr>
        <w:t>. 207</w:t>
      </w:r>
      <w:r w:rsidR="008D7F20" w:rsidRPr="008D7F20">
        <w:rPr>
          <w:sz w:val="28"/>
          <w:szCs w:val="28"/>
        </w:rPr>
        <w:t>]</w:t>
      </w:r>
      <w:r>
        <w:rPr>
          <w:sz w:val="28"/>
          <w:szCs w:val="28"/>
        </w:rPr>
        <w:t xml:space="preserve">. Все данные в отчете по денежным потокам позволяют оценить эффективность сложившейся системы управлениям над такими потоками и предприятия в целом. Текущая (операционная) деятельность касается основного источника дохода </w:t>
      </w:r>
      <w:r>
        <w:rPr>
          <w:sz w:val="28"/>
          <w:szCs w:val="28"/>
        </w:rPr>
        <w:lastRenderedPageBreak/>
        <w:t>предприятия. Это непосредственно его выручка и соответствующие расходы</w:t>
      </w:r>
      <w:r w:rsidR="00FE1793" w:rsidRPr="00FE1793">
        <w:rPr>
          <w:sz w:val="28"/>
          <w:szCs w:val="28"/>
        </w:rPr>
        <w:t xml:space="preserve"> [3, </w:t>
      </w:r>
      <w:r w:rsidR="00FE1793">
        <w:rPr>
          <w:sz w:val="28"/>
          <w:szCs w:val="28"/>
          <w:lang w:val="en-US"/>
        </w:rPr>
        <w:t>c</w:t>
      </w:r>
      <w:r w:rsidR="00FE1793" w:rsidRPr="00FE1793">
        <w:rPr>
          <w:sz w:val="28"/>
          <w:szCs w:val="28"/>
        </w:rPr>
        <w:t>. 90]</w:t>
      </w:r>
      <w:r>
        <w:rPr>
          <w:sz w:val="28"/>
          <w:szCs w:val="28"/>
        </w:rPr>
        <w:t>. Инвестиционная деятельность направлена на приобретение и реализацию внеоборотных активов</w:t>
      </w:r>
      <w:r w:rsidR="00FE1793" w:rsidRPr="00FE1793">
        <w:rPr>
          <w:sz w:val="28"/>
          <w:szCs w:val="28"/>
        </w:rPr>
        <w:t xml:space="preserve"> [4, </w:t>
      </w:r>
      <w:r w:rsidR="00FE1793">
        <w:rPr>
          <w:sz w:val="28"/>
          <w:szCs w:val="28"/>
          <w:lang w:val="en-US"/>
        </w:rPr>
        <w:t>c</w:t>
      </w:r>
      <w:r w:rsidR="00FE1793" w:rsidRPr="00FE1793">
        <w:rPr>
          <w:sz w:val="28"/>
          <w:szCs w:val="28"/>
        </w:rPr>
        <w:t>. 176]</w:t>
      </w:r>
      <w:r>
        <w:rPr>
          <w:sz w:val="28"/>
          <w:szCs w:val="28"/>
        </w:rPr>
        <w:t>. А финансовая деятельность позволяет иллюстрировать изменение объема и состава заемных, и собственных средств предприятия</w:t>
      </w:r>
      <w:r w:rsidR="00FE1793" w:rsidRPr="00FE1793">
        <w:rPr>
          <w:sz w:val="28"/>
          <w:szCs w:val="28"/>
        </w:rPr>
        <w:t xml:space="preserve"> [6]</w:t>
      </w:r>
      <w:r>
        <w:rPr>
          <w:sz w:val="28"/>
          <w:szCs w:val="28"/>
        </w:rPr>
        <w:t>.</w:t>
      </w:r>
    </w:p>
    <w:p w:rsidR="0042492D" w:rsidRPr="0037012F" w:rsidRDefault="0042492D" w:rsidP="00FE1793">
      <w:pPr>
        <w:widowControl w:val="0"/>
        <w:autoSpaceDE w:val="0"/>
        <w:autoSpaceDN w:val="0"/>
        <w:adjustRightInd w:val="0"/>
        <w:ind w:firstLine="709"/>
        <w:jc w:val="both"/>
        <w:rPr>
          <w:sz w:val="28"/>
          <w:szCs w:val="28"/>
        </w:rPr>
      </w:pPr>
      <w:r>
        <w:rPr>
          <w:sz w:val="28"/>
          <w:szCs w:val="28"/>
        </w:rPr>
        <w:t xml:space="preserve">Так, например, по форме осуществления денежный поток может быть в наличной и безналичной форме. </w:t>
      </w:r>
      <w:r w:rsidRPr="0037012F">
        <w:rPr>
          <w:sz w:val="28"/>
          <w:szCs w:val="28"/>
        </w:rPr>
        <w:t>Наличные денежные средства находятся в кассе коммерческой организации. Поступают такие денежные средства с расчетного счета коммерческой организации.</w:t>
      </w:r>
      <w:r>
        <w:rPr>
          <w:sz w:val="28"/>
          <w:szCs w:val="28"/>
        </w:rPr>
        <w:t xml:space="preserve"> </w:t>
      </w:r>
      <w:r w:rsidRPr="0037012F">
        <w:rPr>
          <w:sz w:val="28"/>
          <w:szCs w:val="28"/>
        </w:rPr>
        <w:t>Также пополняться наличные денежные средства могут при оплате покупателями или заказчиками через кассу организации за товары, продукцию и т.д.</w:t>
      </w:r>
      <w:r>
        <w:rPr>
          <w:sz w:val="28"/>
          <w:szCs w:val="28"/>
        </w:rPr>
        <w:t xml:space="preserve"> </w:t>
      </w:r>
      <w:r w:rsidRPr="0037012F">
        <w:rPr>
          <w:sz w:val="28"/>
          <w:szCs w:val="28"/>
        </w:rPr>
        <w:t>Наличные денежные средства используются и при оплате поставщикам за ТМЦ, также могут такие денежные средства выдаваться подотчетным лицам. Если, например, организации нужны канцтовары или хозяйственные принадлежности, наличные денежные средства при этом выдаются, например, завхозу. Завхоз является материально-ответств</w:t>
      </w:r>
      <w:r>
        <w:rPr>
          <w:sz w:val="28"/>
          <w:szCs w:val="28"/>
        </w:rPr>
        <w:t>енным лицом, с которым заключается</w:t>
      </w:r>
      <w:r w:rsidRPr="0037012F">
        <w:rPr>
          <w:sz w:val="28"/>
          <w:szCs w:val="28"/>
        </w:rPr>
        <w:t xml:space="preserve"> договор о материальной ответственности. На выданные из кассы наличные денежные средства завхоз закупает у поставщиков канцтовары и хозяйственные принадлежности. Отчитывается за выданные денежные средства завхоз авансовым отчетом, к которому прикладываются документы, подтверждающие покупку: чек; накладная и т.д. Наличные денежные средства могут выдаваться работникам организации, например, на командировочные расходы. При этом также работники за выданные денежные средства отчитываются документально. Каждый работник, который находился в командировке, составляет авансовый отчет и прикладывает к нему подтверждающие документы: проездные билеты; квитанцию об оплате за проживание и т.д. В организациях из кассы может быть выплачена: заработная плата работникам организации; премия; материальная помощь и другие выплаты.</w:t>
      </w:r>
    </w:p>
    <w:p w:rsidR="00692972" w:rsidRDefault="0042492D" w:rsidP="00FE1793">
      <w:pPr>
        <w:autoSpaceDE w:val="0"/>
        <w:autoSpaceDN w:val="0"/>
        <w:adjustRightInd w:val="0"/>
        <w:ind w:firstLine="709"/>
        <w:jc w:val="both"/>
        <w:rPr>
          <w:sz w:val="28"/>
          <w:szCs w:val="28"/>
        </w:rPr>
      </w:pPr>
      <w:r w:rsidRPr="0037012F">
        <w:rPr>
          <w:sz w:val="28"/>
          <w:szCs w:val="28"/>
        </w:rPr>
        <w:t>Безналичные денежные средства находятся у организации на расчетных счетах. Поступают денежные средства на расчетные счета от покупателей, от заказчиков и т.д. С расчетного счет</w:t>
      </w:r>
      <w:r>
        <w:rPr>
          <w:sz w:val="28"/>
          <w:szCs w:val="28"/>
        </w:rPr>
        <w:t>а</w:t>
      </w:r>
      <w:r w:rsidRPr="0037012F">
        <w:rPr>
          <w:sz w:val="28"/>
          <w:szCs w:val="28"/>
        </w:rPr>
        <w:t xml:space="preserve"> денежные средства перечисляются организацией на разные цели. Это может быть покупка основного средства, ТМЦ. Организация оплачивает с расчетного счета и счета по коммунальным услугам: за отопление; за воду; за электроэнергию; за вывоз ТБО; за откачку канализации и т.д. С расчетного счета денежные средства также могут быть перечислены на карты сотрудникам: заработная плата; командировочные расходы; оплата по больничному листу; компенсационные выплаты; премии; материальная помощь; отпускные; другие выплаты. </w:t>
      </w:r>
    </w:p>
    <w:p w:rsidR="0042492D" w:rsidRDefault="006F04D9" w:rsidP="00FE1793">
      <w:pPr>
        <w:autoSpaceDE w:val="0"/>
        <w:autoSpaceDN w:val="0"/>
        <w:adjustRightInd w:val="0"/>
        <w:ind w:firstLine="709"/>
        <w:jc w:val="both"/>
        <w:rPr>
          <w:sz w:val="28"/>
          <w:szCs w:val="28"/>
        </w:rPr>
      </w:pPr>
      <w:r>
        <w:rPr>
          <w:sz w:val="28"/>
          <w:szCs w:val="28"/>
        </w:rPr>
        <w:t>На рисунке 4</w:t>
      </w:r>
      <w:r w:rsidR="00A31202">
        <w:rPr>
          <w:sz w:val="28"/>
          <w:szCs w:val="28"/>
        </w:rPr>
        <w:t xml:space="preserve"> представлены основные притоки и оттоки по видам деятельности. </w:t>
      </w:r>
      <w:r w:rsidR="00692972">
        <w:rPr>
          <w:sz w:val="28"/>
          <w:szCs w:val="28"/>
        </w:rPr>
        <w:t>Так, например, поступления от покупателей и заказчиков – это положительный денежный приток. Такой приток представляет собой совокупность доходов предприятия по всем видам осуществляемой им деятельности. А отток денежных средств – это отрицательный денежный поток</w:t>
      </w:r>
      <w:r w:rsidR="00FE1793">
        <w:rPr>
          <w:sz w:val="28"/>
          <w:szCs w:val="28"/>
          <w:lang w:val="en-US"/>
        </w:rPr>
        <w:t xml:space="preserve"> [10]</w:t>
      </w:r>
      <w:r w:rsidR="00692972">
        <w:rPr>
          <w:sz w:val="28"/>
          <w:szCs w:val="28"/>
        </w:rPr>
        <w:t xml:space="preserve">. </w:t>
      </w:r>
    </w:p>
    <w:p w:rsidR="0042492D" w:rsidRDefault="0042492D" w:rsidP="00FE1793">
      <w:pPr>
        <w:autoSpaceDE w:val="0"/>
        <w:autoSpaceDN w:val="0"/>
        <w:adjustRightInd w:val="0"/>
        <w:jc w:val="center"/>
        <w:rPr>
          <w:sz w:val="28"/>
          <w:szCs w:val="28"/>
        </w:rPr>
      </w:pPr>
      <w:r>
        <w:rPr>
          <w:noProof/>
          <w:sz w:val="28"/>
          <w:szCs w:val="28"/>
        </w:rPr>
        <w:lastRenderedPageBreak/>
        <w:drawing>
          <wp:inline distT="0" distB="0" distL="0" distR="0">
            <wp:extent cx="5485776" cy="5246557"/>
            <wp:effectExtent l="19050" t="0" r="19674" b="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A31202" w:rsidRDefault="00FE1793" w:rsidP="00FE1793">
      <w:pPr>
        <w:autoSpaceDE w:val="0"/>
        <w:autoSpaceDN w:val="0"/>
        <w:adjustRightInd w:val="0"/>
        <w:jc w:val="center"/>
        <w:rPr>
          <w:sz w:val="28"/>
          <w:szCs w:val="28"/>
        </w:rPr>
      </w:pPr>
      <w:r>
        <w:rPr>
          <w:sz w:val="28"/>
          <w:szCs w:val="28"/>
        </w:rPr>
        <w:t xml:space="preserve">Рисунок </w:t>
      </w:r>
      <w:r>
        <w:rPr>
          <w:sz w:val="28"/>
          <w:szCs w:val="28"/>
          <w:lang w:val="en-US"/>
        </w:rPr>
        <w:t>4</w:t>
      </w:r>
      <w:r w:rsidR="00A31202">
        <w:rPr>
          <w:sz w:val="28"/>
          <w:szCs w:val="28"/>
        </w:rPr>
        <w:t xml:space="preserve"> </w:t>
      </w:r>
      <w:r w:rsidR="005D0BFE">
        <w:rPr>
          <w:sz w:val="28"/>
          <w:szCs w:val="28"/>
        </w:rPr>
        <w:t>–</w:t>
      </w:r>
      <w:r w:rsidR="00A31202">
        <w:rPr>
          <w:sz w:val="28"/>
          <w:szCs w:val="28"/>
        </w:rPr>
        <w:t xml:space="preserve"> </w:t>
      </w:r>
      <w:r w:rsidR="005D0BFE">
        <w:rPr>
          <w:sz w:val="28"/>
          <w:szCs w:val="28"/>
        </w:rPr>
        <w:t>Основные притоки и оттоки по видам деятельности</w:t>
      </w:r>
    </w:p>
    <w:p w:rsidR="006F04D9" w:rsidRDefault="0081065F" w:rsidP="00FE1793">
      <w:pPr>
        <w:widowControl w:val="0"/>
        <w:autoSpaceDE w:val="0"/>
        <w:autoSpaceDN w:val="0"/>
        <w:adjustRightInd w:val="0"/>
        <w:ind w:firstLine="709"/>
        <w:jc w:val="both"/>
        <w:outlineLvl w:val="1"/>
        <w:rPr>
          <w:sz w:val="28"/>
          <w:szCs w:val="28"/>
        </w:rPr>
      </w:pPr>
      <w:r>
        <w:rPr>
          <w:sz w:val="28"/>
          <w:szCs w:val="28"/>
        </w:rPr>
        <w:t>Стоит отметить, если у предприятия возникают ситуации, когда уровень денежных средств ниже реальной потребности в них, то образуется дефицитный денежный поток. И, наоборот, если у предприятия уровень денежных средств выше реальной в них потребности, то наблюдается уже избыточный денежный поток. Объем денежного потока к текущему моменту времени отражает настоящий денежный поток, а будущий денежный поток рассчитывается исходя из планируемых поступлений в определенный момент времени.</w:t>
      </w:r>
      <w:r w:rsidR="006F04D9" w:rsidRPr="006F04D9">
        <w:rPr>
          <w:sz w:val="28"/>
          <w:szCs w:val="28"/>
        </w:rPr>
        <w:t xml:space="preserve"> </w:t>
      </w:r>
    </w:p>
    <w:p w:rsidR="006F04D9" w:rsidRDefault="006F04D9" w:rsidP="00FE1793">
      <w:pPr>
        <w:widowControl w:val="0"/>
        <w:autoSpaceDE w:val="0"/>
        <w:autoSpaceDN w:val="0"/>
        <w:adjustRightInd w:val="0"/>
        <w:ind w:firstLine="709"/>
        <w:jc w:val="both"/>
        <w:outlineLvl w:val="1"/>
        <w:rPr>
          <w:sz w:val="28"/>
          <w:szCs w:val="28"/>
        </w:rPr>
      </w:pPr>
      <w:r w:rsidRPr="006F04D9">
        <w:rPr>
          <w:sz w:val="28"/>
          <w:szCs w:val="28"/>
        </w:rPr>
        <w:t>Синхронизация потоков напрямую влияет на </w:t>
      </w:r>
      <w:hyperlink r:id="rId20" w:history="1">
        <w:r w:rsidRPr="006F04D9">
          <w:rPr>
            <w:rStyle w:val="a8"/>
            <w:color w:val="000000"/>
            <w:sz w:val="28"/>
            <w:szCs w:val="28"/>
            <w:u w:val="none"/>
          </w:rPr>
          <w:t>развитие организации</w:t>
        </w:r>
      </w:hyperlink>
      <w:r w:rsidRPr="006F04D9">
        <w:rPr>
          <w:sz w:val="28"/>
          <w:szCs w:val="28"/>
        </w:rPr>
        <w:t>. Без них нельзя сделать организацию эффективной. Во многом из-за него одни  организации долго работают на рынке, а другие стремительно закрываются. Грамотная система управления финансами и распределения денежных средств позволяет оптимизировать хозяйственную деятельность и подготовить почву для экономического процветания организации. Контроль над движением денежных средств позволяет оценить ситуацию и понять, на верном ли пути находится организация, или есть смысл несколько скор</w:t>
      </w:r>
      <w:r>
        <w:rPr>
          <w:sz w:val="28"/>
          <w:szCs w:val="28"/>
        </w:rPr>
        <w:t>ректировать стратегию ее работы при этом большую роль играет именно правильная классификация денежных потоков.</w:t>
      </w:r>
    </w:p>
    <w:p w:rsidR="006F04D9" w:rsidRPr="00FE1793" w:rsidRDefault="006F04D9" w:rsidP="00FE1793">
      <w:pPr>
        <w:widowControl w:val="0"/>
        <w:autoSpaceDE w:val="0"/>
        <w:autoSpaceDN w:val="0"/>
        <w:adjustRightInd w:val="0"/>
        <w:ind w:firstLine="709"/>
        <w:jc w:val="both"/>
        <w:outlineLvl w:val="1"/>
        <w:rPr>
          <w:sz w:val="28"/>
          <w:szCs w:val="28"/>
        </w:rPr>
      </w:pPr>
      <w:r w:rsidRPr="00FE1793">
        <w:rPr>
          <w:sz w:val="28"/>
          <w:szCs w:val="28"/>
        </w:rPr>
        <w:lastRenderedPageBreak/>
        <w:t>Список литературы:</w:t>
      </w:r>
    </w:p>
    <w:p w:rsidR="00BF07D3" w:rsidRPr="00FE1793" w:rsidRDefault="00BF07D3" w:rsidP="00FE1793">
      <w:pPr>
        <w:pStyle w:val="af4"/>
        <w:numPr>
          <w:ilvl w:val="0"/>
          <w:numId w:val="5"/>
        </w:numPr>
        <w:ind w:left="0" w:firstLine="709"/>
        <w:jc w:val="both"/>
        <w:rPr>
          <w:sz w:val="28"/>
          <w:szCs w:val="28"/>
        </w:rPr>
      </w:pPr>
      <w:r w:rsidRPr="00FE1793">
        <w:rPr>
          <w:sz w:val="28"/>
          <w:szCs w:val="28"/>
        </w:rPr>
        <w:t xml:space="preserve">Приказ Минфина РФ от 02.02.2011 </w:t>
      </w:r>
      <w:r w:rsidR="00556DC1" w:rsidRPr="00FE1793">
        <w:rPr>
          <w:sz w:val="28"/>
          <w:szCs w:val="28"/>
        </w:rPr>
        <w:t xml:space="preserve">№ 11н «Об утверждении Положения по бухгалтерскому учету «Отчет о движении денежных средств» (ПБУ 23/2011) [Электронный ресурс] – Режим доступа. – URL: https://www.consultant.ru/document/cons_doc_LAW_112417/db4565455a73eeb6b3de56688b3a80959c8ead68/ </w:t>
      </w:r>
    </w:p>
    <w:p w:rsidR="004C1289" w:rsidRPr="00FE1793" w:rsidRDefault="004C1289" w:rsidP="00FE1793">
      <w:pPr>
        <w:pStyle w:val="af4"/>
        <w:numPr>
          <w:ilvl w:val="0"/>
          <w:numId w:val="5"/>
        </w:numPr>
        <w:autoSpaceDE w:val="0"/>
        <w:autoSpaceDN w:val="0"/>
        <w:adjustRightInd w:val="0"/>
        <w:ind w:left="0" w:firstLine="709"/>
        <w:jc w:val="both"/>
        <w:rPr>
          <w:sz w:val="28"/>
          <w:szCs w:val="28"/>
        </w:rPr>
      </w:pPr>
      <w:r w:rsidRPr="00FE1793">
        <w:rPr>
          <w:iCs/>
          <w:color w:val="000000"/>
          <w:sz w:val="28"/>
          <w:szCs w:val="28"/>
          <w:shd w:val="clear" w:color="auto" w:fill="FFFFFF"/>
        </w:rPr>
        <w:t>Леонтьев, В. Е.</w:t>
      </w:r>
      <w:r w:rsidRPr="00FE1793">
        <w:rPr>
          <w:color w:val="000000"/>
          <w:sz w:val="28"/>
          <w:szCs w:val="28"/>
          <w:shd w:val="clear" w:color="auto" w:fill="FFFFFF"/>
        </w:rPr>
        <w:t> Корпоративные финансы : учебник для вузов / В. Е. Леонтьев, В. В. Бочаров, Н. П. Радковская. — 4-е изд., перераб. и доп. — Москва : Издательство Юрайт, 2024. — 341 с. — (Высшее образование). — ISBN 978-5-534-17390-1. — Текст : электронный // Образовательная платформа Юрайт [сайт]. — URL: </w:t>
      </w:r>
      <w:hyperlink r:id="rId21" w:tgtFrame="_blank" w:history="1">
        <w:r w:rsidRPr="00FE1793">
          <w:rPr>
            <w:rStyle w:val="a8"/>
            <w:color w:val="486C97"/>
            <w:sz w:val="28"/>
            <w:szCs w:val="28"/>
            <w:u w:val="none"/>
            <w:shd w:val="clear" w:color="auto" w:fill="FFFFFF"/>
          </w:rPr>
          <w:t>https://urait.ru/bcode/535932</w:t>
        </w:r>
      </w:hyperlink>
      <w:r w:rsidRPr="00FE1793">
        <w:rPr>
          <w:color w:val="000000"/>
          <w:sz w:val="28"/>
          <w:szCs w:val="28"/>
          <w:shd w:val="clear" w:color="auto" w:fill="FFFFFF"/>
        </w:rPr>
        <w:t> (дата обращения: 19.10.2024).</w:t>
      </w:r>
    </w:p>
    <w:p w:rsidR="004C1289" w:rsidRPr="00FE1793" w:rsidRDefault="004C1289" w:rsidP="00FE1793">
      <w:pPr>
        <w:pStyle w:val="af4"/>
        <w:numPr>
          <w:ilvl w:val="0"/>
          <w:numId w:val="5"/>
        </w:numPr>
        <w:autoSpaceDE w:val="0"/>
        <w:autoSpaceDN w:val="0"/>
        <w:adjustRightInd w:val="0"/>
        <w:ind w:left="0" w:firstLine="709"/>
        <w:jc w:val="both"/>
        <w:rPr>
          <w:sz w:val="28"/>
          <w:szCs w:val="28"/>
        </w:rPr>
      </w:pPr>
      <w:r w:rsidRPr="00FE1793">
        <w:rPr>
          <w:iCs/>
          <w:color w:val="000000"/>
          <w:sz w:val="28"/>
          <w:szCs w:val="28"/>
          <w:shd w:val="clear" w:color="auto" w:fill="FFFFFF"/>
        </w:rPr>
        <w:t>Погодина, Т. В.</w:t>
      </w:r>
      <w:r w:rsidR="00692972" w:rsidRPr="00FE1793">
        <w:rPr>
          <w:color w:val="000000"/>
          <w:sz w:val="28"/>
          <w:szCs w:val="28"/>
          <w:shd w:val="clear" w:color="auto" w:fill="FFFFFF"/>
        </w:rPr>
        <w:t xml:space="preserve"> </w:t>
      </w:r>
      <w:r w:rsidRPr="00FE1793">
        <w:rPr>
          <w:color w:val="000000"/>
          <w:sz w:val="28"/>
          <w:szCs w:val="28"/>
          <w:shd w:val="clear" w:color="auto" w:fill="FFFFFF"/>
        </w:rPr>
        <w:t>Финансовый менеджмент : учебник и практикум для вузов / Т. В. Погодина. — 2-е изд., перераб. и доп. — Москва : Издательство Юрайт, 2024. — 259 с. — (Высшее образование). — ISBN 978-5-534-16480-0. — Текст : электронный // Образовательная платформа Юрайт [сайт]. — URL: </w:t>
      </w:r>
      <w:hyperlink r:id="rId22" w:tgtFrame="_blank" w:history="1">
        <w:r w:rsidRPr="00FE1793">
          <w:rPr>
            <w:rStyle w:val="a8"/>
            <w:color w:val="486C97"/>
            <w:sz w:val="28"/>
            <w:szCs w:val="28"/>
            <w:u w:val="none"/>
            <w:shd w:val="clear" w:color="auto" w:fill="FFFFFF"/>
          </w:rPr>
          <w:t>https://urait.ru/bcode/536450</w:t>
        </w:r>
      </w:hyperlink>
      <w:r w:rsidRPr="00FE1793">
        <w:rPr>
          <w:color w:val="000000"/>
          <w:sz w:val="28"/>
          <w:szCs w:val="28"/>
          <w:shd w:val="clear" w:color="auto" w:fill="FFFFFF"/>
        </w:rPr>
        <w:t xml:space="preserve"> (дата обращения: 19.10.2024). </w:t>
      </w:r>
    </w:p>
    <w:p w:rsidR="004C1289" w:rsidRPr="00FE1793" w:rsidRDefault="004C1289" w:rsidP="00FE1793">
      <w:pPr>
        <w:pStyle w:val="af4"/>
        <w:numPr>
          <w:ilvl w:val="0"/>
          <w:numId w:val="5"/>
        </w:numPr>
        <w:autoSpaceDE w:val="0"/>
        <w:autoSpaceDN w:val="0"/>
        <w:adjustRightInd w:val="0"/>
        <w:ind w:left="0" w:firstLine="709"/>
        <w:jc w:val="both"/>
        <w:rPr>
          <w:sz w:val="28"/>
          <w:szCs w:val="28"/>
        </w:rPr>
      </w:pPr>
      <w:r w:rsidRPr="00FE1793">
        <w:rPr>
          <w:color w:val="000000"/>
          <w:sz w:val="28"/>
          <w:szCs w:val="28"/>
          <w:shd w:val="clear" w:color="auto" w:fill="FFFFFF"/>
        </w:rPr>
        <w:t>Финансовый менеджмент : учебник для вузов / под редакцией Г. Б. Поляка. — 5-е изд., перераб. и доп. — Москва : Издательство Юрайт, 2024. — 358 с. — (Высшее образование). — ISBN 978-5-534-18205-7. — Текст : электронный // Образовательная платформа Юрайт [сайт]. — URL: </w:t>
      </w:r>
      <w:hyperlink r:id="rId23" w:tgtFrame="_blank" w:history="1">
        <w:r w:rsidRPr="00FE1793">
          <w:rPr>
            <w:rStyle w:val="a8"/>
            <w:color w:val="486C97"/>
            <w:sz w:val="28"/>
            <w:szCs w:val="28"/>
            <w:u w:val="none"/>
            <w:shd w:val="clear" w:color="auto" w:fill="FFFFFF"/>
          </w:rPr>
          <w:t>https://urait.ru/bcode/534525</w:t>
        </w:r>
      </w:hyperlink>
      <w:r w:rsidR="00692972" w:rsidRPr="00FE1793">
        <w:rPr>
          <w:color w:val="000000"/>
          <w:sz w:val="28"/>
          <w:szCs w:val="28"/>
          <w:shd w:val="clear" w:color="auto" w:fill="FFFFFF"/>
        </w:rPr>
        <w:t xml:space="preserve"> </w:t>
      </w:r>
      <w:r w:rsidRPr="00FE1793">
        <w:rPr>
          <w:color w:val="000000"/>
          <w:sz w:val="28"/>
          <w:szCs w:val="28"/>
          <w:shd w:val="clear" w:color="auto" w:fill="FFFFFF"/>
        </w:rPr>
        <w:t>(дата обращения: 19.10.2024).</w:t>
      </w:r>
    </w:p>
    <w:p w:rsidR="00556DC1" w:rsidRPr="00FE1793" w:rsidRDefault="00923E5C" w:rsidP="00FE1793">
      <w:pPr>
        <w:numPr>
          <w:ilvl w:val="0"/>
          <w:numId w:val="5"/>
        </w:numPr>
        <w:ind w:left="0" w:firstLine="709"/>
        <w:contextualSpacing/>
        <w:jc w:val="both"/>
        <w:rPr>
          <w:sz w:val="28"/>
          <w:szCs w:val="28"/>
        </w:rPr>
      </w:pPr>
      <w:r w:rsidRPr="00FE1793">
        <w:rPr>
          <w:sz w:val="28"/>
          <w:szCs w:val="28"/>
        </w:rPr>
        <w:t xml:space="preserve">Засемчук, Н.А. </w:t>
      </w:r>
      <w:r w:rsidR="00556DC1" w:rsidRPr="00FE1793">
        <w:rPr>
          <w:sz w:val="28"/>
          <w:szCs w:val="28"/>
        </w:rPr>
        <w:t xml:space="preserve">Денежные потоки организации: понятие и особенности современной классификации </w:t>
      </w:r>
      <w:r w:rsidRPr="00FE1793">
        <w:rPr>
          <w:sz w:val="28"/>
          <w:szCs w:val="28"/>
        </w:rPr>
        <w:t xml:space="preserve">[Электронный ресурс] // eLIBRARY: [сайт]. – 2020. – URL: </w:t>
      </w:r>
      <w:hyperlink r:id="rId24" w:history="1">
        <w:r w:rsidR="00D773C0" w:rsidRPr="00FE1793">
          <w:rPr>
            <w:rStyle w:val="a8"/>
            <w:color w:val="auto"/>
            <w:sz w:val="28"/>
            <w:szCs w:val="28"/>
            <w:u w:val="none"/>
          </w:rPr>
          <w:t>https://elibrary.ru/item.asp?id=44171000</w:t>
        </w:r>
      </w:hyperlink>
      <w:r w:rsidR="00804891" w:rsidRPr="00FE1793">
        <w:rPr>
          <w:sz w:val="28"/>
          <w:szCs w:val="28"/>
        </w:rPr>
        <w:t xml:space="preserve"> (дата обращения: 09.08.2024).</w:t>
      </w:r>
    </w:p>
    <w:p w:rsidR="00B002E9" w:rsidRPr="00FE1793" w:rsidRDefault="00B002E9" w:rsidP="00FE1793">
      <w:pPr>
        <w:numPr>
          <w:ilvl w:val="0"/>
          <w:numId w:val="5"/>
        </w:numPr>
        <w:ind w:left="0" w:firstLine="709"/>
        <w:contextualSpacing/>
        <w:jc w:val="both"/>
        <w:rPr>
          <w:sz w:val="28"/>
          <w:szCs w:val="28"/>
        </w:rPr>
      </w:pPr>
      <w:r w:rsidRPr="00FE1793">
        <w:rPr>
          <w:sz w:val="28"/>
          <w:szCs w:val="28"/>
        </w:rPr>
        <w:t xml:space="preserve">Игнатова, С.С. Основные понятия и классификация денежных потоков на предприятии [Электронный ресурс] // eLIBRARY: [сайт]. – 2020. – URL: </w:t>
      </w:r>
      <w:hyperlink r:id="rId25" w:history="1">
        <w:r w:rsidR="003839D2" w:rsidRPr="00FE1793">
          <w:rPr>
            <w:rStyle w:val="a8"/>
            <w:color w:val="auto"/>
            <w:sz w:val="28"/>
            <w:szCs w:val="28"/>
            <w:u w:val="none"/>
          </w:rPr>
          <w:t>https://elibrary.ru/item.asp?id=44375459</w:t>
        </w:r>
      </w:hyperlink>
      <w:r w:rsidR="00804891" w:rsidRPr="00FE1793">
        <w:rPr>
          <w:sz w:val="28"/>
          <w:szCs w:val="28"/>
        </w:rPr>
        <w:t xml:space="preserve"> (дата обращения: 09.08.2024).</w:t>
      </w:r>
    </w:p>
    <w:p w:rsidR="00B002E9" w:rsidRPr="00FE1793" w:rsidRDefault="00B002E9" w:rsidP="00FE1793">
      <w:pPr>
        <w:numPr>
          <w:ilvl w:val="0"/>
          <w:numId w:val="5"/>
        </w:numPr>
        <w:ind w:left="0" w:firstLine="709"/>
        <w:contextualSpacing/>
        <w:jc w:val="both"/>
        <w:rPr>
          <w:sz w:val="28"/>
          <w:szCs w:val="28"/>
        </w:rPr>
      </w:pPr>
      <w:r w:rsidRPr="00FE1793">
        <w:rPr>
          <w:sz w:val="28"/>
          <w:szCs w:val="28"/>
        </w:rPr>
        <w:t xml:space="preserve">Миргородская, О.А., Котенко, Е.Е. Денежные ресурсы и денежные потоки: понятие, классификация [Электронный ресурс] // eLIBRARY: [сайт]. – 2021. – URL: </w:t>
      </w:r>
      <w:hyperlink r:id="rId26" w:history="1">
        <w:r w:rsidR="007F6FC5" w:rsidRPr="00FE1793">
          <w:rPr>
            <w:rStyle w:val="a8"/>
            <w:color w:val="auto"/>
            <w:sz w:val="28"/>
            <w:szCs w:val="28"/>
            <w:u w:val="none"/>
          </w:rPr>
          <w:t>https://elibrary.ru/item.asp?id=47931292</w:t>
        </w:r>
      </w:hyperlink>
      <w:r w:rsidR="00804891" w:rsidRPr="00FE1793">
        <w:rPr>
          <w:sz w:val="28"/>
          <w:szCs w:val="28"/>
        </w:rPr>
        <w:t xml:space="preserve"> (дата обращения: 09.08.2024).</w:t>
      </w:r>
    </w:p>
    <w:p w:rsidR="00D773C0" w:rsidRPr="00FE1793" w:rsidRDefault="00D773C0" w:rsidP="00FE1793">
      <w:pPr>
        <w:numPr>
          <w:ilvl w:val="0"/>
          <w:numId w:val="5"/>
        </w:numPr>
        <w:ind w:left="0" w:firstLine="709"/>
        <w:contextualSpacing/>
        <w:jc w:val="both"/>
        <w:rPr>
          <w:sz w:val="28"/>
          <w:szCs w:val="28"/>
        </w:rPr>
      </w:pPr>
      <w:r w:rsidRPr="00FE1793">
        <w:rPr>
          <w:sz w:val="28"/>
          <w:szCs w:val="28"/>
        </w:rPr>
        <w:t xml:space="preserve">Пятчина, С.В. Понятие и классификация денежных потоков предприятия [Электронный ресурс] // eLIBRARY: [сайт]. – 2022. – URL: </w:t>
      </w:r>
      <w:hyperlink r:id="rId27" w:history="1">
        <w:r w:rsidR="003839D2" w:rsidRPr="00FE1793">
          <w:rPr>
            <w:rStyle w:val="a8"/>
            <w:color w:val="auto"/>
            <w:sz w:val="28"/>
            <w:szCs w:val="28"/>
            <w:u w:val="none"/>
          </w:rPr>
          <w:t>https://elibrary.ru/item.asp?id=49059157</w:t>
        </w:r>
      </w:hyperlink>
      <w:r w:rsidR="00804891" w:rsidRPr="00FE1793">
        <w:rPr>
          <w:sz w:val="28"/>
          <w:szCs w:val="28"/>
        </w:rPr>
        <w:t xml:space="preserve"> (дата обращения: 09.08.2024).</w:t>
      </w:r>
    </w:p>
    <w:p w:rsidR="00D773C0" w:rsidRPr="00FE1793" w:rsidRDefault="00D773C0" w:rsidP="00FE1793">
      <w:pPr>
        <w:numPr>
          <w:ilvl w:val="0"/>
          <w:numId w:val="5"/>
        </w:numPr>
        <w:ind w:left="0" w:firstLine="709"/>
        <w:contextualSpacing/>
        <w:jc w:val="both"/>
        <w:rPr>
          <w:sz w:val="28"/>
          <w:szCs w:val="28"/>
        </w:rPr>
      </w:pPr>
      <w:r w:rsidRPr="00FE1793">
        <w:rPr>
          <w:sz w:val="28"/>
          <w:szCs w:val="28"/>
        </w:rPr>
        <w:t xml:space="preserve">Толчинская, М.Н. Денежные потоки организации: сущность, понятие и классификация [Электронный ресурс] // eLIBRARY: [сайт]. – 2022. – URL: </w:t>
      </w:r>
      <w:hyperlink r:id="rId28" w:history="1">
        <w:r w:rsidRPr="00FE1793">
          <w:rPr>
            <w:rStyle w:val="a8"/>
            <w:color w:val="auto"/>
            <w:sz w:val="28"/>
            <w:szCs w:val="28"/>
            <w:u w:val="none"/>
          </w:rPr>
          <w:t>https://elibrary.ru/item.asp?id=48260681</w:t>
        </w:r>
      </w:hyperlink>
      <w:r w:rsidR="00804891" w:rsidRPr="00FE1793">
        <w:rPr>
          <w:sz w:val="28"/>
          <w:szCs w:val="28"/>
        </w:rPr>
        <w:t xml:space="preserve"> (дата обращения: 09.08.2024).</w:t>
      </w:r>
    </w:p>
    <w:p w:rsidR="00D773C0" w:rsidRPr="00FE1793" w:rsidRDefault="00D773C0" w:rsidP="00FE1793">
      <w:pPr>
        <w:numPr>
          <w:ilvl w:val="0"/>
          <w:numId w:val="5"/>
        </w:numPr>
        <w:ind w:left="0" w:firstLine="709"/>
        <w:contextualSpacing/>
        <w:jc w:val="both"/>
        <w:rPr>
          <w:sz w:val="28"/>
          <w:szCs w:val="28"/>
        </w:rPr>
      </w:pPr>
      <w:r w:rsidRPr="00FE1793">
        <w:rPr>
          <w:sz w:val="28"/>
          <w:szCs w:val="28"/>
        </w:rPr>
        <w:t xml:space="preserve">Чечель, Ю.Н. Понятие и классификация денежных потоков компании [Электронный ресурс] // eLIBRARY: [сайт]. – 2023. – URL: </w:t>
      </w:r>
      <w:hyperlink r:id="rId29" w:history="1">
        <w:r w:rsidR="00804891" w:rsidRPr="00FE1793">
          <w:rPr>
            <w:rStyle w:val="a8"/>
            <w:color w:val="auto"/>
            <w:sz w:val="28"/>
            <w:szCs w:val="28"/>
            <w:u w:val="none"/>
          </w:rPr>
          <w:t>https://elibrary.ru/item.asp?id=54474315</w:t>
        </w:r>
      </w:hyperlink>
      <w:r w:rsidR="00804891" w:rsidRPr="00FE1793">
        <w:rPr>
          <w:sz w:val="28"/>
          <w:szCs w:val="28"/>
        </w:rPr>
        <w:t xml:space="preserve"> (дата обращения: 09.08.2024).</w:t>
      </w:r>
    </w:p>
    <w:p w:rsidR="002A0499" w:rsidRPr="00BB2822" w:rsidRDefault="002A0499" w:rsidP="00ED3E28">
      <w:pPr>
        <w:jc w:val="both"/>
        <w:rPr>
          <w:color w:val="FF0000"/>
          <w:sz w:val="28"/>
        </w:rPr>
      </w:pPr>
    </w:p>
    <w:sectPr w:rsidR="002A0499" w:rsidRPr="00BB2822" w:rsidSect="00692972">
      <w:headerReference w:type="even" r:id="rId30"/>
      <w:headerReference w:type="default" r:id="rId31"/>
      <w:footerReference w:type="default" r:id="rId32"/>
      <w:footerReference w:type="first" r:id="rId33"/>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0B3" w:rsidRDefault="009B60B3">
      <w:r>
        <w:separator/>
      </w:r>
    </w:p>
  </w:endnote>
  <w:endnote w:type="continuationSeparator" w:id="1">
    <w:p w:rsidR="009B60B3" w:rsidRDefault="009B60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UICTFontTextStyleBody">
    <w:altName w:val="Times New Roman"/>
    <w:charset w:val="CC"/>
    <w:family w:val="roman"/>
    <w:pitch w:val="variable"/>
    <w:sig w:usb0="00000000" w:usb1="00000000" w:usb2="00000000" w:usb3="00000000" w:csb0="00000000" w:csb1="00000000"/>
  </w:font>
  <w:font w:name=".AppleSystemUIFont">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3120563"/>
      <w:docPartObj>
        <w:docPartGallery w:val="Page Numbers (Bottom of Page)"/>
        <w:docPartUnique/>
      </w:docPartObj>
    </w:sdtPr>
    <w:sdtContent>
      <w:p w:rsidR="0080134B" w:rsidRDefault="0080134B">
        <w:pPr>
          <w:pStyle w:val="af0"/>
          <w:jc w:val="center"/>
        </w:pPr>
        <w:fldSimple w:instr=" PAGE   \* MERGEFORMAT ">
          <w:r w:rsidR="00FE1793">
            <w:rPr>
              <w:noProof/>
            </w:rPr>
            <w:t>5</w:t>
          </w:r>
        </w:fldSimple>
      </w:p>
    </w:sdtContent>
  </w:sdt>
  <w:p w:rsidR="0080134B" w:rsidRDefault="0080134B">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06282"/>
      <w:docPartObj>
        <w:docPartGallery w:val="Page Numbers (Bottom of Page)"/>
        <w:docPartUnique/>
      </w:docPartObj>
    </w:sdtPr>
    <w:sdtContent>
      <w:p w:rsidR="00692972" w:rsidRDefault="00692972">
        <w:pPr>
          <w:pStyle w:val="af0"/>
          <w:jc w:val="center"/>
        </w:pPr>
        <w:fldSimple w:instr=" PAGE   \* MERGEFORMAT ">
          <w:r w:rsidR="00FE1793">
            <w:rPr>
              <w:noProof/>
            </w:rPr>
            <w:t>1</w:t>
          </w:r>
        </w:fldSimple>
      </w:p>
    </w:sdtContent>
  </w:sdt>
  <w:p w:rsidR="00692972" w:rsidRDefault="0069297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0B3" w:rsidRDefault="009B60B3">
      <w:r>
        <w:separator/>
      </w:r>
    </w:p>
  </w:footnote>
  <w:footnote w:type="continuationSeparator" w:id="1">
    <w:p w:rsidR="009B60B3" w:rsidRDefault="009B60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4B" w:rsidRDefault="0080134B" w:rsidP="004A40C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0134B" w:rsidRDefault="0080134B" w:rsidP="00FB7CCC">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4B" w:rsidRDefault="0080134B" w:rsidP="00FB7CCC">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11.2pt;height:11.2pt" o:bullet="t">
        <v:imagedata r:id="rId1" o:title="clip_image001"/>
      </v:shape>
    </w:pict>
  </w:numPicBullet>
  <w:abstractNum w:abstractNumId="0">
    <w:nsid w:val="06F504FA"/>
    <w:multiLevelType w:val="hybridMultilevel"/>
    <w:tmpl w:val="32F8D800"/>
    <w:lvl w:ilvl="0" w:tplc="81F4CB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7435EA5"/>
    <w:multiLevelType w:val="hybridMultilevel"/>
    <w:tmpl w:val="3366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700300"/>
    <w:multiLevelType w:val="hybridMultilevel"/>
    <w:tmpl w:val="67A80BC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5EAA7B66"/>
    <w:multiLevelType w:val="hybridMultilevel"/>
    <w:tmpl w:val="BA0297AA"/>
    <w:lvl w:ilvl="0" w:tplc="BDE24144">
      <w:start w:val="1"/>
      <w:numFmt w:val="bullet"/>
      <w:lvlText w:val=""/>
      <w:lvlPicBulletId w:val="0"/>
      <w:lvlJc w:val="left"/>
      <w:pPr>
        <w:tabs>
          <w:tab w:val="num" w:pos="540"/>
        </w:tabs>
        <w:ind w:left="540" w:hanging="360"/>
      </w:pPr>
      <w:rPr>
        <w:rFonts w:ascii="Symbol" w:hAnsi="Symbol" w:hint="default"/>
      </w:rPr>
    </w:lvl>
    <w:lvl w:ilvl="1" w:tplc="1A2E9724" w:tentative="1">
      <w:start w:val="1"/>
      <w:numFmt w:val="bullet"/>
      <w:lvlText w:val=""/>
      <w:lvlPicBulletId w:val="0"/>
      <w:lvlJc w:val="left"/>
      <w:pPr>
        <w:tabs>
          <w:tab w:val="num" w:pos="1260"/>
        </w:tabs>
        <w:ind w:left="1260" w:hanging="360"/>
      </w:pPr>
      <w:rPr>
        <w:rFonts w:ascii="Symbol" w:hAnsi="Symbol" w:hint="default"/>
      </w:rPr>
    </w:lvl>
    <w:lvl w:ilvl="2" w:tplc="C344932E" w:tentative="1">
      <w:start w:val="1"/>
      <w:numFmt w:val="bullet"/>
      <w:lvlText w:val=""/>
      <w:lvlPicBulletId w:val="0"/>
      <w:lvlJc w:val="left"/>
      <w:pPr>
        <w:tabs>
          <w:tab w:val="num" w:pos="1980"/>
        </w:tabs>
        <w:ind w:left="1980" w:hanging="360"/>
      </w:pPr>
      <w:rPr>
        <w:rFonts w:ascii="Symbol" w:hAnsi="Symbol" w:hint="default"/>
      </w:rPr>
    </w:lvl>
    <w:lvl w:ilvl="3" w:tplc="C88060AA" w:tentative="1">
      <w:start w:val="1"/>
      <w:numFmt w:val="bullet"/>
      <w:lvlText w:val=""/>
      <w:lvlPicBulletId w:val="0"/>
      <w:lvlJc w:val="left"/>
      <w:pPr>
        <w:tabs>
          <w:tab w:val="num" w:pos="2700"/>
        </w:tabs>
        <w:ind w:left="2700" w:hanging="360"/>
      </w:pPr>
      <w:rPr>
        <w:rFonts w:ascii="Symbol" w:hAnsi="Symbol" w:hint="default"/>
      </w:rPr>
    </w:lvl>
    <w:lvl w:ilvl="4" w:tplc="F2E83E88" w:tentative="1">
      <w:start w:val="1"/>
      <w:numFmt w:val="bullet"/>
      <w:lvlText w:val=""/>
      <w:lvlPicBulletId w:val="0"/>
      <w:lvlJc w:val="left"/>
      <w:pPr>
        <w:tabs>
          <w:tab w:val="num" w:pos="3420"/>
        </w:tabs>
        <w:ind w:left="3420" w:hanging="360"/>
      </w:pPr>
      <w:rPr>
        <w:rFonts w:ascii="Symbol" w:hAnsi="Symbol" w:hint="default"/>
      </w:rPr>
    </w:lvl>
    <w:lvl w:ilvl="5" w:tplc="47086756" w:tentative="1">
      <w:start w:val="1"/>
      <w:numFmt w:val="bullet"/>
      <w:lvlText w:val=""/>
      <w:lvlPicBulletId w:val="0"/>
      <w:lvlJc w:val="left"/>
      <w:pPr>
        <w:tabs>
          <w:tab w:val="num" w:pos="4140"/>
        </w:tabs>
        <w:ind w:left="4140" w:hanging="360"/>
      </w:pPr>
      <w:rPr>
        <w:rFonts w:ascii="Symbol" w:hAnsi="Symbol" w:hint="default"/>
      </w:rPr>
    </w:lvl>
    <w:lvl w:ilvl="6" w:tplc="AE00CCE0" w:tentative="1">
      <w:start w:val="1"/>
      <w:numFmt w:val="bullet"/>
      <w:lvlText w:val=""/>
      <w:lvlPicBulletId w:val="0"/>
      <w:lvlJc w:val="left"/>
      <w:pPr>
        <w:tabs>
          <w:tab w:val="num" w:pos="4860"/>
        </w:tabs>
        <w:ind w:left="4860" w:hanging="360"/>
      </w:pPr>
      <w:rPr>
        <w:rFonts w:ascii="Symbol" w:hAnsi="Symbol" w:hint="default"/>
      </w:rPr>
    </w:lvl>
    <w:lvl w:ilvl="7" w:tplc="2ABCB61A" w:tentative="1">
      <w:start w:val="1"/>
      <w:numFmt w:val="bullet"/>
      <w:lvlText w:val=""/>
      <w:lvlPicBulletId w:val="0"/>
      <w:lvlJc w:val="left"/>
      <w:pPr>
        <w:tabs>
          <w:tab w:val="num" w:pos="5580"/>
        </w:tabs>
        <w:ind w:left="5580" w:hanging="360"/>
      </w:pPr>
      <w:rPr>
        <w:rFonts w:ascii="Symbol" w:hAnsi="Symbol" w:hint="default"/>
      </w:rPr>
    </w:lvl>
    <w:lvl w:ilvl="8" w:tplc="B8FC45EC" w:tentative="1">
      <w:start w:val="1"/>
      <w:numFmt w:val="bullet"/>
      <w:lvlText w:val=""/>
      <w:lvlPicBulletId w:val="0"/>
      <w:lvlJc w:val="left"/>
      <w:pPr>
        <w:tabs>
          <w:tab w:val="num" w:pos="6300"/>
        </w:tabs>
        <w:ind w:left="6300" w:hanging="360"/>
      </w:pPr>
      <w:rPr>
        <w:rFonts w:ascii="Symbol" w:hAnsi="Symbol" w:hint="default"/>
      </w:rPr>
    </w:lvl>
  </w:abstractNum>
  <w:abstractNum w:abstractNumId="4">
    <w:nsid w:val="683D4153"/>
    <w:multiLevelType w:val="hybridMultilevel"/>
    <w:tmpl w:val="C562B2CE"/>
    <w:lvl w:ilvl="0" w:tplc="302EA25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E53140"/>
    <w:multiLevelType w:val="multilevel"/>
    <w:tmpl w:val="506A72C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21D020C"/>
    <w:multiLevelType w:val="hybridMultilevel"/>
    <w:tmpl w:val="6D0856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5"/>
  </w:num>
  <w:num w:numId="5">
    <w:abstractNumId w:val="1"/>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defaultTabStop w:val="708"/>
  <w:characterSpacingControl w:val="doNotCompress"/>
  <w:footnotePr>
    <w:numRestart w:val="eachPage"/>
    <w:footnote w:id="0"/>
    <w:footnote w:id="1"/>
  </w:footnotePr>
  <w:endnotePr>
    <w:endnote w:id="0"/>
    <w:endnote w:id="1"/>
  </w:endnotePr>
  <w:compat/>
  <w:rsids>
    <w:rsidRoot w:val="001F7E9E"/>
    <w:rsid w:val="00015974"/>
    <w:rsid w:val="000263F0"/>
    <w:rsid w:val="00033FD1"/>
    <w:rsid w:val="00042D2F"/>
    <w:rsid w:val="00050BE5"/>
    <w:rsid w:val="0006056F"/>
    <w:rsid w:val="00062183"/>
    <w:rsid w:val="00085BBA"/>
    <w:rsid w:val="00097D1D"/>
    <w:rsid w:val="000A3DFD"/>
    <w:rsid w:val="000C1BAB"/>
    <w:rsid w:val="000C7FE1"/>
    <w:rsid w:val="000D7016"/>
    <w:rsid w:val="000D735D"/>
    <w:rsid w:val="000E493E"/>
    <w:rsid w:val="000F1F7B"/>
    <w:rsid w:val="00130D8F"/>
    <w:rsid w:val="001513AC"/>
    <w:rsid w:val="00151E08"/>
    <w:rsid w:val="00155BEC"/>
    <w:rsid w:val="001627DC"/>
    <w:rsid w:val="00176AB9"/>
    <w:rsid w:val="00182603"/>
    <w:rsid w:val="00187E2C"/>
    <w:rsid w:val="00191D65"/>
    <w:rsid w:val="001952E7"/>
    <w:rsid w:val="001A20DD"/>
    <w:rsid w:val="001B654B"/>
    <w:rsid w:val="001C514A"/>
    <w:rsid w:val="001E2CC1"/>
    <w:rsid w:val="001E4AD3"/>
    <w:rsid w:val="001F36D2"/>
    <w:rsid w:val="001F7879"/>
    <w:rsid w:val="001F7E9E"/>
    <w:rsid w:val="00215915"/>
    <w:rsid w:val="00230D9F"/>
    <w:rsid w:val="002433D6"/>
    <w:rsid w:val="00244411"/>
    <w:rsid w:val="00246B26"/>
    <w:rsid w:val="00254191"/>
    <w:rsid w:val="00266380"/>
    <w:rsid w:val="002801B7"/>
    <w:rsid w:val="00287D03"/>
    <w:rsid w:val="00292E49"/>
    <w:rsid w:val="00293D26"/>
    <w:rsid w:val="002A0499"/>
    <w:rsid w:val="002B00C5"/>
    <w:rsid w:val="002B5259"/>
    <w:rsid w:val="002C74E0"/>
    <w:rsid w:val="002E18C4"/>
    <w:rsid w:val="003015F4"/>
    <w:rsid w:val="0030738D"/>
    <w:rsid w:val="00323F6D"/>
    <w:rsid w:val="00330204"/>
    <w:rsid w:val="00332BE5"/>
    <w:rsid w:val="00337B92"/>
    <w:rsid w:val="003437D4"/>
    <w:rsid w:val="00343917"/>
    <w:rsid w:val="0035719F"/>
    <w:rsid w:val="00357536"/>
    <w:rsid w:val="0036014E"/>
    <w:rsid w:val="00367054"/>
    <w:rsid w:val="00373AD1"/>
    <w:rsid w:val="00373B22"/>
    <w:rsid w:val="00382A62"/>
    <w:rsid w:val="00382B9C"/>
    <w:rsid w:val="003839D2"/>
    <w:rsid w:val="003A5546"/>
    <w:rsid w:val="003A6896"/>
    <w:rsid w:val="003B371F"/>
    <w:rsid w:val="003B6D2A"/>
    <w:rsid w:val="003C65C2"/>
    <w:rsid w:val="003D045A"/>
    <w:rsid w:val="003D69BB"/>
    <w:rsid w:val="003F17A3"/>
    <w:rsid w:val="003F3716"/>
    <w:rsid w:val="003F76BC"/>
    <w:rsid w:val="0041219F"/>
    <w:rsid w:val="0042492D"/>
    <w:rsid w:val="00426F22"/>
    <w:rsid w:val="0044088E"/>
    <w:rsid w:val="004500EA"/>
    <w:rsid w:val="00453CF2"/>
    <w:rsid w:val="00454F59"/>
    <w:rsid w:val="004565EB"/>
    <w:rsid w:val="004925A6"/>
    <w:rsid w:val="00494219"/>
    <w:rsid w:val="004A40CE"/>
    <w:rsid w:val="004A560F"/>
    <w:rsid w:val="004B4C9F"/>
    <w:rsid w:val="004B769E"/>
    <w:rsid w:val="004C0EF7"/>
    <w:rsid w:val="004C1289"/>
    <w:rsid w:val="004C3A42"/>
    <w:rsid w:val="004D2518"/>
    <w:rsid w:val="004E682D"/>
    <w:rsid w:val="005020D6"/>
    <w:rsid w:val="00507479"/>
    <w:rsid w:val="00521203"/>
    <w:rsid w:val="00526ABD"/>
    <w:rsid w:val="005313B9"/>
    <w:rsid w:val="00535B5F"/>
    <w:rsid w:val="00541CB1"/>
    <w:rsid w:val="005502B6"/>
    <w:rsid w:val="0055433B"/>
    <w:rsid w:val="00556DC1"/>
    <w:rsid w:val="0056678F"/>
    <w:rsid w:val="00572D95"/>
    <w:rsid w:val="0058760B"/>
    <w:rsid w:val="00593C69"/>
    <w:rsid w:val="005A08FB"/>
    <w:rsid w:val="005A6B95"/>
    <w:rsid w:val="005C45D7"/>
    <w:rsid w:val="005D0BFE"/>
    <w:rsid w:val="005D6682"/>
    <w:rsid w:val="005F4A7E"/>
    <w:rsid w:val="005F7B76"/>
    <w:rsid w:val="00603D98"/>
    <w:rsid w:val="00606F65"/>
    <w:rsid w:val="00610AAE"/>
    <w:rsid w:val="00613E21"/>
    <w:rsid w:val="0062326B"/>
    <w:rsid w:val="006323E0"/>
    <w:rsid w:val="00643F56"/>
    <w:rsid w:val="0064641E"/>
    <w:rsid w:val="0066204D"/>
    <w:rsid w:val="006675E8"/>
    <w:rsid w:val="0067319E"/>
    <w:rsid w:val="006878A1"/>
    <w:rsid w:val="00692972"/>
    <w:rsid w:val="006A317A"/>
    <w:rsid w:val="006D2381"/>
    <w:rsid w:val="006D27C7"/>
    <w:rsid w:val="006F04D9"/>
    <w:rsid w:val="006F4A1C"/>
    <w:rsid w:val="007001C3"/>
    <w:rsid w:val="00725594"/>
    <w:rsid w:val="00734963"/>
    <w:rsid w:val="00743F7E"/>
    <w:rsid w:val="007612FA"/>
    <w:rsid w:val="00767FE2"/>
    <w:rsid w:val="007714D6"/>
    <w:rsid w:val="00776716"/>
    <w:rsid w:val="00792485"/>
    <w:rsid w:val="007B3AD3"/>
    <w:rsid w:val="007D29A2"/>
    <w:rsid w:val="007F0B9F"/>
    <w:rsid w:val="007F6FC5"/>
    <w:rsid w:val="0080134B"/>
    <w:rsid w:val="00803479"/>
    <w:rsid w:val="00804891"/>
    <w:rsid w:val="0081065F"/>
    <w:rsid w:val="00811923"/>
    <w:rsid w:val="008203A8"/>
    <w:rsid w:val="0082152E"/>
    <w:rsid w:val="008240FC"/>
    <w:rsid w:val="00850C0A"/>
    <w:rsid w:val="00870FB7"/>
    <w:rsid w:val="00873A3A"/>
    <w:rsid w:val="008A0667"/>
    <w:rsid w:val="008B1499"/>
    <w:rsid w:val="008C2BF0"/>
    <w:rsid w:val="008C4220"/>
    <w:rsid w:val="008C51E9"/>
    <w:rsid w:val="008D4AEC"/>
    <w:rsid w:val="008D5CB6"/>
    <w:rsid w:val="008D7F20"/>
    <w:rsid w:val="008E7ADD"/>
    <w:rsid w:val="008F36BE"/>
    <w:rsid w:val="009009F6"/>
    <w:rsid w:val="00905569"/>
    <w:rsid w:val="00923E5C"/>
    <w:rsid w:val="00956E71"/>
    <w:rsid w:val="00967774"/>
    <w:rsid w:val="00971791"/>
    <w:rsid w:val="00975268"/>
    <w:rsid w:val="00975901"/>
    <w:rsid w:val="009B10C9"/>
    <w:rsid w:val="009B60B3"/>
    <w:rsid w:val="009C3933"/>
    <w:rsid w:val="009D16EB"/>
    <w:rsid w:val="009D297B"/>
    <w:rsid w:val="009D3ECB"/>
    <w:rsid w:val="009D4107"/>
    <w:rsid w:val="009D7955"/>
    <w:rsid w:val="009E032B"/>
    <w:rsid w:val="009E4E5F"/>
    <w:rsid w:val="009F5792"/>
    <w:rsid w:val="00A14AAC"/>
    <w:rsid w:val="00A31202"/>
    <w:rsid w:val="00A4634A"/>
    <w:rsid w:val="00AA7EB9"/>
    <w:rsid w:val="00AB51CC"/>
    <w:rsid w:val="00AC253A"/>
    <w:rsid w:val="00AD023F"/>
    <w:rsid w:val="00AE03D2"/>
    <w:rsid w:val="00AF2B9E"/>
    <w:rsid w:val="00AF7983"/>
    <w:rsid w:val="00B002E9"/>
    <w:rsid w:val="00B2306F"/>
    <w:rsid w:val="00B24813"/>
    <w:rsid w:val="00B25E75"/>
    <w:rsid w:val="00B30C48"/>
    <w:rsid w:val="00B35497"/>
    <w:rsid w:val="00B36349"/>
    <w:rsid w:val="00B37AF2"/>
    <w:rsid w:val="00B400BB"/>
    <w:rsid w:val="00B453FA"/>
    <w:rsid w:val="00B50213"/>
    <w:rsid w:val="00B6471D"/>
    <w:rsid w:val="00B64E33"/>
    <w:rsid w:val="00B840B5"/>
    <w:rsid w:val="00B940A1"/>
    <w:rsid w:val="00BA3C56"/>
    <w:rsid w:val="00BB2822"/>
    <w:rsid w:val="00BB5EF3"/>
    <w:rsid w:val="00BB6602"/>
    <w:rsid w:val="00BC116D"/>
    <w:rsid w:val="00BD111C"/>
    <w:rsid w:val="00BE3EC2"/>
    <w:rsid w:val="00BF07D3"/>
    <w:rsid w:val="00C21064"/>
    <w:rsid w:val="00C307A4"/>
    <w:rsid w:val="00C352E9"/>
    <w:rsid w:val="00C43671"/>
    <w:rsid w:val="00C572BF"/>
    <w:rsid w:val="00C67848"/>
    <w:rsid w:val="00C922A2"/>
    <w:rsid w:val="00CB2435"/>
    <w:rsid w:val="00CB27BC"/>
    <w:rsid w:val="00CC350E"/>
    <w:rsid w:val="00D12252"/>
    <w:rsid w:val="00D64B0A"/>
    <w:rsid w:val="00D669BE"/>
    <w:rsid w:val="00D763F5"/>
    <w:rsid w:val="00D773C0"/>
    <w:rsid w:val="00DB4F5C"/>
    <w:rsid w:val="00DB6D66"/>
    <w:rsid w:val="00DC410B"/>
    <w:rsid w:val="00DE03DD"/>
    <w:rsid w:val="00DE6AFB"/>
    <w:rsid w:val="00E04148"/>
    <w:rsid w:val="00E15C11"/>
    <w:rsid w:val="00E3098A"/>
    <w:rsid w:val="00E319D6"/>
    <w:rsid w:val="00E35053"/>
    <w:rsid w:val="00E41EC5"/>
    <w:rsid w:val="00E749A6"/>
    <w:rsid w:val="00E761DE"/>
    <w:rsid w:val="00E8345E"/>
    <w:rsid w:val="00E8637D"/>
    <w:rsid w:val="00E97CA4"/>
    <w:rsid w:val="00EA10AB"/>
    <w:rsid w:val="00EB47A4"/>
    <w:rsid w:val="00EB5517"/>
    <w:rsid w:val="00EB5A8B"/>
    <w:rsid w:val="00EB6E22"/>
    <w:rsid w:val="00EC2E09"/>
    <w:rsid w:val="00ED3E28"/>
    <w:rsid w:val="00EE22E0"/>
    <w:rsid w:val="00EE2F6A"/>
    <w:rsid w:val="00EF77D2"/>
    <w:rsid w:val="00F0183B"/>
    <w:rsid w:val="00F1378E"/>
    <w:rsid w:val="00F16218"/>
    <w:rsid w:val="00F16DEB"/>
    <w:rsid w:val="00F31913"/>
    <w:rsid w:val="00F37CC8"/>
    <w:rsid w:val="00F41132"/>
    <w:rsid w:val="00F506EF"/>
    <w:rsid w:val="00F556EE"/>
    <w:rsid w:val="00F61E65"/>
    <w:rsid w:val="00F6521A"/>
    <w:rsid w:val="00F65ACD"/>
    <w:rsid w:val="00F67E79"/>
    <w:rsid w:val="00F801C4"/>
    <w:rsid w:val="00F8338A"/>
    <w:rsid w:val="00FA3E00"/>
    <w:rsid w:val="00FA6D1D"/>
    <w:rsid w:val="00FB6801"/>
    <w:rsid w:val="00FB7CCC"/>
    <w:rsid w:val="00FC1E80"/>
    <w:rsid w:val="00FE0FE1"/>
    <w:rsid w:val="00FE1793"/>
    <w:rsid w:val="00FE3DD6"/>
    <w:rsid w:val="00FF088F"/>
    <w:rsid w:val="00FF09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rules v:ext="edit">
        <o:r id="V:Rule123" type="connector" idref="#_x0000_s1046"/>
        <o:r id="V:Rule129" type="connector" idref="#_x0000_s1047"/>
        <o:r id="V:Rule139" type="connector" idref="#_x0000_s1045"/>
        <o:r id="V:Rule141" type="connector" idref="#_x0000_s1048"/>
        <o:r id="V:Rule146" type="connector" idref="#_x0000_s1042"/>
        <o:r id="V:Rule148" type="connector" idref="#_x0000_s1044"/>
        <o:r id="V:Rule154" type="connector" idref="#_x0000_s1041"/>
        <o:r id="V:Rule158" type="connector" idref="#_x0000_s1043"/>
        <o:r id="V:Rule197" type="connector" idref="#_x0000_s1039"/>
        <o:r id="V:Rule20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0D8F"/>
    <w:rPr>
      <w:sz w:val="24"/>
      <w:szCs w:val="24"/>
    </w:rPr>
  </w:style>
  <w:style w:type="paragraph" w:styleId="1">
    <w:name w:val="heading 1"/>
    <w:basedOn w:val="a"/>
    <w:link w:val="10"/>
    <w:uiPriority w:val="9"/>
    <w:qFormat/>
    <w:rsid w:val="0055433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 Знак Знак Знак Знак1 Знак Знак Знак Знак"/>
    <w:basedOn w:val="a"/>
    <w:rsid w:val="001F7E9E"/>
    <w:pPr>
      <w:autoSpaceDE w:val="0"/>
      <w:autoSpaceDN w:val="0"/>
      <w:spacing w:after="160" w:line="240" w:lineRule="exact"/>
    </w:pPr>
    <w:rPr>
      <w:rFonts w:ascii="Arial" w:hAnsi="Arial" w:cs="Arial"/>
      <w:sz w:val="20"/>
      <w:szCs w:val="20"/>
      <w:lang w:val="en-US" w:eastAsia="en-US"/>
    </w:rPr>
  </w:style>
  <w:style w:type="paragraph" w:styleId="a3">
    <w:name w:val="Body Text Indent"/>
    <w:basedOn w:val="a"/>
    <w:rsid w:val="00B6471D"/>
    <w:pPr>
      <w:ind w:right="-951" w:firstLine="680"/>
      <w:jc w:val="both"/>
    </w:pPr>
    <w:rPr>
      <w:rFonts w:eastAsia="Times"/>
      <w:color w:val="000000"/>
      <w:szCs w:val="20"/>
    </w:rPr>
  </w:style>
  <w:style w:type="paragraph" w:styleId="2">
    <w:name w:val="Body Text Indent 2"/>
    <w:basedOn w:val="a"/>
    <w:rsid w:val="00B6471D"/>
    <w:pPr>
      <w:ind w:firstLine="680"/>
      <w:jc w:val="both"/>
    </w:pPr>
    <w:rPr>
      <w:rFonts w:eastAsia="Times"/>
      <w:color w:val="000000"/>
      <w:szCs w:val="20"/>
    </w:rPr>
  </w:style>
  <w:style w:type="paragraph" w:styleId="a4">
    <w:name w:val="header"/>
    <w:basedOn w:val="a"/>
    <w:rsid w:val="00FB7CCC"/>
    <w:pPr>
      <w:tabs>
        <w:tab w:val="center" w:pos="4536"/>
        <w:tab w:val="right" w:pos="9072"/>
      </w:tabs>
    </w:pPr>
  </w:style>
  <w:style w:type="character" w:styleId="a5">
    <w:name w:val="page number"/>
    <w:basedOn w:val="a0"/>
    <w:rsid w:val="00FB7CCC"/>
  </w:style>
  <w:style w:type="paragraph" w:styleId="a6">
    <w:name w:val="footnote text"/>
    <w:basedOn w:val="a"/>
    <w:semiHidden/>
    <w:rsid w:val="00FB7CCC"/>
    <w:rPr>
      <w:sz w:val="20"/>
      <w:szCs w:val="20"/>
    </w:rPr>
  </w:style>
  <w:style w:type="character" w:styleId="a7">
    <w:name w:val="footnote reference"/>
    <w:basedOn w:val="a0"/>
    <w:semiHidden/>
    <w:rsid w:val="00FB7CCC"/>
    <w:rPr>
      <w:vertAlign w:val="superscript"/>
    </w:rPr>
  </w:style>
  <w:style w:type="paragraph" w:styleId="12">
    <w:name w:val="toc 1"/>
    <w:basedOn w:val="a"/>
    <w:next w:val="a"/>
    <w:autoRedefine/>
    <w:uiPriority w:val="39"/>
    <w:rsid w:val="00AF7983"/>
  </w:style>
  <w:style w:type="character" w:styleId="a8">
    <w:name w:val="Hyperlink"/>
    <w:basedOn w:val="a0"/>
    <w:uiPriority w:val="99"/>
    <w:rsid w:val="00AF7983"/>
    <w:rPr>
      <w:color w:val="0000FF"/>
      <w:u w:val="single"/>
    </w:rPr>
  </w:style>
  <w:style w:type="character" w:styleId="a9">
    <w:name w:val="annotation reference"/>
    <w:basedOn w:val="a0"/>
    <w:rsid w:val="003F3716"/>
    <w:rPr>
      <w:sz w:val="16"/>
      <w:szCs w:val="16"/>
    </w:rPr>
  </w:style>
  <w:style w:type="paragraph" w:styleId="aa">
    <w:name w:val="annotation text"/>
    <w:basedOn w:val="a"/>
    <w:link w:val="ab"/>
    <w:rsid w:val="003F3716"/>
    <w:rPr>
      <w:sz w:val="20"/>
      <w:szCs w:val="20"/>
    </w:rPr>
  </w:style>
  <w:style w:type="character" w:customStyle="1" w:styleId="ab">
    <w:name w:val="Текст примечания Знак"/>
    <w:basedOn w:val="a0"/>
    <w:link w:val="aa"/>
    <w:rsid w:val="003F3716"/>
  </w:style>
  <w:style w:type="paragraph" w:styleId="ac">
    <w:name w:val="annotation subject"/>
    <w:basedOn w:val="aa"/>
    <w:next w:val="aa"/>
    <w:link w:val="ad"/>
    <w:rsid w:val="003F3716"/>
    <w:rPr>
      <w:b/>
      <w:bCs/>
    </w:rPr>
  </w:style>
  <w:style w:type="character" w:customStyle="1" w:styleId="ad">
    <w:name w:val="Тема примечания Знак"/>
    <w:basedOn w:val="ab"/>
    <w:link w:val="ac"/>
    <w:rsid w:val="003F3716"/>
    <w:rPr>
      <w:b/>
      <w:bCs/>
    </w:rPr>
  </w:style>
  <w:style w:type="paragraph" w:styleId="ae">
    <w:name w:val="Balloon Text"/>
    <w:basedOn w:val="a"/>
    <w:link w:val="af"/>
    <w:rsid w:val="003F3716"/>
    <w:rPr>
      <w:rFonts w:ascii="Tahoma" w:hAnsi="Tahoma" w:cs="Tahoma"/>
      <w:sz w:val="16"/>
      <w:szCs w:val="16"/>
    </w:rPr>
  </w:style>
  <w:style w:type="character" w:customStyle="1" w:styleId="af">
    <w:name w:val="Текст выноски Знак"/>
    <w:basedOn w:val="a0"/>
    <w:link w:val="ae"/>
    <w:rsid w:val="003F3716"/>
    <w:rPr>
      <w:rFonts w:ascii="Tahoma" w:hAnsi="Tahoma" w:cs="Tahoma"/>
      <w:sz w:val="16"/>
      <w:szCs w:val="16"/>
    </w:rPr>
  </w:style>
  <w:style w:type="paragraph" w:styleId="af0">
    <w:name w:val="footer"/>
    <w:basedOn w:val="a"/>
    <w:link w:val="af1"/>
    <w:uiPriority w:val="99"/>
    <w:rsid w:val="003F3716"/>
    <w:pPr>
      <w:tabs>
        <w:tab w:val="center" w:pos="4677"/>
        <w:tab w:val="right" w:pos="9355"/>
      </w:tabs>
    </w:pPr>
  </w:style>
  <w:style w:type="character" w:customStyle="1" w:styleId="af1">
    <w:name w:val="Нижний колонтитул Знак"/>
    <w:basedOn w:val="a0"/>
    <w:link w:val="af0"/>
    <w:uiPriority w:val="99"/>
    <w:rsid w:val="003F3716"/>
    <w:rPr>
      <w:sz w:val="24"/>
      <w:szCs w:val="24"/>
    </w:rPr>
  </w:style>
  <w:style w:type="table" w:styleId="af2">
    <w:name w:val="Table Grid"/>
    <w:basedOn w:val="a1"/>
    <w:rsid w:val="0030738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
    <w:semiHidden/>
    <w:rsid w:val="00062183"/>
    <w:pPr>
      <w:shd w:val="clear" w:color="auto" w:fill="000080"/>
    </w:pPr>
    <w:rPr>
      <w:rFonts w:ascii="Tahoma" w:hAnsi="Tahoma" w:cs="Tahoma"/>
      <w:sz w:val="20"/>
      <w:szCs w:val="20"/>
    </w:rPr>
  </w:style>
  <w:style w:type="paragraph" w:styleId="20">
    <w:name w:val="toc 2"/>
    <w:basedOn w:val="a"/>
    <w:next w:val="a"/>
    <w:autoRedefine/>
    <w:uiPriority w:val="39"/>
    <w:rsid w:val="00062183"/>
    <w:pPr>
      <w:ind w:left="240"/>
    </w:pPr>
  </w:style>
  <w:style w:type="paragraph" w:styleId="af4">
    <w:name w:val="List Paragraph"/>
    <w:basedOn w:val="a"/>
    <w:link w:val="af5"/>
    <w:uiPriority w:val="34"/>
    <w:qFormat/>
    <w:rsid w:val="00EC2E09"/>
    <w:pPr>
      <w:ind w:left="720"/>
      <w:contextualSpacing/>
    </w:pPr>
  </w:style>
  <w:style w:type="paragraph" w:styleId="3">
    <w:name w:val="Body Text Indent 3"/>
    <w:basedOn w:val="a"/>
    <w:link w:val="30"/>
    <w:rsid w:val="00971791"/>
    <w:pPr>
      <w:spacing w:after="120"/>
      <w:ind w:left="283"/>
    </w:pPr>
    <w:rPr>
      <w:sz w:val="16"/>
      <w:szCs w:val="16"/>
    </w:rPr>
  </w:style>
  <w:style w:type="character" w:customStyle="1" w:styleId="30">
    <w:name w:val="Основной текст с отступом 3 Знак"/>
    <w:basedOn w:val="a0"/>
    <w:link w:val="3"/>
    <w:rsid w:val="00971791"/>
    <w:rPr>
      <w:sz w:val="16"/>
      <w:szCs w:val="16"/>
    </w:rPr>
  </w:style>
  <w:style w:type="character" w:customStyle="1" w:styleId="s1">
    <w:name w:val="s1"/>
    <w:basedOn w:val="a0"/>
    <w:qFormat/>
    <w:rsid w:val="00F67E79"/>
    <w:rPr>
      <w:rFonts w:ascii="UICTFontTextStyleBody" w:hAnsi="UICTFontTextStyleBody"/>
      <w:b w:val="0"/>
      <w:bCs w:val="0"/>
      <w:i w:val="0"/>
      <w:iCs w:val="0"/>
      <w:sz w:val="26"/>
      <w:szCs w:val="26"/>
    </w:rPr>
  </w:style>
  <w:style w:type="paragraph" w:customStyle="1" w:styleId="p1">
    <w:name w:val="p1"/>
    <w:basedOn w:val="a"/>
    <w:qFormat/>
    <w:rsid w:val="00F67E79"/>
    <w:pPr>
      <w:suppressAutoHyphens/>
    </w:pPr>
    <w:rPr>
      <w:rFonts w:ascii=".AppleSystemUIFont" w:eastAsia="NSimSun" w:hAnsi=".AppleSystemUIFont"/>
      <w:sz w:val="26"/>
      <w:szCs w:val="26"/>
      <w:lang w:eastAsia="zh-CN" w:bidi="hi-IN"/>
    </w:rPr>
  </w:style>
  <w:style w:type="paragraph" w:customStyle="1" w:styleId="Default">
    <w:name w:val="Default"/>
    <w:rsid w:val="00870FB7"/>
    <w:pPr>
      <w:autoSpaceDE w:val="0"/>
      <w:autoSpaceDN w:val="0"/>
      <w:adjustRightInd w:val="0"/>
    </w:pPr>
    <w:rPr>
      <w:color w:val="000000"/>
      <w:sz w:val="24"/>
      <w:szCs w:val="24"/>
    </w:rPr>
  </w:style>
  <w:style w:type="character" w:customStyle="1" w:styleId="10">
    <w:name w:val="Заголовок 1 Знак"/>
    <w:basedOn w:val="a0"/>
    <w:link w:val="1"/>
    <w:uiPriority w:val="9"/>
    <w:rsid w:val="0055433B"/>
    <w:rPr>
      <w:b/>
      <w:bCs/>
      <w:kern w:val="36"/>
      <w:sz w:val="48"/>
      <w:szCs w:val="48"/>
    </w:rPr>
  </w:style>
  <w:style w:type="character" w:customStyle="1" w:styleId="af5">
    <w:name w:val="Абзац списка Знак"/>
    <w:link w:val="af4"/>
    <w:uiPriority w:val="34"/>
    <w:locked/>
    <w:rsid w:val="00BF07D3"/>
    <w:rPr>
      <w:sz w:val="24"/>
      <w:szCs w:val="24"/>
    </w:rPr>
  </w:style>
  <w:style w:type="paragraph" w:customStyle="1" w:styleId="bigtext">
    <w:name w:val="bigtext"/>
    <w:basedOn w:val="a"/>
    <w:rsid w:val="00B002E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2274372">
      <w:bodyDiv w:val="1"/>
      <w:marLeft w:val="0"/>
      <w:marRight w:val="0"/>
      <w:marTop w:val="0"/>
      <w:marBottom w:val="0"/>
      <w:divBdr>
        <w:top w:val="none" w:sz="0" w:space="0" w:color="auto"/>
        <w:left w:val="none" w:sz="0" w:space="0" w:color="auto"/>
        <w:bottom w:val="none" w:sz="0" w:space="0" w:color="auto"/>
        <w:right w:val="none" w:sz="0" w:space="0" w:color="auto"/>
      </w:divBdr>
    </w:div>
    <w:div w:id="235407379">
      <w:bodyDiv w:val="1"/>
      <w:marLeft w:val="0"/>
      <w:marRight w:val="0"/>
      <w:marTop w:val="0"/>
      <w:marBottom w:val="0"/>
      <w:divBdr>
        <w:top w:val="none" w:sz="0" w:space="0" w:color="auto"/>
        <w:left w:val="none" w:sz="0" w:space="0" w:color="auto"/>
        <w:bottom w:val="none" w:sz="0" w:space="0" w:color="auto"/>
        <w:right w:val="none" w:sz="0" w:space="0" w:color="auto"/>
      </w:divBdr>
      <w:divsChild>
        <w:div w:id="280302524">
          <w:marLeft w:val="0"/>
          <w:marRight w:val="0"/>
          <w:marTop w:val="0"/>
          <w:marBottom w:val="0"/>
          <w:divBdr>
            <w:top w:val="none" w:sz="0" w:space="0" w:color="auto"/>
            <w:left w:val="none" w:sz="0" w:space="0" w:color="auto"/>
            <w:bottom w:val="none" w:sz="0" w:space="0" w:color="auto"/>
            <w:right w:val="none" w:sz="0" w:space="0" w:color="auto"/>
          </w:divBdr>
        </w:div>
        <w:div w:id="1116026484">
          <w:marLeft w:val="0"/>
          <w:marRight w:val="0"/>
          <w:marTop w:val="0"/>
          <w:marBottom w:val="0"/>
          <w:divBdr>
            <w:top w:val="none" w:sz="0" w:space="0" w:color="auto"/>
            <w:left w:val="none" w:sz="0" w:space="0" w:color="auto"/>
            <w:bottom w:val="none" w:sz="0" w:space="0" w:color="auto"/>
            <w:right w:val="none" w:sz="0" w:space="0" w:color="auto"/>
          </w:divBdr>
        </w:div>
      </w:divsChild>
    </w:div>
    <w:div w:id="237516241">
      <w:bodyDiv w:val="1"/>
      <w:marLeft w:val="0"/>
      <w:marRight w:val="0"/>
      <w:marTop w:val="0"/>
      <w:marBottom w:val="0"/>
      <w:divBdr>
        <w:top w:val="none" w:sz="0" w:space="0" w:color="auto"/>
        <w:left w:val="none" w:sz="0" w:space="0" w:color="auto"/>
        <w:bottom w:val="none" w:sz="0" w:space="0" w:color="auto"/>
        <w:right w:val="none" w:sz="0" w:space="0" w:color="auto"/>
      </w:divBdr>
    </w:div>
    <w:div w:id="310447398">
      <w:bodyDiv w:val="1"/>
      <w:marLeft w:val="0"/>
      <w:marRight w:val="0"/>
      <w:marTop w:val="0"/>
      <w:marBottom w:val="0"/>
      <w:divBdr>
        <w:top w:val="none" w:sz="0" w:space="0" w:color="auto"/>
        <w:left w:val="none" w:sz="0" w:space="0" w:color="auto"/>
        <w:bottom w:val="none" w:sz="0" w:space="0" w:color="auto"/>
        <w:right w:val="none" w:sz="0" w:space="0" w:color="auto"/>
      </w:divBdr>
    </w:div>
    <w:div w:id="775951687">
      <w:bodyDiv w:val="1"/>
      <w:marLeft w:val="0"/>
      <w:marRight w:val="0"/>
      <w:marTop w:val="0"/>
      <w:marBottom w:val="0"/>
      <w:divBdr>
        <w:top w:val="none" w:sz="0" w:space="0" w:color="auto"/>
        <w:left w:val="none" w:sz="0" w:space="0" w:color="auto"/>
        <w:bottom w:val="none" w:sz="0" w:space="0" w:color="auto"/>
        <w:right w:val="none" w:sz="0" w:space="0" w:color="auto"/>
      </w:divBdr>
      <w:divsChild>
        <w:div w:id="1302155574">
          <w:marLeft w:val="0"/>
          <w:marRight w:val="0"/>
          <w:marTop w:val="0"/>
          <w:marBottom w:val="160"/>
          <w:divBdr>
            <w:top w:val="none" w:sz="0" w:space="0" w:color="auto"/>
            <w:left w:val="none" w:sz="0" w:space="0" w:color="auto"/>
            <w:bottom w:val="none" w:sz="0" w:space="0" w:color="auto"/>
            <w:right w:val="none" w:sz="0" w:space="0" w:color="auto"/>
          </w:divBdr>
        </w:div>
      </w:divsChild>
    </w:div>
    <w:div w:id="794833192">
      <w:bodyDiv w:val="1"/>
      <w:marLeft w:val="0"/>
      <w:marRight w:val="0"/>
      <w:marTop w:val="0"/>
      <w:marBottom w:val="0"/>
      <w:divBdr>
        <w:top w:val="none" w:sz="0" w:space="0" w:color="auto"/>
        <w:left w:val="none" w:sz="0" w:space="0" w:color="auto"/>
        <w:bottom w:val="none" w:sz="0" w:space="0" w:color="auto"/>
        <w:right w:val="none" w:sz="0" w:space="0" w:color="auto"/>
      </w:divBdr>
      <w:divsChild>
        <w:div w:id="697976258">
          <w:marLeft w:val="0"/>
          <w:marRight w:val="0"/>
          <w:marTop w:val="0"/>
          <w:marBottom w:val="0"/>
          <w:divBdr>
            <w:top w:val="none" w:sz="0" w:space="0" w:color="auto"/>
            <w:left w:val="none" w:sz="0" w:space="0" w:color="auto"/>
            <w:bottom w:val="none" w:sz="0" w:space="0" w:color="auto"/>
            <w:right w:val="none" w:sz="0" w:space="0" w:color="auto"/>
          </w:divBdr>
          <w:divsChild>
            <w:div w:id="174413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8629">
      <w:bodyDiv w:val="1"/>
      <w:marLeft w:val="0"/>
      <w:marRight w:val="0"/>
      <w:marTop w:val="0"/>
      <w:marBottom w:val="0"/>
      <w:divBdr>
        <w:top w:val="none" w:sz="0" w:space="0" w:color="auto"/>
        <w:left w:val="none" w:sz="0" w:space="0" w:color="auto"/>
        <w:bottom w:val="none" w:sz="0" w:space="0" w:color="auto"/>
        <w:right w:val="none" w:sz="0" w:space="0" w:color="auto"/>
      </w:divBdr>
    </w:div>
    <w:div w:id="1309899608">
      <w:bodyDiv w:val="1"/>
      <w:marLeft w:val="0"/>
      <w:marRight w:val="0"/>
      <w:marTop w:val="0"/>
      <w:marBottom w:val="0"/>
      <w:divBdr>
        <w:top w:val="none" w:sz="0" w:space="0" w:color="auto"/>
        <w:left w:val="none" w:sz="0" w:space="0" w:color="auto"/>
        <w:bottom w:val="none" w:sz="0" w:space="0" w:color="auto"/>
        <w:right w:val="none" w:sz="0" w:space="0" w:color="auto"/>
      </w:divBdr>
    </w:div>
    <w:div w:id="1401059408">
      <w:bodyDiv w:val="1"/>
      <w:marLeft w:val="0"/>
      <w:marRight w:val="0"/>
      <w:marTop w:val="0"/>
      <w:marBottom w:val="0"/>
      <w:divBdr>
        <w:top w:val="none" w:sz="0" w:space="0" w:color="auto"/>
        <w:left w:val="none" w:sz="0" w:space="0" w:color="auto"/>
        <w:bottom w:val="none" w:sz="0" w:space="0" w:color="auto"/>
        <w:right w:val="none" w:sz="0" w:space="0" w:color="auto"/>
      </w:divBdr>
      <w:divsChild>
        <w:div w:id="217983605">
          <w:marLeft w:val="0"/>
          <w:marRight w:val="0"/>
          <w:marTop w:val="0"/>
          <w:marBottom w:val="472"/>
          <w:divBdr>
            <w:top w:val="none" w:sz="0" w:space="0" w:color="auto"/>
            <w:left w:val="none" w:sz="0" w:space="0" w:color="auto"/>
            <w:bottom w:val="none" w:sz="0" w:space="0" w:color="auto"/>
            <w:right w:val="none" w:sz="0" w:space="0" w:color="auto"/>
          </w:divBdr>
        </w:div>
        <w:div w:id="1577518633">
          <w:marLeft w:val="0"/>
          <w:marRight w:val="0"/>
          <w:marTop w:val="0"/>
          <w:marBottom w:val="0"/>
          <w:divBdr>
            <w:top w:val="none" w:sz="0" w:space="0" w:color="auto"/>
            <w:left w:val="none" w:sz="0" w:space="0" w:color="auto"/>
            <w:bottom w:val="none" w:sz="0" w:space="0" w:color="auto"/>
            <w:right w:val="none" w:sz="0" w:space="0" w:color="auto"/>
          </w:divBdr>
        </w:div>
      </w:divsChild>
    </w:div>
    <w:div w:id="1778404873">
      <w:bodyDiv w:val="1"/>
      <w:marLeft w:val="0"/>
      <w:marRight w:val="0"/>
      <w:marTop w:val="0"/>
      <w:marBottom w:val="0"/>
      <w:divBdr>
        <w:top w:val="none" w:sz="0" w:space="0" w:color="auto"/>
        <w:left w:val="none" w:sz="0" w:space="0" w:color="auto"/>
        <w:bottom w:val="none" w:sz="0" w:space="0" w:color="auto"/>
        <w:right w:val="none" w:sz="0" w:space="0" w:color="auto"/>
      </w:divBdr>
    </w:div>
    <w:div w:id="199198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Layout" Target="diagrams/layout2.xml"/><Relationship Id="rId18" Type="http://schemas.openxmlformats.org/officeDocument/2006/relationships/diagramQuickStyle" Target="diagrams/quickStyle3.xml"/><Relationship Id="rId26" Type="http://schemas.openxmlformats.org/officeDocument/2006/relationships/hyperlink" Target="https://elibrary.ru/item.asp?id=47931292" TargetMode="External"/><Relationship Id="rId3" Type="http://schemas.openxmlformats.org/officeDocument/2006/relationships/styles" Target="styles.xml"/><Relationship Id="rId21" Type="http://schemas.openxmlformats.org/officeDocument/2006/relationships/hyperlink" Target="https://urait.ru/bcode/53593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Data" Target="diagrams/data2.xml"/><Relationship Id="rId17" Type="http://schemas.openxmlformats.org/officeDocument/2006/relationships/diagramLayout" Target="diagrams/layout3.xml"/><Relationship Id="rId25" Type="http://schemas.openxmlformats.org/officeDocument/2006/relationships/hyperlink" Target="https://elibrary.ru/item.asp?id=44375459"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Data" Target="diagrams/data3.xml"/><Relationship Id="rId20" Type="http://schemas.openxmlformats.org/officeDocument/2006/relationships/hyperlink" Target="https://blog.likecentre.ru/razvitie-biznesa/sekrety-uspeshnogo-biznesa/" TargetMode="External"/><Relationship Id="rId29" Type="http://schemas.openxmlformats.org/officeDocument/2006/relationships/hyperlink" Target="https://elibrary.ru/item.asp?id=544743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elibrary.ru/item.asp?id=4417100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hyperlink" Target="https://urait.ru/bcode/534525" TargetMode="External"/><Relationship Id="rId28" Type="http://schemas.openxmlformats.org/officeDocument/2006/relationships/hyperlink" Target="https://elibrary.ru/item.asp?id=48260681" TargetMode="External"/><Relationship Id="rId10" Type="http://schemas.openxmlformats.org/officeDocument/2006/relationships/diagramQuickStyle" Target="diagrams/quickStyle1.xml"/><Relationship Id="rId19" Type="http://schemas.openxmlformats.org/officeDocument/2006/relationships/diagramColors" Target="diagrams/colors3.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QuickStyle" Target="diagrams/quickStyle2.xml"/><Relationship Id="rId22" Type="http://schemas.openxmlformats.org/officeDocument/2006/relationships/hyperlink" Target="https://urait.ru/bcode/536450" TargetMode="External"/><Relationship Id="rId27" Type="http://schemas.openxmlformats.org/officeDocument/2006/relationships/hyperlink" Target="https://elibrary.ru/item.asp?id=49059157" TargetMode="External"/><Relationship Id="rId30" Type="http://schemas.openxmlformats.org/officeDocument/2006/relationships/header" Target="header1.xm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4D24FE-838B-45A1-82C1-7F1D593646F2}"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ru-RU"/>
        </a:p>
      </dgm:t>
    </dgm:pt>
    <dgm:pt modelId="{10F7D2BF-B4DA-4345-A415-CD1A17A5C310}">
      <dgm:prSet phldrT="[Текст]" custT="1">
        <dgm:style>
          <a:lnRef idx="2">
            <a:schemeClr val="accent1"/>
          </a:lnRef>
          <a:fillRef idx="1">
            <a:schemeClr val="lt1"/>
          </a:fillRef>
          <a:effectRef idx="0">
            <a:schemeClr val="accent1"/>
          </a:effectRef>
          <a:fontRef idx="minor">
            <a:schemeClr val="dk1"/>
          </a:fontRef>
        </dgm:style>
      </dgm:prSet>
      <dgm:spPr/>
      <dgm:t>
        <a:bodyPr/>
        <a:lstStyle/>
        <a:p>
          <a:pPr algn="just">
            <a:lnSpc>
              <a:spcPct val="100000"/>
            </a:lnSpc>
            <a:spcAft>
              <a:spcPts val="0"/>
            </a:spcAft>
          </a:pPr>
          <a:r>
            <a:rPr lang="ru-RU" sz="1200">
              <a:solidFill>
                <a:sysClr val="windowText" lastClr="000000"/>
              </a:solidFill>
              <a:latin typeface="Times New Roman" pitchFamily="18" charset="0"/>
              <a:cs typeface="Times New Roman" pitchFamily="18" charset="0"/>
            </a:rPr>
            <a:t>И.А. Бланк. Денежные потоки - совокупность распределенных по отдельным интервалам рассматриваемого периода времени поступлений и выплат денежных средств, генерируемых его хозяйственных деятельностью </a:t>
          </a:r>
        </a:p>
      </dgm:t>
    </dgm:pt>
    <dgm:pt modelId="{E9D40DAC-6343-49D8-880F-6C40FB0F633F}" type="parTrans" cxnId="{76E96449-0410-4BA0-9B0E-A5FB48C1954F}">
      <dgm:prSet/>
      <dgm:spPr/>
      <dgm:t>
        <a:bodyPr/>
        <a:lstStyle/>
        <a:p>
          <a:endParaRPr lang="ru-RU"/>
        </a:p>
      </dgm:t>
    </dgm:pt>
    <dgm:pt modelId="{4E12D61D-B745-4C91-BFFC-E5549223B07D}" type="sibTrans" cxnId="{76E96449-0410-4BA0-9B0E-A5FB48C1954F}">
      <dgm:prSet/>
      <dgm:spPr/>
      <dgm:t>
        <a:bodyPr/>
        <a:lstStyle/>
        <a:p>
          <a:endParaRPr lang="ru-RU"/>
        </a:p>
      </dgm:t>
    </dgm:pt>
    <dgm:pt modelId="{1FFABA41-6D1E-4C6C-A497-0B3957FDBCFD}">
      <dgm:prSet phldrT="[Текст]" custT="1">
        <dgm:style>
          <a:lnRef idx="2">
            <a:schemeClr val="accent1"/>
          </a:lnRef>
          <a:fillRef idx="1">
            <a:schemeClr val="lt1"/>
          </a:fillRef>
          <a:effectRef idx="0">
            <a:schemeClr val="accent1"/>
          </a:effectRef>
          <a:fontRef idx="minor">
            <a:schemeClr val="dk1"/>
          </a:fontRef>
        </dgm:style>
      </dgm:prSet>
      <dgm:spPr/>
      <dgm:t>
        <a:bodyPr/>
        <a:lstStyle/>
        <a:p>
          <a:pPr algn="just">
            <a:lnSpc>
              <a:spcPct val="100000"/>
            </a:lnSpc>
            <a:spcAft>
              <a:spcPts val="0"/>
            </a:spcAft>
          </a:pPr>
          <a:r>
            <a:rPr lang="ru-RU" sz="1200">
              <a:solidFill>
                <a:sysClr val="windowText" lastClr="000000"/>
              </a:solidFill>
              <a:latin typeface="Times New Roman" pitchFamily="18" charset="0"/>
              <a:cs typeface="Times New Roman" pitchFamily="18" charset="0"/>
            </a:rPr>
            <a:t>Г.В. Савицкая. Денежные потоки - непрерывный процесс движения денежных средств во времени  </a:t>
          </a:r>
        </a:p>
      </dgm:t>
    </dgm:pt>
    <dgm:pt modelId="{7692EB59-4F0F-4B43-B5EB-299D96F5ABFA}" type="parTrans" cxnId="{3681AA1E-0770-4ADC-BE5F-3EA46F0E03BA}">
      <dgm:prSet/>
      <dgm:spPr/>
      <dgm:t>
        <a:bodyPr/>
        <a:lstStyle/>
        <a:p>
          <a:endParaRPr lang="ru-RU"/>
        </a:p>
      </dgm:t>
    </dgm:pt>
    <dgm:pt modelId="{F4C8D963-F2C0-49E0-9CD3-8AFDC13FC174}" type="sibTrans" cxnId="{3681AA1E-0770-4ADC-BE5F-3EA46F0E03BA}">
      <dgm:prSet/>
      <dgm:spPr/>
      <dgm:t>
        <a:bodyPr/>
        <a:lstStyle/>
        <a:p>
          <a:endParaRPr lang="ru-RU"/>
        </a:p>
      </dgm:t>
    </dgm:pt>
    <dgm:pt modelId="{383C00B5-CD4A-49C4-99F4-FD6028EF91F7}">
      <dgm:prSet phldrT="[Текст]" custT="1">
        <dgm:style>
          <a:lnRef idx="2">
            <a:schemeClr val="accent1"/>
          </a:lnRef>
          <a:fillRef idx="1">
            <a:schemeClr val="lt1"/>
          </a:fillRef>
          <a:effectRef idx="0">
            <a:schemeClr val="accent1"/>
          </a:effectRef>
          <a:fontRef idx="minor">
            <a:schemeClr val="dk1"/>
          </a:fontRef>
        </dgm:style>
      </dgm:prSet>
      <dgm:spPr/>
      <dgm:t>
        <a:bodyPr/>
        <a:lstStyle/>
        <a:p>
          <a:pPr algn="just">
            <a:lnSpc>
              <a:spcPct val="100000"/>
            </a:lnSpc>
            <a:spcAft>
              <a:spcPts val="0"/>
            </a:spcAft>
          </a:pPr>
          <a:r>
            <a:rPr lang="ru-RU" sz="1200">
              <a:solidFill>
                <a:sysClr val="windowText" lastClr="000000"/>
              </a:solidFill>
              <a:latin typeface="Times New Roman" pitchFamily="18" charset="0"/>
              <a:cs typeface="Times New Roman" pitchFamily="18" charset="0"/>
            </a:rPr>
            <a:t>В.В. Ковалев. Денежные потоки - это множество распределенных во времени выплат (оттоков) и поступлений (притоков) </a:t>
          </a:r>
        </a:p>
      </dgm:t>
    </dgm:pt>
    <dgm:pt modelId="{D3368A7D-84AF-41F0-9D44-44ECB4520430}" type="parTrans" cxnId="{186CBF31-BAF8-4AE2-ABC2-8C6F4B4C9E0A}">
      <dgm:prSet/>
      <dgm:spPr/>
      <dgm:t>
        <a:bodyPr/>
        <a:lstStyle/>
        <a:p>
          <a:endParaRPr lang="ru-RU"/>
        </a:p>
      </dgm:t>
    </dgm:pt>
    <dgm:pt modelId="{85AE0AA2-1E47-442E-BCDE-562E72550E6F}" type="sibTrans" cxnId="{186CBF31-BAF8-4AE2-ABC2-8C6F4B4C9E0A}">
      <dgm:prSet/>
      <dgm:spPr/>
      <dgm:t>
        <a:bodyPr/>
        <a:lstStyle/>
        <a:p>
          <a:endParaRPr lang="ru-RU"/>
        </a:p>
      </dgm:t>
    </dgm:pt>
    <dgm:pt modelId="{BDE850F0-9019-4B62-AC3E-529E31B17CDE}">
      <dgm:prSet custT="1">
        <dgm:style>
          <a:lnRef idx="2">
            <a:schemeClr val="accent1"/>
          </a:lnRef>
          <a:fillRef idx="1">
            <a:schemeClr val="lt1"/>
          </a:fillRef>
          <a:effectRef idx="0">
            <a:schemeClr val="accent1"/>
          </a:effectRef>
          <a:fontRef idx="minor">
            <a:schemeClr val="dk1"/>
          </a:fontRef>
        </dgm:style>
      </dgm:prSet>
      <dgm:spPr/>
      <dgm:t>
        <a:bodyPr/>
        <a:lstStyle/>
        <a:p>
          <a:pPr algn="just">
            <a:lnSpc>
              <a:spcPct val="100000"/>
            </a:lnSpc>
            <a:spcAft>
              <a:spcPts val="0"/>
            </a:spcAft>
          </a:pPr>
          <a:r>
            <a:rPr lang="ru-RU" sz="1200">
              <a:solidFill>
                <a:sysClr val="windowText" lastClr="000000"/>
              </a:solidFill>
              <a:latin typeface="Times New Roman" pitchFamily="18" charset="0"/>
              <a:cs typeface="Times New Roman" pitchFamily="18" charset="0"/>
            </a:rPr>
            <a:t>В.В. Бочаров. Денежные потоки - это объем денежных средств, который получает или выплачивает предприятие в течение отчетного или планируемого периода </a:t>
          </a:r>
        </a:p>
      </dgm:t>
    </dgm:pt>
    <dgm:pt modelId="{63F09179-08AA-49B0-929B-0C2B9B37FC5B}" type="parTrans" cxnId="{4E39DB18-1A29-4BBB-8C67-4FDC5EAD472E}">
      <dgm:prSet/>
      <dgm:spPr/>
      <dgm:t>
        <a:bodyPr/>
        <a:lstStyle/>
        <a:p>
          <a:endParaRPr lang="ru-RU"/>
        </a:p>
      </dgm:t>
    </dgm:pt>
    <dgm:pt modelId="{84696087-1D5F-4B28-9414-6A17881A9F00}" type="sibTrans" cxnId="{4E39DB18-1A29-4BBB-8C67-4FDC5EAD472E}">
      <dgm:prSet/>
      <dgm:spPr/>
      <dgm:t>
        <a:bodyPr/>
        <a:lstStyle/>
        <a:p>
          <a:endParaRPr lang="ru-RU"/>
        </a:p>
      </dgm:t>
    </dgm:pt>
    <dgm:pt modelId="{8BA44536-34E0-4A3F-B1B8-B34AA0A81C8C}" type="pres">
      <dgm:prSet presAssocID="{644D24FE-838B-45A1-82C1-7F1D593646F2}" presName="linear" presStyleCnt="0">
        <dgm:presLayoutVars>
          <dgm:dir/>
          <dgm:animLvl val="lvl"/>
          <dgm:resizeHandles val="exact"/>
        </dgm:presLayoutVars>
      </dgm:prSet>
      <dgm:spPr/>
    </dgm:pt>
    <dgm:pt modelId="{CE9C3CED-2B08-49C1-878B-8F0D90FCADDC}" type="pres">
      <dgm:prSet presAssocID="{10F7D2BF-B4DA-4345-A415-CD1A17A5C310}" presName="parentLin" presStyleCnt="0"/>
      <dgm:spPr/>
    </dgm:pt>
    <dgm:pt modelId="{34AFED8C-65AB-4718-BD3C-21B9F4696FE0}" type="pres">
      <dgm:prSet presAssocID="{10F7D2BF-B4DA-4345-A415-CD1A17A5C310}" presName="parentLeftMargin" presStyleLbl="node1" presStyleIdx="0" presStyleCnt="4"/>
      <dgm:spPr/>
    </dgm:pt>
    <dgm:pt modelId="{2AE9A11C-0250-429C-9F03-28F026C125A5}" type="pres">
      <dgm:prSet presAssocID="{10F7D2BF-B4DA-4345-A415-CD1A17A5C310}" presName="parentText" presStyleLbl="node1" presStyleIdx="0" presStyleCnt="4" custScaleX="131637" custScaleY="181646">
        <dgm:presLayoutVars>
          <dgm:chMax val="0"/>
          <dgm:bulletEnabled val="1"/>
        </dgm:presLayoutVars>
      </dgm:prSet>
      <dgm:spPr/>
      <dgm:t>
        <a:bodyPr/>
        <a:lstStyle/>
        <a:p>
          <a:endParaRPr lang="ru-RU"/>
        </a:p>
      </dgm:t>
    </dgm:pt>
    <dgm:pt modelId="{0711EA44-CD34-43BE-88D1-013EFC6F6672}" type="pres">
      <dgm:prSet presAssocID="{10F7D2BF-B4DA-4345-A415-CD1A17A5C310}" presName="negativeSpace" presStyleCnt="0"/>
      <dgm:spPr/>
    </dgm:pt>
    <dgm:pt modelId="{63652F3E-9DCA-49FB-B09F-A5397E7F6784}" type="pres">
      <dgm:prSet presAssocID="{10F7D2BF-B4DA-4345-A415-CD1A17A5C310}" presName="childText" presStyleLbl="conFgAcc1" presStyleIdx="0" presStyleCnt="4">
        <dgm:presLayoutVars>
          <dgm:bulletEnabled val="1"/>
        </dgm:presLayoutVars>
      </dgm:prSet>
      <dgm:spPr/>
    </dgm:pt>
    <dgm:pt modelId="{6C9945FE-A8C0-403E-88A8-BCA1486945EC}" type="pres">
      <dgm:prSet presAssocID="{4E12D61D-B745-4C91-BFFC-E5549223B07D}" presName="spaceBetweenRectangles" presStyleCnt="0"/>
      <dgm:spPr/>
    </dgm:pt>
    <dgm:pt modelId="{A069723E-E2A2-443C-A96F-00ED8FDBFC47}" type="pres">
      <dgm:prSet presAssocID="{1FFABA41-6D1E-4C6C-A497-0B3957FDBCFD}" presName="parentLin" presStyleCnt="0"/>
      <dgm:spPr/>
    </dgm:pt>
    <dgm:pt modelId="{E1BCEDA9-D9B9-41A1-B0B5-34C4AA12A251}" type="pres">
      <dgm:prSet presAssocID="{1FFABA41-6D1E-4C6C-A497-0B3957FDBCFD}" presName="parentLeftMargin" presStyleLbl="node1" presStyleIdx="0" presStyleCnt="4"/>
      <dgm:spPr/>
    </dgm:pt>
    <dgm:pt modelId="{76A5E54E-A04E-4ED7-974D-280275788DF7}" type="pres">
      <dgm:prSet presAssocID="{1FFABA41-6D1E-4C6C-A497-0B3957FDBCFD}" presName="parentText" presStyleLbl="node1" presStyleIdx="1" presStyleCnt="4" custScaleX="131247">
        <dgm:presLayoutVars>
          <dgm:chMax val="0"/>
          <dgm:bulletEnabled val="1"/>
        </dgm:presLayoutVars>
      </dgm:prSet>
      <dgm:spPr/>
      <dgm:t>
        <a:bodyPr/>
        <a:lstStyle/>
        <a:p>
          <a:endParaRPr lang="ru-RU"/>
        </a:p>
      </dgm:t>
    </dgm:pt>
    <dgm:pt modelId="{7DE2DA3B-29E0-42D1-B628-2A18938AA687}" type="pres">
      <dgm:prSet presAssocID="{1FFABA41-6D1E-4C6C-A497-0B3957FDBCFD}" presName="negativeSpace" presStyleCnt="0"/>
      <dgm:spPr/>
    </dgm:pt>
    <dgm:pt modelId="{F8D53295-780B-4441-AE8F-74C0891FC29E}" type="pres">
      <dgm:prSet presAssocID="{1FFABA41-6D1E-4C6C-A497-0B3957FDBCFD}" presName="childText" presStyleLbl="conFgAcc1" presStyleIdx="1" presStyleCnt="4">
        <dgm:presLayoutVars>
          <dgm:bulletEnabled val="1"/>
        </dgm:presLayoutVars>
      </dgm:prSet>
      <dgm:spPr/>
    </dgm:pt>
    <dgm:pt modelId="{8BD61780-2906-4E3C-B580-B7FB94D554D8}" type="pres">
      <dgm:prSet presAssocID="{F4C8D963-F2C0-49E0-9CD3-8AFDC13FC174}" presName="spaceBetweenRectangles" presStyleCnt="0"/>
      <dgm:spPr/>
    </dgm:pt>
    <dgm:pt modelId="{CDF1CF9B-9DB2-4CC4-81FB-FD6562D1AB28}" type="pres">
      <dgm:prSet presAssocID="{383C00B5-CD4A-49C4-99F4-FD6028EF91F7}" presName="parentLin" presStyleCnt="0"/>
      <dgm:spPr/>
    </dgm:pt>
    <dgm:pt modelId="{5974854A-E26A-4359-88AB-A9F75DCB2C60}" type="pres">
      <dgm:prSet presAssocID="{383C00B5-CD4A-49C4-99F4-FD6028EF91F7}" presName="parentLeftMargin" presStyleLbl="node1" presStyleIdx="1" presStyleCnt="4"/>
      <dgm:spPr/>
    </dgm:pt>
    <dgm:pt modelId="{1C26C42A-B1B3-4808-939B-63066A4C1B59}" type="pres">
      <dgm:prSet presAssocID="{383C00B5-CD4A-49C4-99F4-FD6028EF91F7}" presName="parentText" presStyleLbl="node1" presStyleIdx="2" presStyleCnt="4" custScaleX="130075">
        <dgm:presLayoutVars>
          <dgm:chMax val="0"/>
          <dgm:bulletEnabled val="1"/>
        </dgm:presLayoutVars>
      </dgm:prSet>
      <dgm:spPr/>
      <dgm:t>
        <a:bodyPr/>
        <a:lstStyle/>
        <a:p>
          <a:endParaRPr lang="ru-RU"/>
        </a:p>
      </dgm:t>
    </dgm:pt>
    <dgm:pt modelId="{D8CD10C0-DB69-400C-8737-BB836640E113}" type="pres">
      <dgm:prSet presAssocID="{383C00B5-CD4A-49C4-99F4-FD6028EF91F7}" presName="negativeSpace" presStyleCnt="0"/>
      <dgm:spPr/>
    </dgm:pt>
    <dgm:pt modelId="{C9D2A592-32DA-4D15-9C91-199868535371}" type="pres">
      <dgm:prSet presAssocID="{383C00B5-CD4A-49C4-99F4-FD6028EF91F7}" presName="childText" presStyleLbl="conFgAcc1" presStyleIdx="2" presStyleCnt="4">
        <dgm:presLayoutVars>
          <dgm:bulletEnabled val="1"/>
        </dgm:presLayoutVars>
      </dgm:prSet>
      <dgm:spPr/>
    </dgm:pt>
    <dgm:pt modelId="{48871C20-C6E1-4956-A436-82C8429DB5DA}" type="pres">
      <dgm:prSet presAssocID="{85AE0AA2-1E47-442E-BCDE-562E72550E6F}" presName="spaceBetweenRectangles" presStyleCnt="0"/>
      <dgm:spPr/>
    </dgm:pt>
    <dgm:pt modelId="{3BF40512-481F-4CA4-96D6-6557F2C614CC}" type="pres">
      <dgm:prSet presAssocID="{BDE850F0-9019-4B62-AC3E-529E31B17CDE}" presName="parentLin" presStyleCnt="0"/>
      <dgm:spPr/>
    </dgm:pt>
    <dgm:pt modelId="{78547C1F-EB7E-4213-84F3-D14CCE8485CD}" type="pres">
      <dgm:prSet presAssocID="{BDE850F0-9019-4B62-AC3E-529E31B17CDE}" presName="parentLeftMargin" presStyleLbl="node1" presStyleIdx="2" presStyleCnt="4"/>
      <dgm:spPr/>
    </dgm:pt>
    <dgm:pt modelId="{A4BAD991-66E5-4AFB-82AD-D3FD998F4520}" type="pres">
      <dgm:prSet presAssocID="{BDE850F0-9019-4B62-AC3E-529E31B17CDE}" presName="parentText" presStyleLbl="node1" presStyleIdx="3" presStyleCnt="4" custScaleX="130400" custScaleY="151643">
        <dgm:presLayoutVars>
          <dgm:chMax val="0"/>
          <dgm:bulletEnabled val="1"/>
        </dgm:presLayoutVars>
      </dgm:prSet>
      <dgm:spPr/>
      <dgm:t>
        <a:bodyPr/>
        <a:lstStyle/>
        <a:p>
          <a:endParaRPr lang="ru-RU"/>
        </a:p>
      </dgm:t>
    </dgm:pt>
    <dgm:pt modelId="{7BE7086A-76FF-4DF8-ADCC-35C770378C3D}" type="pres">
      <dgm:prSet presAssocID="{BDE850F0-9019-4B62-AC3E-529E31B17CDE}" presName="negativeSpace" presStyleCnt="0"/>
      <dgm:spPr/>
    </dgm:pt>
    <dgm:pt modelId="{C0160F06-7BC0-4734-9B53-9F27F4608871}" type="pres">
      <dgm:prSet presAssocID="{BDE850F0-9019-4B62-AC3E-529E31B17CDE}" presName="childText" presStyleLbl="conFgAcc1" presStyleIdx="3" presStyleCnt="4">
        <dgm:presLayoutVars>
          <dgm:bulletEnabled val="1"/>
        </dgm:presLayoutVars>
      </dgm:prSet>
      <dgm:spPr/>
    </dgm:pt>
  </dgm:ptLst>
  <dgm:cxnLst>
    <dgm:cxn modelId="{3BAE61CB-5DEF-4C67-BABE-A6CFF3FB9117}" type="presOf" srcId="{644D24FE-838B-45A1-82C1-7F1D593646F2}" destId="{8BA44536-34E0-4A3F-B1B8-B34AA0A81C8C}" srcOrd="0" destOrd="0" presId="urn:microsoft.com/office/officeart/2005/8/layout/list1"/>
    <dgm:cxn modelId="{306A49A3-9FC2-420A-8866-240D4DCF96E9}" type="presOf" srcId="{10F7D2BF-B4DA-4345-A415-CD1A17A5C310}" destId="{34AFED8C-65AB-4718-BD3C-21B9F4696FE0}" srcOrd="0" destOrd="0" presId="urn:microsoft.com/office/officeart/2005/8/layout/list1"/>
    <dgm:cxn modelId="{99C6BE2C-2C6B-4134-8804-A8106E693968}" type="presOf" srcId="{BDE850F0-9019-4B62-AC3E-529E31B17CDE}" destId="{A4BAD991-66E5-4AFB-82AD-D3FD998F4520}" srcOrd="1" destOrd="0" presId="urn:microsoft.com/office/officeart/2005/8/layout/list1"/>
    <dgm:cxn modelId="{1E6CA270-D033-4C63-8BD1-E5E4CE594E8C}" type="presOf" srcId="{383C00B5-CD4A-49C4-99F4-FD6028EF91F7}" destId="{5974854A-E26A-4359-88AB-A9F75DCB2C60}" srcOrd="0" destOrd="0" presId="urn:microsoft.com/office/officeart/2005/8/layout/list1"/>
    <dgm:cxn modelId="{7BE58206-B4CD-40BF-B231-88FA1A847796}" type="presOf" srcId="{383C00B5-CD4A-49C4-99F4-FD6028EF91F7}" destId="{1C26C42A-B1B3-4808-939B-63066A4C1B59}" srcOrd="1" destOrd="0" presId="urn:microsoft.com/office/officeart/2005/8/layout/list1"/>
    <dgm:cxn modelId="{7828FA04-DAEE-4F8B-9E8C-899626605C0B}" type="presOf" srcId="{1FFABA41-6D1E-4C6C-A497-0B3957FDBCFD}" destId="{E1BCEDA9-D9B9-41A1-B0B5-34C4AA12A251}" srcOrd="0" destOrd="0" presId="urn:microsoft.com/office/officeart/2005/8/layout/list1"/>
    <dgm:cxn modelId="{4E39DB18-1A29-4BBB-8C67-4FDC5EAD472E}" srcId="{644D24FE-838B-45A1-82C1-7F1D593646F2}" destId="{BDE850F0-9019-4B62-AC3E-529E31B17CDE}" srcOrd="3" destOrd="0" parTransId="{63F09179-08AA-49B0-929B-0C2B9B37FC5B}" sibTransId="{84696087-1D5F-4B28-9414-6A17881A9F00}"/>
    <dgm:cxn modelId="{76E96449-0410-4BA0-9B0E-A5FB48C1954F}" srcId="{644D24FE-838B-45A1-82C1-7F1D593646F2}" destId="{10F7D2BF-B4DA-4345-A415-CD1A17A5C310}" srcOrd="0" destOrd="0" parTransId="{E9D40DAC-6343-49D8-880F-6C40FB0F633F}" sibTransId="{4E12D61D-B745-4C91-BFFC-E5549223B07D}"/>
    <dgm:cxn modelId="{B2BE8933-BACA-4F6F-A19D-D11169E0EE3F}" type="presOf" srcId="{BDE850F0-9019-4B62-AC3E-529E31B17CDE}" destId="{78547C1F-EB7E-4213-84F3-D14CCE8485CD}" srcOrd="0" destOrd="0" presId="urn:microsoft.com/office/officeart/2005/8/layout/list1"/>
    <dgm:cxn modelId="{186CBF31-BAF8-4AE2-ABC2-8C6F4B4C9E0A}" srcId="{644D24FE-838B-45A1-82C1-7F1D593646F2}" destId="{383C00B5-CD4A-49C4-99F4-FD6028EF91F7}" srcOrd="2" destOrd="0" parTransId="{D3368A7D-84AF-41F0-9D44-44ECB4520430}" sibTransId="{85AE0AA2-1E47-442E-BCDE-562E72550E6F}"/>
    <dgm:cxn modelId="{6D608592-007C-4AFE-94FC-6E97C65AEAE5}" type="presOf" srcId="{10F7D2BF-B4DA-4345-A415-CD1A17A5C310}" destId="{2AE9A11C-0250-429C-9F03-28F026C125A5}" srcOrd="1" destOrd="0" presId="urn:microsoft.com/office/officeart/2005/8/layout/list1"/>
    <dgm:cxn modelId="{3681AA1E-0770-4ADC-BE5F-3EA46F0E03BA}" srcId="{644D24FE-838B-45A1-82C1-7F1D593646F2}" destId="{1FFABA41-6D1E-4C6C-A497-0B3957FDBCFD}" srcOrd="1" destOrd="0" parTransId="{7692EB59-4F0F-4B43-B5EB-299D96F5ABFA}" sibTransId="{F4C8D963-F2C0-49E0-9CD3-8AFDC13FC174}"/>
    <dgm:cxn modelId="{75908541-7E82-45BA-9CC9-BA2BCDA77505}" type="presOf" srcId="{1FFABA41-6D1E-4C6C-A497-0B3957FDBCFD}" destId="{76A5E54E-A04E-4ED7-974D-280275788DF7}" srcOrd="1" destOrd="0" presId="urn:microsoft.com/office/officeart/2005/8/layout/list1"/>
    <dgm:cxn modelId="{463D095C-7247-4839-859D-CBAAAF29BF31}" type="presParOf" srcId="{8BA44536-34E0-4A3F-B1B8-B34AA0A81C8C}" destId="{CE9C3CED-2B08-49C1-878B-8F0D90FCADDC}" srcOrd="0" destOrd="0" presId="urn:microsoft.com/office/officeart/2005/8/layout/list1"/>
    <dgm:cxn modelId="{F2F549D1-6086-42FA-AAB9-53B7FAEBFA99}" type="presParOf" srcId="{CE9C3CED-2B08-49C1-878B-8F0D90FCADDC}" destId="{34AFED8C-65AB-4718-BD3C-21B9F4696FE0}" srcOrd="0" destOrd="0" presId="urn:microsoft.com/office/officeart/2005/8/layout/list1"/>
    <dgm:cxn modelId="{AE25797C-CD96-4F21-AC5C-72D0B36BDF5E}" type="presParOf" srcId="{CE9C3CED-2B08-49C1-878B-8F0D90FCADDC}" destId="{2AE9A11C-0250-429C-9F03-28F026C125A5}" srcOrd="1" destOrd="0" presId="urn:microsoft.com/office/officeart/2005/8/layout/list1"/>
    <dgm:cxn modelId="{782ABAA9-EEB6-4982-B05F-B9E542A064AB}" type="presParOf" srcId="{8BA44536-34E0-4A3F-B1B8-B34AA0A81C8C}" destId="{0711EA44-CD34-43BE-88D1-013EFC6F6672}" srcOrd="1" destOrd="0" presId="urn:microsoft.com/office/officeart/2005/8/layout/list1"/>
    <dgm:cxn modelId="{376D2671-C7D9-4B1E-8D97-7C2AFACB3A39}" type="presParOf" srcId="{8BA44536-34E0-4A3F-B1B8-B34AA0A81C8C}" destId="{63652F3E-9DCA-49FB-B09F-A5397E7F6784}" srcOrd="2" destOrd="0" presId="urn:microsoft.com/office/officeart/2005/8/layout/list1"/>
    <dgm:cxn modelId="{9BD6A7E8-03B3-40E6-8B26-303FDCF427D9}" type="presParOf" srcId="{8BA44536-34E0-4A3F-B1B8-B34AA0A81C8C}" destId="{6C9945FE-A8C0-403E-88A8-BCA1486945EC}" srcOrd="3" destOrd="0" presId="urn:microsoft.com/office/officeart/2005/8/layout/list1"/>
    <dgm:cxn modelId="{AA88167E-72C3-4FA9-9357-6D3F0FC56B04}" type="presParOf" srcId="{8BA44536-34E0-4A3F-B1B8-B34AA0A81C8C}" destId="{A069723E-E2A2-443C-A96F-00ED8FDBFC47}" srcOrd="4" destOrd="0" presId="urn:microsoft.com/office/officeart/2005/8/layout/list1"/>
    <dgm:cxn modelId="{D736D86F-F88E-420F-9B7C-3AA6B1B2441A}" type="presParOf" srcId="{A069723E-E2A2-443C-A96F-00ED8FDBFC47}" destId="{E1BCEDA9-D9B9-41A1-B0B5-34C4AA12A251}" srcOrd="0" destOrd="0" presId="urn:microsoft.com/office/officeart/2005/8/layout/list1"/>
    <dgm:cxn modelId="{23EB5158-B3F5-44F2-BB37-66487293F2EE}" type="presParOf" srcId="{A069723E-E2A2-443C-A96F-00ED8FDBFC47}" destId="{76A5E54E-A04E-4ED7-974D-280275788DF7}" srcOrd="1" destOrd="0" presId="urn:microsoft.com/office/officeart/2005/8/layout/list1"/>
    <dgm:cxn modelId="{9216B324-EE16-4645-BB5D-C2D5EF5CB5E3}" type="presParOf" srcId="{8BA44536-34E0-4A3F-B1B8-B34AA0A81C8C}" destId="{7DE2DA3B-29E0-42D1-B628-2A18938AA687}" srcOrd="5" destOrd="0" presId="urn:microsoft.com/office/officeart/2005/8/layout/list1"/>
    <dgm:cxn modelId="{81FFD7AF-495D-4038-9A9B-9E9B70043DAB}" type="presParOf" srcId="{8BA44536-34E0-4A3F-B1B8-B34AA0A81C8C}" destId="{F8D53295-780B-4441-AE8F-74C0891FC29E}" srcOrd="6" destOrd="0" presId="urn:microsoft.com/office/officeart/2005/8/layout/list1"/>
    <dgm:cxn modelId="{51B9ACA3-F2B0-4A18-9139-3183E90DB9EF}" type="presParOf" srcId="{8BA44536-34E0-4A3F-B1B8-B34AA0A81C8C}" destId="{8BD61780-2906-4E3C-B580-B7FB94D554D8}" srcOrd="7" destOrd="0" presId="urn:microsoft.com/office/officeart/2005/8/layout/list1"/>
    <dgm:cxn modelId="{42358045-4DBD-4D38-9681-1B4AADEAC1D1}" type="presParOf" srcId="{8BA44536-34E0-4A3F-B1B8-B34AA0A81C8C}" destId="{CDF1CF9B-9DB2-4CC4-81FB-FD6562D1AB28}" srcOrd="8" destOrd="0" presId="urn:microsoft.com/office/officeart/2005/8/layout/list1"/>
    <dgm:cxn modelId="{B21F88BC-F2D7-47E3-8066-AD6A1793A300}" type="presParOf" srcId="{CDF1CF9B-9DB2-4CC4-81FB-FD6562D1AB28}" destId="{5974854A-E26A-4359-88AB-A9F75DCB2C60}" srcOrd="0" destOrd="0" presId="urn:microsoft.com/office/officeart/2005/8/layout/list1"/>
    <dgm:cxn modelId="{B3C2314E-1188-4C30-9397-744C35B41A0B}" type="presParOf" srcId="{CDF1CF9B-9DB2-4CC4-81FB-FD6562D1AB28}" destId="{1C26C42A-B1B3-4808-939B-63066A4C1B59}" srcOrd="1" destOrd="0" presId="urn:microsoft.com/office/officeart/2005/8/layout/list1"/>
    <dgm:cxn modelId="{EB98D07A-F39E-457B-B454-EF11DCE1AB29}" type="presParOf" srcId="{8BA44536-34E0-4A3F-B1B8-B34AA0A81C8C}" destId="{D8CD10C0-DB69-400C-8737-BB836640E113}" srcOrd="9" destOrd="0" presId="urn:microsoft.com/office/officeart/2005/8/layout/list1"/>
    <dgm:cxn modelId="{E8CDB0E7-0B01-4644-867F-AC1802C35E55}" type="presParOf" srcId="{8BA44536-34E0-4A3F-B1B8-B34AA0A81C8C}" destId="{C9D2A592-32DA-4D15-9C91-199868535371}" srcOrd="10" destOrd="0" presId="urn:microsoft.com/office/officeart/2005/8/layout/list1"/>
    <dgm:cxn modelId="{9909C63A-CFF8-4221-A6B2-D4478BAC25D4}" type="presParOf" srcId="{8BA44536-34E0-4A3F-B1B8-B34AA0A81C8C}" destId="{48871C20-C6E1-4956-A436-82C8429DB5DA}" srcOrd="11" destOrd="0" presId="urn:microsoft.com/office/officeart/2005/8/layout/list1"/>
    <dgm:cxn modelId="{C2FA2211-C0E0-44E2-A21E-459114F94E53}" type="presParOf" srcId="{8BA44536-34E0-4A3F-B1B8-B34AA0A81C8C}" destId="{3BF40512-481F-4CA4-96D6-6557F2C614CC}" srcOrd="12" destOrd="0" presId="urn:microsoft.com/office/officeart/2005/8/layout/list1"/>
    <dgm:cxn modelId="{6C549054-7587-499C-94A4-791DBC2D474F}" type="presParOf" srcId="{3BF40512-481F-4CA4-96D6-6557F2C614CC}" destId="{78547C1F-EB7E-4213-84F3-D14CCE8485CD}" srcOrd="0" destOrd="0" presId="urn:microsoft.com/office/officeart/2005/8/layout/list1"/>
    <dgm:cxn modelId="{F579A5E4-D957-4909-8680-995D7D64452E}" type="presParOf" srcId="{3BF40512-481F-4CA4-96D6-6557F2C614CC}" destId="{A4BAD991-66E5-4AFB-82AD-D3FD998F4520}" srcOrd="1" destOrd="0" presId="urn:microsoft.com/office/officeart/2005/8/layout/list1"/>
    <dgm:cxn modelId="{47303EB5-F109-4906-B9D5-3563C1EDDE6B}" type="presParOf" srcId="{8BA44536-34E0-4A3F-B1B8-B34AA0A81C8C}" destId="{7BE7086A-76FF-4DF8-ADCC-35C770378C3D}" srcOrd="13" destOrd="0" presId="urn:microsoft.com/office/officeart/2005/8/layout/list1"/>
    <dgm:cxn modelId="{B7F3B1D2-CA35-475A-8A8B-EA79C9F982D1}" type="presParOf" srcId="{8BA44536-34E0-4A3F-B1B8-B34AA0A81C8C}" destId="{C0160F06-7BC0-4734-9B53-9F27F4608871}" srcOrd="14" destOrd="0" presId="urn:microsoft.com/office/officeart/2005/8/layout/list1"/>
  </dgm:cxnLst>
  <dgm:bg/>
  <dgm:whole/>
</dgm:dataModel>
</file>

<file path=word/diagrams/data2.xml><?xml version="1.0" encoding="utf-8"?>
<dgm:dataModel xmlns:dgm="http://schemas.openxmlformats.org/drawingml/2006/diagram" xmlns:a="http://schemas.openxmlformats.org/drawingml/2006/main">
  <dgm:ptLst>
    <dgm:pt modelId="{E1AF861F-8DD1-46CE-B371-DF95929234A3}"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ru-RU"/>
        </a:p>
      </dgm:t>
    </dgm:pt>
    <dgm:pt modelId="{021EE509-FD22-45D3-B9D5-F8D07829E921}">
      <dgm:prSet phldrT="[Текст]" custT="1">
        <dgm:style>
          <a:lnRef idx="2">
            <a:schemeClr val="accent1"/>
          </a:lnRef>
          <a:fillRef idx="1">
            <a:schemeClr val="lt1"/>
          </a:fillRef>
          <a:effectRef idx="0">
            <a:schemeClr val="accent1"/>
          </a:effectRef>
          <a:fontRef idx="minor">
            <a:schemeClr val="dk1"/>
          </a:fontRef>
        </dgm:style>
      </dgm:prSet>
      <dgm:spPr/>
      <dgm:t>
        <a:bodyPr/>
        <a:lstStyle/>
        <a:p>
          <a:pPr algn="just">
            <a:lnSpc>
              <a:spcPct val="100000"/>
            </a:lnSpc>
            <a:spcAft>
              <a:spcPts val="0"/>
            </a:spcAft>
          </a:pPr>
          <a:r>
            <a:rPr lang="ru-RU" sz="1200">
              <a:solidFill>
                <a:sysClr val="windowText" lastClr="000000"/>
              </a:solidFill>
              <a:latin typeface="Times New Roman" pitchFamily="18" charset="0"/>
              <a:cs typeface="Times New Roman" pitchFamily="18" charset="0"/>
            </a:rPr>
            <a:t>Денежный поток – это совокупность поступлений и расходований денежных средств, создаваемых в процессе осуществления хозяйственно-финансовой деятельности фирмой в течение определенного периода времени и связанных с факторами риска и ликвидности</a:t>
          </a:r>
        </a:p>
      </dgm:t>
    </dgm:pt>
    <dgm:pt modelId="{EDCFA3CD-4161-4EE9-8679-AD4FB2CE2097}" type="parTrans" cxnId="{EDF36CB6-7484-473A-A9C0-2B19CD3D7199}">
      <dgm:prSet/>
      <dgm:spPr/>
      <dgm:t>
        <a:bodyPr/>
        <a:lstStyle/>
        <a:p>
          <a:endParaRPr lang="ru-RU"/>
        </a:p>
      </dgm:t>
    </dgm:pt>
    <dgm:pt modelId="{04C7064F-0AA7-43F7-A6D3-ABF4A41702FA}" type="sibTrans" cxnId="{EDF36CB6-7484-473A-A9C0-2B19CD3D7199}">
      <dgm:prSet/>
      <dgm:spPr/>
      <dgm:t>
        <a:bodyPr/>
        <a:lstStyle/>
        <a:p>
          <a:endParaRPr lang="ru-RU"/>
        </a:p>
      </dgm:t>
    </dgm:pt>
    <dgm:pt modelId="{BD885219-5B0C-4517-855D-830B70A76DE6}" type="pres">
      <dgm:prSet presAssocID="{E1AF861F-8DD1-46CE-B371-DF95929234A3}" presName="linear" presStyleCnt="0">
        <dgm:presLayoutVars>
          <dgm:dir/>
          <dgm:animLvl val="lvl"/>
          <dgm:resizeHandles val="exact"/>
        </dgm:presLayoutVars>
      </dgm:prSet>
      <dgm:spPr/>
    </dgm:pt>
    <dgm:pt modelId="{023396C1-596D-4309-8A2E-295266A34D8C}" type="pres">
      <dgm:prSet presAssocID="{021EE509-FD22-45D3-B9D5-F8D07829E921}" presName="parentLin" presStyleCnt="0"/>
      <dgm:spPr/>
    </dgm:pt>
    <dgm:pt modelId="{5D2733D9-DED5-4B7D-B235-EDC6D9DE9664}" type="pres">
      <dgm:prSet presAssocID="{021EE509-FD22-45D3-B9D5-F8D07829E921}" presName="parentLeftMargin" presStyleLbl="node1" presStyleIdx="0" presStyleCnt="1"/>
      <dgm:spPr/>
    </dgm:pt>
    <dgm:pt modelId="{97C045AB-950D-4A20-9064-E9D8B9623B65}" type="pres">
      <dgm:prSet presAssocID="{021EE509-FD22-45D3-B9D5-F8D07829E921}" presName="parentText" presStyleLbl="node1" presStyleIdx="0" presStyleCnt="1" custScaleX="141807" custScaleY="72497">
        <dgm:presLayoutVars>
          <dgm:chMax val="0"/>
          <dgm:bulletEnabled val="1"/>
        </dgm:presLayoutVars>
      </dgm:prSet>
      <dgm:spPr/>
      <dgm:t>
        <a:bodyPr/>
        <a:lstStyle/>
        <a:p>
          <a:endParaRPr lang="ru-RU"/>
        </a:p>
      </dgm:t>
    </dgm:pt>
    <dgm:pt modelId="{7EF74D1A-472B-462D-8944-0FBBA5BE62A0}" type="pres">
      <dgm:prSet presAssocID="{021EE509-FD22-45D3-B9D5-F8D07829E921}" presName="negativeSpace" presStyleCnt="0"/>
      <dgm:spPr/>
    </dgm:pt>
    <dgm:pt modelId="{83C00FCA-3985-44CB-837D-4604A7A17C7B}" type="pres">
      <dgm:prSet presAssocID="{021EE509-FD22-45D3-B9D5-F8D07829E921}" presName="childText" presStyleLbl="conFgAcc1" presStyleIdx="0" presStyleCnt="1" custScaleY="46432">
        <dgm:presLayoutVars>
          <dgm:bulletEnabled val="1"/>
        </dgm:presLayoutVars>
      </dgm:prSet>
      <dgm:spPr/>
    </dgm:pt>
  </dgm:ptLst>
  <dgm:cxnLst>
    <dgm:cxn modelId="{EDF36CB6-7484-473A-A9C0-2B19CD3D7199}" srcId="{E1AF861F-8DD1-46CE-B371-DF95929234A3}" destId="{021EE509-FD22-45D3-B9D5-F8D07829E921}" srcOrd="0" destOrd="0" parTransId="{EDCFA3CD-4161-4EE9-8679-AD4FB2CE2097}" sibTransId="{04C7064F-0AA7-43F7-A6D3-ABF4A41702FA}"/>
    <dgm:cxn modelId="{7A7B91EC-1810-425E-AB33-A207E00D4740}" type="presOf" srcId="{E1AF861F-8DD1-46CE-B371-DF95929234A3}" destId="{BD885219-5B0C-4517-855D-830B70A76DE6}" srcOrd="0" destOrd="0" presId="urn:microsoft.com/office/officeart/2005/8/layout/list1"/>
    <dgm:cxn modelId="{6665FE9A-8991-4EAC-BEFC-6B56C2F8C2F2}" type="presOf" srcId="{021EE509-FD22-45D3-B9D5-F8D07829E921}" destId="{97C045AB-950D-4A20-9064-E9D8B9623B65}" srcOrd="1" destOrd="0" presId="urn:microsoft.com/office/officeart/2005/8/layout/list1"/>
    <dgm:cxn modelId="{AF983A5D-771E-4D51-BEA7-3E7A7BF3C365}" type="presOf" srcId="{021EE509-FD22-45D3-B9D5-F8D07829E921}" destId="{5D2733D9-DED5-4B7D-B235-EDC6D9DE9664}" srcOrd="0" destOrd="0" presId="urn:microsoft.com/office/officeart/2005/8/layout/list1"/>
    <dgm:cxn modelId="{DDFDAF12-3C20-4A09-9E8D-29C1A634EC6D}" type="presParOf" srcId="{BD885219-5B0C-4517-855D-830B70A76DE6}" destId="{023396C1-596D-4309-8A2E-295266A34D8C}" srcOrd="0" destOrd="0" presId="urn:microsoft.com/office/officeart/2005/8/layout/list1"/>
    <dgm:cxn modelId="{E262B7FE-0204-47A5-83AC-2D0488AA0C4C}" type="presParOf" srcId="{023396C1-596D-4309-8A2E-295266A34D8C}" destId="{5D2733D9-DED5-4B7D-B235-EDC6D9DE9664}" srcOrd="0" destOrd="0" presId="urn:microsoft.com/office/officeart/2005/8/layout/list1"/>
    <dgm:cxn modelId="{B5AC925A-28FE-49A3-A9E1-FAAC1414C2B8}" type="presParOf" srcId="{023396C1-596D-4309-8A2E-295266A34D8C}" destId="{97C045AB-950D-4A20-9064-E9D8B9623B65}" srcOrd="1" destOrd="0" presId="urn:microsoft.com/office/officeart/2005/8/layout/list1"/>
    <dgm:cxn modelId="{44075501-F280-4D4C-820A-20E796E37D80}" type="presParOf" srcId="{BD885219-5B0C-4517-855D-830B70A76DE6}" destId="{7EF74D1A-472B-462D-8944-0FBBA5BE62A0}" srcOrd="1" destOrd="0" presId="urn:microsoft.com/office/officeart/2005/8/layout/list1"/>
    <dgm:cxn modelId="{5F18EE64-8E5B-41B6-9023-5E5FAC3020C7}" type="presParOf" srcId="{BD885219-5B0C-4517-855D-830B70A76DE6}" destId="{83C00FCA-3985-44CB-837D-4604A7A17C7B}" srcOrd="2" destOrd="0" presId="urn:microsoft.com/office/officeart/2005/8/layout/list1"/>
  </dgm:cxnLst>
  <dgm:bg/>
  <dgm:whole/>
</dgm:dataModel>
</file>

<file path=word/diagrams/data3.xml><?xml version="1.0" encoding="utf-8"?>
<dgm:dataModel xmlns:dgm="http://schemas.openxmlformats.org/drawingml/2006/diagram" xmlns:a="http://schemas.openxmlformats.org/drawingml/2006/main">
  <dgm:ptLst>
    <dgm:pt modelId="{8E027F94-24DC-4286-804A-2E95D572BD99}" type="doc">
      <dgm:prSet loTypeId="urn:microsoft.com/office/officeart/2005/8/layout/hList6" loCatId="list" qsTypeId="urn:microsoft.com/office/officeart/2005/8/quickstyle/simple1" qsCatId="simple" csTypeId="urn:microsoft.com/office/officeart/2005/8/colors/accent1_2" csCatId="accent1" phldr="1"/>
      <dgm:spPr/>
      <dgm:t>
        <a:bodyPr/>
        <a:lstStyle/>
        <a:p>
          <a:endParaRPr lang="ru-RU"/>
        </a:p>
      </dgm:t>
    </dgm:pt>
    <dgm:pt modelId="{02787353-18B5-487F-B7A5-948AFF3F850A}">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Операционная (текущая) деятельность</a:t>
          </a:r>
        </a:p>
      </dgm:t>
    </dgm:pt>
    <dgm:pt modelId="{D27F62E9-FA97-41A9-9991-90A709AF3D9E}" type="parTrans" cxnId="{DCD002BF-F0A8-4650-9890-D8FB5D4AE2D5}">
      <dgm:prSet/>
      <dgm:spPr/>
      <dgm:t>
        <a:bodyPr/>
        <a:lstStyle/>
        <a:p>
          <a:endParaRPr lang="ru-RU"/>
        </a:p>
      </dgm:t>
    </dgm:pt>
    <dgm:pt modelId="{13324168-062E-4858-8EE6-C83E2A77B42A}" type="sibTrans" cxnId="{DCD002BF-F0A8-4650-9890-D8FB5D4AE2D5}">
      <dgm:prSet/>
      <dgm:spPr/>
      <dgm:t>
        <a:bodyPr/>
        <a:lstStyle/>
        <a:p>
          <a:endParaRPr lang="ru-RU"/>
        </a:p>
      </dgm:t>
    </dgm:pt>
    <dgm:pt modelId="{10703F89-C582-4415-A16D-D9B29B624959}">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Притоки:</a:t>
          </a:r>
        </a:p>
      </dgm:t>
    </dgm:pt>
    <dgm:pt modelId="{EE79E5FA-0823-46A9-B9F4-FBE2482769F2}" type="parTrans" cxnId="{55A88D02-EABD-4B00-BC1A-A5A528FAEDF1}">
      <dgm:prSet/>
      <dgm:spPr/>
      <dgm:t>
        <a:bodyPr/>
        <a:lstStyle/>
        <a:p>
          <a:endParaRPr lang="ru-RU"/>
        </a:p>
      </dgm:t>
    </dgm:pt>
    <dgm:pt modelId="{7AE3076D-EB7E-4CFF-BF31-DB7404536359}" type="sibTrans" cxnId="{55A88D02-EABD-4B00-BC1A-A5A528FAEDF1}">
      <dgm:prSet/>
      <dgm:spPr/>
      <dgm:t>
        <a:bodyPr/>
        <a:lstStyle/>
        <a:p>
          <a:endParaRPr lang="ru-RU"/>
        </a:p>
      </dgm:t>
    </dgm:pt>
    <dgm:pt modelId="{16E07895-0029-4668-B348-81D25CB42F4B}">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выручка от реализации продукции;</a:t>
          </a:r>
        </a:p>
      </dgm:t>
    </dgm:pt>
    <dgm:pt modelId="{B6BE7D84-056E-42D5-8A47-3A91D4C51F60}" type="parTrans" cxnId="{796BF47F-B609-477C-8375-284E8D850B06}">
      <dgm:prSet/>
      <dgm:spPr/>
      <dgm:t>
        <a:bodyPr/>
        <a:lstStyle/>
        <a:p>
          <a:endParaRPr lang="ru-RU"/>
        </a:p>
      </dgm:t>
    </dgm:pt>
    <dgm:pt modelId="{5B42DF84-F4CF-48E3-BAB4-6C62D015CB3B}" type="sibTrans" cxnId="{796BF47F-B609-477C-8375-284E8D850B06}">
      <dgm:prSet/>
      <dgm:spPr/>
      <dgm:t>
        <a:bodyPr/>
        <a:lstStyle/>
        <a:p>
          <a:endParaRPr lang="ru-RU"/>
        </a:p>
      </dgm:t>
    </dgm:pt>
    <dgm:pt modelId="{4AD260BC-50FD-42B3-B0E8-98B9096A6016}">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Инвестиционная деятельность</a:t>
          </a:r>
        </a:p>
      </dgm:t>
    </dgm:pt>
    <dgm:pt modelId="{9EC5099C-0218-4C29-8864-A008F058DBED}" type="parTrans" cxnId="{2A8F05EB-26FA-4AE4-827F-4C49ABE2A91F}">
      <dgm:prSet/>
      <dgm:spPr/>
      <dgm:t>
        <a:bodyPr/>
        <a:lstStyle/>
        <a:p>
          <a:endParaRPr lang="ru-RU"/>
        </a:p>
      </dgm:t>
    </dgm:pt>
    <dgm:pt modelId="{876B762C-5971-45A4-BBEF-BF70D43732DF}" type="sibTrans" cxnId="{2A8F05EB-26FA-4AE4-827F-4C49ABE2A91F}">
      <dgm:prSet/>
      <dgm:spPr/>
      <dgm:t>
        <a:bodyPr/>
        <a:lstStyle/>
        <a:p>
          <a:endParaRPr lang="ru-RU"/>
        </a:p>
      </dgm:t>
    </dgm:pt>
    <dgm:pt modelId="{719853FE-6EAD-4574-98BC-EEA0D6048FE5}">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Притоки:</a:t>
          </a:r>
        </a:p>
      </dgm:t>
    </dgm:pt>
    <dgm:pt modelId="{C5EA7AF1-9EA9-4526-A82D-07D5046E49E8}" type="parTrans" cxnId="{3D289661-CAF9-48DB-9C8C-2CA39C09D69D}">
      <dgm:prSet/>
      <dgm:spPr/>
      <dgm:t>
        <a:bodyPr/>
        <a:lstStyle/>
        <a:p>
          <a:endParaRPr lang="ru-RU"/>
        </a:p>
      </dgm:t>
    </dgm:pt>
    <dgm:pt modelId="{90B0A365-B236-44BD-B4C3-3D2571802C71}" type="sibTrans" cxnId="{3D289661-CAF9-48DB-9C8C-2CA39C09D69D}">
      <dgm:prSet/>
      <dgm:spPr/>
      <dgm:t>
        <a:bodyPr/>
        <a:lstStyle/>
        <a:p>
          <a:endParaRPr lang="ru-RU"/>
        </a:p>
      </dgm:t>
    </dgm:pt>
    <dgm:pt modelId="{280F7CE0-923F-4DB0-9841-07F4F246E2DD}">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доход от реализации основных средств;</a:t>
          </a:r>
        </a:p>
      </dgm:t>
    </dgm:pt>
    <dgm:pt modelId="{E7116A17-A501-4AD7-9A37-8FC34231FD87}" type="parTrans" cxnId="{3C5E12CF-FC17-4093-B5A9-A6EBD973729F}">
      <dgm:prSet/>
      <dgm:spPr/>
      <dgm:t>
        <a:bodyPr/>
        <a:lstStyle/>
        <a:p>
          <a:endParaRPr lang="ru-RU"/>
        </a:p>
      </dgm:t>
    </dgm:pt>
    <dgm:pt modelId="{446D536A-D623-491D-8C2E-039D0FC48956}" type="sibTrans" cxnId="{3C5E12CF-FC17-4093-B5A9-A6EBD973729F}">
      <dgm:prSet/>
      <dgm:spPr/>
      <dgm:t>
        <a:bodyPr/>
        <a:lstStyle/>
        <a:p>
          <a:endParaRPr lang="ru-RU"/>
        </a:p>
      </dgm:t>
    </dgm:pt>
    <dgm:pt modelId="{BA6ABEF3-A961-4972-9D55-083C18D77128}">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Финансовая деятельность</a:t>
          </a:r>
        </a:p>
      </dgm:t>
    </dgm:pt>
    <dgm:pt modelId="{5A29EDD5-AD31-467C-B167-DFA124536163}" type="parTrans" cxnId="{168CB015-9755-4E2F-AA9B-0ADD32847D54}">
      <dgm:prSet/>
      <dgm:spPr/>
      <dgm:t>
        <a:bodyPr/>
        <a:lstStyle/>
        <a:p>
          <a:endParaRPr lang="ru-RU"/>
        </a:p>
      </dgm:t>
    </dgm:pt>
    <dgm:pt modelId="{2C1B5AC4-FF70-4D59-BDA5-9DD249EC22B8}" type="sibTrans" cxnId="{168CB015-9755-4E2F-AA9B-0ADD32847D54}">
      <dgm:prSet/>
      <dgm:spPr/>
      <dgm:t>
        <a:bodyPr/>
        <a:lstStyle/>
        <a:p>
          <a:endParaRPr lang="ru-RU"/>
        </a:p>
      </dgm:t>
    </dgm:pt>
    <dgm:pt modelId="{D588A2B8-09F0-42C9-A7B6-9AAFBDC3A2C6}">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Притоки:</a:t>
          </a:r>
        </a:p>
      </dgm:t>
    </dgm:pt>
    <dgm:pt modelId="{FD9CBB8C-768D-46B1-8583-8DFE835DE131}" type="parTrans" cxnId="{777B84BA-1237-47EF-93FE-1FCB48D0A772}">
      <dgm:prSet/>
      <dgm:spPr/>
      <dgm:t>
        <a:bodyPr/>
        <a:lstStyle/>
        <a:p>
          <a:endParaRPr lang="ru-RU"/>
        </a:p>
      </dgm:t>
    </dgm:pt>
    <dgm:pt modelId="{F3E123AD-E20C-4EE5-8E91-027C65CBB185}" type="sibTrans" cxnId="{777B84BA-1237-47EF-93FE-1FCB48D0A772}">
      <dgm:prSet/>
      <dgm:spPr/>
      <dgm:t>
        <a:bodyPr/>
        <a:lstStyle/>
        <a:p>
          <a:endParaRPr lang="ru-RU"/>
        </a:p>
      </dgm:t>
    </dgm:pt>
    <dgm:pt modelId="{B17F7EA4-154F-4E73-BCFC-AA5721236A5C}">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получение кредитов и займов;</a:t>
          </a:r>
        </a:p>
      </dgm:t>
    </dgm:pt>
    <dgm:pt modelId="{F5E6B7B2-9F20-42DE-9085-1062E0C3C94E}" type="parTrans" cxnId="{0D866D01-D978-4384-9E3F-31C71053808A}">
      <dgm:prSet/>
      <dgm:spPr/>
      <dgm:t>
        <a:bodyPr/>
        <a:lstStyle/>
        <a:p>
          <a:endParaRPr lang="ru-RU"/>
        </a:p>
      </dgm:t>
    </dgm:pt>
    <dgm:pt modelId="{8E3834BC-D485-41BC-88D0-0576D7E9E3BA}" type="sibTrans" cxnId="{0D866D01-D978-4384-9E3F-31C71053808A}">
      <dgm:prSet/>
      <dgm:spPr/>
      <dgm:t>
        <a:bodyPr/>
        <a:lstStyle/>
        <a:p>
          <a:endParaRPr lang="ru-RU"/>
        </a:p>
      </dgm:t>
    </dgm:pt>
    <dgm:pt modelId="{6DAFD967-4E8A-4410-A7BC-AF1888A71E00}">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полученные авансы;</a:t>
          </a:r>
        </a:p>
      </dgm:t>
    </dgm:pt>
    <dgm:pt modelId="{BB090704-3810-4ACD-A1E7-1456044DABA5}" type="parTrans" cxnId="{D00CA3D6-7A43-4FF0-91FD-C9F9C4DE0803}">
      <dgm:prSet/>
      <dgm:spPr/>
      <dgm:t>
        <a:bodyPr/>
        <a:lstStyle/>
        <a:p>
          <a:endParaRPr lang="ru-RU"/>
        </a:p>
      </dgm:t>
    </dgm:pt>
    <dgm:pt modelId="{846F1393-8FFC-4EDE-8467-47CE56E8CA24}" type="sibTrans" cxnId="{D00CA3D6-7A43-4FF0-91FD-C9F9C4DE0803}">
      <dgm:prSet/>
      <dgm:spPr/>
      <dgm:t>
        <a:bodyPr/>
        <a:lstStyle/>
        <a:p>
          <a:endParaRPr lang="ru-RU"/>
        </a:p>
      </dgm:t>
    </dgm:pt>
    <dgm:pt modelId="{8EC75773-7DDE-433E-B004-471C5C5DC2DA}">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поступления комиссионных вознаграждений и др.</a:t>
          </a:r>
        </a:p>
      </dgm:t>
    </dgm:pt>
    <dgm:pt modelId="{481A5C6A-AF3D-4E2F-BDC1-8F8539030C41}" type="parTrans" cxnId="{DF110EFA-52DA-4E1C-B865-E41481E1B7A4}">
      <dgm:prSet/>
      <dgm:spPr/>
      <dgm:t>
        <a:bodyPr/>
        <a:lstStyle/>
        <a:p>
          <a:endParaRPr lang="ru-RU"/>
        </a:p>
      </dgm:t>
    </dgm:pt>
    <dgm:pt modelId="{E1D3D97E-919D-433A-9D09-A8EECEF7E29E}" type="sibTrans" cxnId="{DF110EFA-52DA-4E1C-B865-E41481E1B7A4}">
      <dgm:prSet/>
      <dgm:spPr/>
      <dgm:t>
        <a:bodyPr/>
        <a:lstStyle/>
        <a:p>
          <a:endParaRPr lang="ru-RU"/>
        </a:p>
      </dgm:t>
    </dgm:pt>
    <dgm:pt modelId="{BA9A5842-10AD-4825-B323-A42B31985A85}">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Оттоки:</a:t>
          </a:r>
        </a:p>
      </dgm:t>
    </dgm:pt>
    <dgm:pt modelId="{A0EB1201-AA31-4E2E-A537-AD19EA6AD4AD}" type="parTrans" cxnId="{C74EDA2C-CCFE-40C4-977D-B145ACE5F261}">
      <dgm:prSet/>
      <dgm:spPr/>
      <dgm:t>
        <a:bodyPr/>
        <a:lstStyle/>
        <a:p>
          <a:endParaRPr lang="ru-RU"/>
        </a:p>
      </dgm:t>
    </dgm:pt>
    <dgm:pt modelId="{6F39F681-CD81-4CC1-971A-F3212A4B403F}" type="sibTrans" cxnId="{C74EDA2C-CCFE-40C4-977D-B145ACE5F261}">
      <dgm:prSet/>
      <dgm:spPr/>
      <dgm:t>
        <a:bodyPr/>
        <a:lstStyle/>
        <a:p>
          <a:endParaRPr lang="ru-RU"/>
        </a:p>
      </dgm:t>
    </dgm:pt>
    <dgm:pt modelId="{4F95A024-F23B-43F5-95F9-F36817E40433}">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платежи по закупке сырья и материалов;</a:t>
          </a:r>
        </a:p>
      </dgm:t>
    </dgm:pt>
    <dgm:pt modelId="{93D58502-0453-4FE6-BD05-0AD7D9D7FD7B}" type="parTrans" cxnId="{B4A46669-881B-40CD-97E1-E1DEE0132974}">
      <dgm:prSet/>
      <dgm:spPr/>
      <dgm:t>
        <a:bodyPr/>
        <a:lstStyle/>
        <a:p>
          <a:endParaRPr lang="ru-RU"/>
        </a:p>
      </dgm:t>
    </dgm:pt>
    <dgm:pt modelId="{AFEFD4DA-AB97-43D6-BEF2-1C314A636A46}" type="sibTrans" cxnId="{B4A46669-881B-40CD-97E1-E1DEE0132974}">
      <dgm:prSet/>
      <dgm:spPr/>
      <dgm:t>
        <a:bodyPr/>
        <a:lstStyle/>
        <a:p>
          <a:endParaRPr lang="ru-RU"/>
        </a:p>
      </dgm:t>
    </dgm:pt>
    <dgm:pt modelId="{D1A5D639-8FDD-4294-9F97-DE2BC65D2DF3}">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оплата труда работникам;</a:t>
          </a:r>
        </a:p>
      </dgm:t>
    </dgm:pt>
    <dgm:pt modelId="{68BE1069-CEB7-41EB-A5C5-626A9BD72975}" type="parTrans" cxnId="{B5F7E9AD-8BE3-4013-B8B8-B73FB446A8E9}">
      <dgm:prSet/>
      <dgm:spPr/>
      <dgm:t>
        <a:bodyPr/>
        <a:lstStyle/>
        <a:p>
          <a:endParaRPr lang="ru-RU"/>
        </a:p>
      </dgm:t>
    </dgm:pt>
    <dgm:pt modelId="{8F7EE867-7EF4-46C4-BB98-B3C73FB48EC3}" type="sibTrans" cxnId="{B5F7E9AD-8BE3-4013-B8B8-B73FB446A8E9}">
      <dgm:prSet/>
      <dgm:spPr/>
      <dgm:t>
        <a:bodyPr/>
        <a:lstStyle/>
        <a:p>
          <a:endParaRPr lang="ru-RU"/>
        </a:p>
      </dgm:t>
    </dgm:pt>
    <dgm:pt modelId="{3227AE22-6541-4064-A817-5F2A020E1462}">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платежи по налогам и сборам;</a:t>
          </a:r>
        </a:p>
      </dgm:t>
    </dgm:pt>
    <dgm:pt modelId="{AE707956-B252-4BA1-8C86-A58641B51852}" type="parTrans" cxnId="{92ACABD6-881D-4F4B-802B-706FCF300898}">
      <dgm:prSet/>
      <dgm:spPr/>
      <dgm:t>
        <a:bodyPr/>
        <a:lstStyle/>
        <a:p>
          <a:endParaRPr lang="ru-RU"/>
        </a:p>
      </dgm:t>
    </dgm:pt>
    <dgm:pt modelId="{3510DA80-4916-4670-82D8-F32B699E6111}" type="sibTrans" cxnId="{92ACABD6-881D-4F4B-802B-706FCF300898}">
      <dgm:prSet/>
      <dgm:spPr/>
      <dgm:t>
        <a:bodyPr/>
        <a:lstStyle/>
        <a:p>
          <a:endParaRPr lang="ru-RU"/>
        </a:p>
      </dgm:t>
    </dgm:pt>
    <dgm:pt modelId="{D75037B6-1826-4DEE-9335-F1C3012E65F6}">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оплата процентов по кредитам и займам и др.</a:t>
          </a:r>
        </a:p>
      </dgm:t>
    </dgm:pt>
    <dgm:pt modelId="{731119EA-39BD-4599-B5FF-3A27D642DCEB}" type="parTrans" cxnId="{3F2FD2AA-D0C0-4524-A2D1-E9A6B995D8CC}">
      <dgm:prSet/>
      <dgm:spPr/>
      <dgm:t>
        <a:bodyPr/>
        <a:lstStyle/>
        <a:p>
          <a:endParaRPr lang="ru-RU"/>
        </a:p>
      </dgm:t>
    </dgm:pt>
    <dgm:pt modelId="{C2A9414D-F6B7-4216-AEBC-554510C6A93F}" type="sibTrans" cxnId="{3F2FD2AA-D0C0-4524-A2D1-E9A6B995D8CC}">
      <dgm:prSet/>
      <dgm:spPr/>
      <dgm:t>
        <a:bodyPr/>
        <a:lstStyle/>
        <a:p>
          <a:endParaRPr lang="ru-RU"/>
        </a:p>
      </dgm:t>
    </dgm:pt>
    <dgm:pt modelId="{5F350189-0ACB-4C1E-833F-2AF543FBCCBF}">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доход от продажи ценных бумаг и др.</a:t>
          </a:r>
        </a:p>
      </dgm:t>
    </dgm:pt>
    <dgm:pt modelId="{CA55C19B-9B8D-4664-81AD-6A664FA7E2F6}" type="parTrans" cxnId="{8723C95A-2697-45DD-B647-B0CDE8977F6F}">
      <dgm:prSet/>
      <dgm:spPr/>
      <dgm:t>
        <a:bodyPr/>
        <a:lstStyle/>
        <a:p>
          <a:endParaRPr lang="ru-RU"/>
        </a:p>
      </dgm:t>
    </dgm:pt>
    <dgm:pt modelId="{46221EAC-B4AE-462A-BAF9-4B2327309A90}" type="sibTrans" cxnId="{8723C95A-2697-45DD-B647-B0CDE8977F6F}">
      <dgm:prSet/>
      <dgm:spPr/>
      <dgm:t>
        <a:bodyPr/>
        <a:lstStyle/>
        <a:p>
          <a:endParaRPr lang="ru-RU"/>
        </a:p>
      </dgm:t>
    </dgm:pt>
    <dgm:pt modelId="{BA6A932D-247F-421B-B85B-9116A31BEAD5}">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Оттоки:</a:t>
          </a:r>
        </a:p>
      </dgm:t>
    </dgm:pt>
    <dgm:pt modelId="{92913C8B-ECA2-464F-8D52-CF3693AEDB92}" type="parTrans" cxnId="{7AE4FEAE-E2E8-4A88-8872-B1B2C3D66919}">
      <dgm:prSet/>
      <dgm:spPr/>
      <dgm:t>
        <a:bodyPr/>
        <a:lstStyle/>
        <a:p>
          <a:endParaRPr lang="ru-RU"/>
        </a:p>
      </dgm:t>
    </dgm:pt>
    <dgm:pt modelId="{15A31272-67BB-41BF-9883-DE71433DFC93}" type="sibTrans" cxnId="{7AE4FEAE-E2E8-4A88-8872-B1B2C3D66919}">
      <dgm:prSet/>
      <dgm:spPr/>
      <dgm:t>
        <a:bodyPr/>
        <a:lstStyle/>
        <a:p>
          <a:endParaRPr lang="ru-RU"/>
        </a:p>
      </dgm:t>
    </dgm:pt>
    <dgm:pt modelId="{4E5D4FB9-62AB-4C76-BC1E-D8871A815037}">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затраты на приобретение оборудования, на капитальное строительство, на приобретение ценных бумаг и др.</a:t>
          </a:r>
        </a:p>
      </dgm:t>
    </dgm:pt>
    <dgm:pt modelId="{B9A94A04-ABB5-47A9-BF4E-CCE9B56C3C75}" type="parTrans" cxnId="{EA7AC020-3916-4138-81FB-5A88B4367E22}">
      <dgm:prSet/>
      <dgm:spPr/>
      <dgm:t>
        <a:bodyPr/>
        <a:lstStyle/>
        <a:p>
          <a:endParaRPr lang="ru-RU"/>
        </a:p>
      </dgm:t>
    </dgm:pt>
    <dgm:pt modelId="{42024C05-FD55-4FE4-B10E-81A7E2A8E0A0}" type="sibTrans" cxnId="{EA7AC020-3916-4138-81FB-5A88B4367E22}">
      <dgm:prSet/>
      <dgm:spPr/>
      <dgm:t>
        <a:bodyPr/>
        <a:lstStyle/>
        <a:p>
          <a:endParaRPr lang="ru-RU"/>
        </a:p>
      </dgm:t>
    </dgm:pt>
    <dgm:pt modelId="{457E79D9-661C-4344-B43D-794A64A569FC}">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получение дивидендов от финансовых вложений и др.</a:t>
          </a:r>
        </a:p>
      </dgm:t>
    </dgm:pt>
    <dgm:pt modelId="{68847752-1745-4E8E-A1AE-68144141AE4B}" type="parTrans" cxnId="{2D13B8CB-61C5-4B8E-AE9E-45B57423CDDB}">
      <dgm:prSet/>
      <dgm:spPr/>
      <dgm:t>
        <a:bodyPr/>
        <a:lstStyle/>
        <a:p>
          <a:endParaRPr lang="ru-RU"/>
        </a:p>
      </dgm:t>
    </dgm:pt>
    <dgm:pt modelId="{4836F9F2-FD62-4638-BE5B-5EFC2D1ECC8B}" type="sibTrans" cxnId="{2D13B8CB-61C5-4B8E-AE9E-45B57423CDDB}">
      <dgm:prSet/>
      <dgm:spPr/>
      <dgm:t>
        <a:bodyPr/>
        <a:lstStyle/>
        <a:p>
          <a:endParaRPr lang="ru-RU"/>
        </a:p>
      </dgm:t>
    </dgm:pt>
    <dgm:pt modelId="{A620CCE3-BAF4-4BE8-82E8-2D3B7353CBEA}">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Оттоки:</a:t>
          </a:r>
        </a:p>
      </dgm:t>
    </dgm:pt>
    <dgm:pt modelId="{6CA15C4C-B7FC-42E1-9115-10ABF32970FB}" type="parTrans" cxnId="{C1327618-6F5D-4A64-ADFA-EE2C878875AC}">
      <dgm:prSet/>
      <dgm:spPr/>
      <dgm:t>
        <a:bodyPr/>
        <a:lstStyle/>
        <a:p>
          <a:endParaRPr lang="ru-RU"/>
        </a:p>
      </dgm:t>
    </dgm:pt>
    <dgm:pt modelId="{B8A15075-C2F2-4198-8904-8EE8FA6ED7BA}" type="sibTrans" cxnId="{C1327618-6F5D-4A64-ADFA-EE2C878875AC}">
      <dgm:prSet/>
      <dgm:spPr/>
      <dgm:t>
        <a:bodyPr/>
        <a:lstStyle/>
        <a:p>
          <a:endParaRPr lang="ru-RU"/>
        </a:p>
      </dgm:t>
    </dgm:pt>
    <dgm:pt modelId="{BAC60CA3-26A5-41AF-9417-DB6C9E0FBA96}">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выплата кредита;</a:t>
          </a:r>
        </a:p>
      </dgm:t>
    </dgm:pt>
    <dgm:pt modelId="{E3C64DEA-5A08-41E8-8C52-6456BAB9D004}" type="parTrans" cxnId="{6C9A457F-BE6D-487D-B7D2-F1D391EEE462}">
      <dgm:prSet/>
      <dgm:spPr/>
      <dgm:t>
        <a:bodyPr/>
        <a:lstStyle/>
        <a:p>
          <a:endParaRPr lang="ru-RU"/>
        </a:p>
      </dgm:t>
    </dgm:pt>
    <dgm:pt modelId="{A4BF7AFB-3253-4C1A-B76D-F721B512CAEB}" type="sibTrans" cxnId="{6C9A457F-BE6D-487D-B7D2-F1D391EEE462}">
      <dgm:prSet/>
      <dgm:spPr/>
      <dgm:t>
        <a:bodyPr/>
        <a:lstStyle/>
        <a:p>
          <a:endParaRPr lang="ru-RU"/>
        </a:p>
      </dgm:t>
    </dgm:pt>
    <dgm:pt modelId="{B2BEA8BB-EE0E-4933-AC8C-F71BFCC2B1BC}">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выплаты по дивидендам;</a:t>
          </a:r>
        </a:p>
      </dgm:t>
    </dgm:pt>
    <dgm:pt modelId="{8AD9C0A7-D1CC-44BA-99B4-7525C6F08C1B}" type="parTrans" cxnId="{7B285704-E093-4C12-A9A4-148DA94E2F0A}">
      <dgm:prSet/>
      <dgm:spPr/>
      <dgm:t>
        <a:bodyPr/>
        <a:lstStyle/>
        <a:p>
          <a:endParaRPr lang="ru-RU"/>
        </a:p>
      </dgm:t>
    </dgm:pt>
    <dgm:pt modelId="{AFE7C89E-987E-4B37-8D43-4C127EB795C2}" type="sibTrans" cxnId="{7B285704-E093-4C12-A9A4-148DA94E2F0A}">
      <dgm:prSet/>
      <dgm:spPr/>
      <dgm:t>
        <a:bodyPr/>
        <a:lstStyle/>
        <a:p>
          <a:endParaRPr lang="ru-RU"/>
        </a:p>
      </dgm:t>
    </dgm:pt>
    <dgm:pt modelId="{D1BB39CA-556A-443A-929B-1E83EB604D6C}">
      <dgm:prSet phldrT="[Текст]">
        <dgm:style>
          <a:lnRef idx="2">
            <a:schemeClr val="accent1"/>
          </a:lnRef>
          <a:fillRef idx="1">
            <a:schemeClr val="lt1"/>
          </a:fillRef>
          <a:effectRef idx="0">
            <a:schemeClr val="accent1"/>
          </a:effectRef>
          <a:fontRef idx="minor">
            <a:schemeClr val="dk1"/>
          </a:fontRef>
        </dgm:style>
      </dgm:prSet>
      <dgm:spPr/>
      <dgm:t>
        <a:bodyPr/>
        <a:lstStyle/>
        <a:p>
          <a:pPr marL="57150" indent="0">
            <a:lnSpc>
              <a:spcPct val="90000"/>
            </a:lnSpc>
            <a:spcAft>
              <a:spcPct val="15000"/>
            </a:spcAft>
          </a:pPr>
          <a:endParaRPr lang="ru-RU" sz="900"/>
        </a:p>
      </dgm:t>
    </dgm:pt>
    <dgm:pt modelId="{67344AD8-C24E-4ABF-B840-F907A1D2B0AC}" type="parTrans" cxnId="{C8C9C98A-00B2-42C0-B006-761480197EFB}">
      <dgm:prSet/>
      <dgm:spPr/>
      <dgm:t>
        <a:bodyPr/>
        <a:lstStyle/>
        <a:p>
          <a:endParaRPr lang="ru-RU"/>
        </a:p>
      </dgm:t>
    </dgm:pt>
    <dgm:pt modelId="{2063A8EF-54BE-4FA6-ADA8-AB24DD332B80}" type="sibTrans" cxnId="{C8C9C98A-00B2-42C0-B006-761480197EFB}">
      <dgm:prSet/>
      <dgm:spPr/>
      <dgm:t>
        <a:bodyPr/>
        <a:lstStyle/>
        <a:p>
          <a:endParaRPr lang="ru-RU"/>
        </a:p>
      </dgm:t>
    </dgm:pt>
    <dgm:pt modelId="{B7038E9A-1988-43B5-9E6F-28745BA1498D}">
      <dgm:prSet phldrT="[Текст]" custT="1">
        <dgm:style>
          <a:lnRef idx="2">
            <a:schemeClr val="accent1"/>
          </a:lnRef>
          <a:fillRef idx="1">
            <a:schemeClr val="lt1"/>
          </a:fillRef>
          <a:effectRef idx="0">
            <a:schemeClr val="accent1"/>
          </a:effectRef>
          <a:fontRef idx="minor">
            <a:schemeClr val="dk1"/>
          </a:fontRef>
        </dgm:style>
      </dgm:prSet>
      <dgm:spPr/>
      <dgm:t>
        <a:bodyPr/>
        <a:lstStyle/>
        <a:p>
          <a:pPr marL="0" indent="0">
            <a:lnSpc>
              <a:spcPct val="100000"/>
            </a:lnSpc>
            <a:spcAft>
              <a:spcPts val="0"/>
            </a:spcAft>
          </a:pPr>
          <a:r>
            <a:rPr lang="ru-RU" sz="1200">
              <a:solidFill>
                <a:sysClr val="windowText" lastClr="000000"/>
              </a:solidFill>
              <a:latin typeface="Times New Roman" pitchFamily="18" charset="0"/>
              <a:cs typeface="Times New Roman" pitchFamily="18" charset="0"/>
            </a:rPr>
            <a:t>погашение векселей и др.</a:t>
          </a:r>
        </a:p>
      </dgm:t>
    </dgm:pt>
    <dgm:pt modelId="{F9DBD550-7295-446B-ABBB-2B14D0C3CB67}" type="parTrans" cxnId="{AB180EBE-F155-4746-9765-93F4FB069C78}">
      <dgm:prSet/>
      <dgm:spPr/>
      <dgm:t>
        <a:bodyPr/>
        <a:lstStyle/>
        <a:p>
          <a:endParaRPr lang="ru-RU"/>
        </a:p>
      </dgm:t>
    </dgm:pt>
    <dgm:pt modelId="{15BE591A-F21E-4229-AD5B-2F474C93CB92}" type="sibTrans" cxnId="{AB180EBE-F155-4746-9765-93F4FB069C78}">
      <dgm:prSet/>
      <dgm:spPr/>
      <dgm:t>
        <a:bodyPr/>
        <a:lstStyle/>
        <a:p>
          <a:endParaRPr lang="ru-RU"/>
        </a:p>
      </dgm:t>
    </dgm:pt>
    <dgm:pt modelId="{E7DDE392-39DD-4930-9B72-9B7D84982DB0}" type="pres">
      <dgm:prSet presAssocID="{8E027F94-24DC-4286-804A-2E95D572BD99}" presName="Name0" presStyleCnt="0">
        <dgm:presLayoutVars>
          <dgm:dir/>
          <dgm:resizeHandles val="exact"/>
        </dgm:presLayoutVars>
      </dgm:prSet>
      <dgm:spPr/>
      <dgm:t>
        <a:bodyPr/>
        <a:lstStyle/>
        <a:p>
          <a:endParaRPr lang="ru-RU"/>
        </a:p>
      </dgm:t>
    </dgm:pt>
    <dgm:pt modelId="{95672693-2001-4D83-AE1F-008398F8D257}" type="pres">
      <dgm:prSet presAssocID="{02787353-18B5-487F-B7A5-948AFF3F850A}" presName="node" presStyleLbl="node1" presStyleIdx="0" presStyleCnt="3">
        <dgm:presLayoutVars>
          <dgm:bulletEnabled val="1"/>
        </dgm:presLayoutVars>
      </dgm:prSet>
      <dgm:spPr/>
      <dgm:t>
        <a:bodyPr/>
        <a:lstStyle/>
        <a:p>
          <a:endParaRPr lang="ru-RU"/>
        </a:p>
      </dgm:t>
    </dgm:pt>
    <dgm:pt modelId="{F46685C3-EBB2-4441-911F-D3CDCAF01DAC}" type="pres">
      <dgm:prSet presAssocID="{13324168-062E-4858-8EE6-C83E2A77B42A}" presName="sibTrans" presStyleCnt="0"/>
      <dgm:spPr/>
    </dgm:pt>
    <dgm:pt modelId="{CA336D7E-56EF-4AE5-88AB-A55D78CDE589}" type="pres">
      <dgm:prSet presAssocID="{4AD260BC-50FD-42B3-B0E8-98B9096A6016}" presName="node" presStyleLbl="node1" presStyleIdx="1" presStyleCnt="3">
        <dgm:presLayoutVars>
          <dgm:bulletEnabled val="1"/>
        </dgm:presLayoutVars>
      </dgm:prSet>
      <dgm:spPr/>
      <dgm:t>
        <a:bodyPr/>
        <a:lstStyle/>
        <a:p>
          <a:endParaRPr lang="ru-RU"/>
        </a:p>
      </dgm:t>
    </dgm:pt>
    <dgm:pt modelId="{D4FE0796-70D4-4F73-8E1C-02E75E0C2498}" type="pres">
      <dgm:prSet presAssocID="{876B762C-5971-45A4-BBEF-BF70D43732DF}" presName="sibTrans" presStyleCnt="0"/>
      <dgm:spPr/>
    </dgm:pt>
    <dgm:pt modelId="{3A50F630-BC84-4893-94FB-683EE77A2F49}" type="pres">
      <dgm:prSet presAssocID="{BA6ABEF3-A961-4972-9D55-083C18D77128}" presName="node" presStyleLbl="node1" presStyleIdx="2" presStyleCnt="3">
        <dgm:presLayoutVars>
          <dgm:bulletEnabled val="1"/>
        </dgm:presLayoutVars>
      </dgm:prSet>
      <dgm:spPr/>
      <dgm:t>
        <a:bodyPr/>
        <a:lstStyle/>
        <a:p>
          <a:endParaRPr lang="ru-RU"/>
        </a:p>
      </dgm:t>
    </dgm:pt>
  </dgm:ptLst>
  <dgm:cxnLst>
    <dgm:cxn modelId="{B4A46669-881B-40CD-97E1-E1DEE0132974}" srcId="{02787353-18B5-487F-B7A5-948AFF3F850A}" destId="{4F95A024-F23B-43F5-95F9-F36817E40433}" srcOrd="5" destOrd="0" parTransId="{93D58502-0453-4FE6-BD05-0AD7D9D7FD7B}" sibTransId="{AFEFD4DA-AB97-43D6-BEF2-1C314A636A46}"/>
    <dgm:cxn modelId="{E98D087E-90C1-4C12-BDE8-1BA300E7736B}" type="presOf" srcId="{B2BEA8BB-EE0E-4933-AC8C-F71BFCC2B1BC}" destId="{3A50F630-BC84-4893-94FB-683EE77A2F49}" srcOrd="0" destOrd="6" presId="urn:microsoft.com/office/officeart/2005/8/layout/hList6"/>
    <dgm:cxn modelId="{8723C95A-2697-45DD-B647-B0CDE8977F6F}" srcId="{4AD260BC-50FD-42B3-B0E8-98B9096A6016}" destId="{5F350189-0ACB-4C1E-833F-2AF543FBCCBF}" srcOrd="2" destOrd="0" parTransId="{CA55C19B-9B8D-4664-81AD-6A664FA7E2F6}" sibTransId="{46221EAC-B4AE-462A-BAF9-4B2327309A90}"/>
    <dgm:cxn modelId="{796BF47F-B609-477C-8375-284E8D850B06}" srcId="{02787353-18B5-487F-B7A5-948AFF3F850A}" destId="{16E07895-0029-4668-B348-81D25CB42F4B}" srcOrd="1" destOrd="0" parTransId="{B6BE7D84-056E-42D5-8A47-3A91D4C51F60}" sibTransId="{5B42DF84-F4CF-48E3-BAB4-6C62D015CB3B}"/>
    <dgm:cxn modelId="{2A8F05EB-26FA-4AE4-827F-4C49ABE2A91F}" srcId="{8E027F94-24DC-4286-804A-2E95D572BD99}" destId="{4AD260BC-50FD-42B3-B0E8-98B9096A6016}" srcOrd="1" destOrd="0" parTransId="{9EC5099C-0218-4C29-8864-A008F058DBED}" sibTransId="{876B762C-5971-45A4-BBEF-BF70D43732DF}"/>
    <dgm:cxn modelId="{3F2FD2AA-D0C0-4524-A2D1-E9A6B995D8CC}" srcId="{02787353-18B5-487F-B7A5-948AFF3F850A}" destId="{D75037B6-1826-4DEE-9335-F1C3012E65F6}" srcOrd="8" destOrd="0" parTransId="{731119EA-39BD-4599-B5FF-3A27D642DCEB}" sibTransId="{C2A9414D-F6B7-4216-AEBC-554510C6A93F}"/>
    <dgm:cxn modelId="{0C3E3DEA-09B9-4C76-B7A9-E098C3B66843}" type="presOf" srcId="{5F350189-0ACB-4C1E-833F-2AF543FBCCBF}" destId="{CA336D7E-56EF-4AE5-88AB-A55D78CDE589}" srcOrd="0" destOrd="3" presId="urn:microsoft.com/office/officeart/2005/8/layout/hList6"/>
    <dgm:cxn modelId="{AB180EBE-F155-4746-9765-93F4FB069C78}" srcId="{BA6ABEF3-A961-4972-9D55-083C18D77128}" destId="{B7038E9A-1988-43B5-9E6F-28745BA1498D}" srcOrd="6" destOrd="0" parTransId="{F9DBD550-7295-446B-ABBB-2B14D0C3CB67}" sibTransId="{15BE591A-F21E-4229-AD5B-2F474C93CB92}"/>
    <dgm:cxn modelId="{94D02610-0AA4-4FCE-AF46-673816A212A6}" type="presOf" srcId="{3227AE22-6541-4064-A817-5F2A020E1462}" destId="{95672693-2001-4D83-AE1F-008398F8D257}" srcOrd="0" destOrd="8" presId="urn:microsoft.com/office/officeart/2005/8/layout/hList6"/>
    <dgm:cxn modelId="{0D866D01-D978-4384-9E3F-31C71053808A}" srcId="{BA6ABEF3-A961-4972-9D55-083C18D77128}" destId="{B17F7EA4-154F-4E73-BCFC-AA5721236A5C}" srcOrd="1" destOrd="0" parTransId="{F5E6B7B2-9F20-42DE-9085-1062E0C3C94E}" sibTransId="{8E3834BC-D485-41BC-88D0-0576D7E9E3BA}"/>
    <dgm:cxn modelId="{7AE4FEAE-E2E8-4A88-8872-B1B2C3D66919}" srcId="{4AD260BC-50FD-42B3-B0E8-98B9096A6016}" destId="{BA6A932D-247F-421B-B85B-9116A31BEAD5}" srcOrd="3" destOrd="0" parTransId="{92913C8B-ECA2-464F-8D52-CF3693AEDB92}" sibTransId="{15A31272-67BB-41BF-9883-DE71433DFC93}"/>
    <dgm:cxn modelId="{61207E00-00BC-4733-9E3F-402478F0BCFE}" type="presOf" srcId="{8E027F94-24DC-4286-804A-2E95D572BD99}" destId="{E7DDE392-39DD-4930-9B72-9B7D84982DB0}" srcOrd="0" destOrd="0" presId="urn:microsoft.com/office/officeart/2005/8/layout/hList6"/>
    <dgm:cxn modelId="{B243D494-132D-41FC-900C-288A8E681FF6}" type="presOf" srcId="{BA6ABEF3-A961-4972-9D55-083C18D77128}" destId="{3A50F630-BC84-4893-94FB-683EE77A2F49}" srcOrd="0" destOrd="0" presId="urn:microsoft.com/office/officeart/2005/8/layout/hList6"/>
    <dgm:cxn modelId="{168CB015-9755-4E2F-AA9B-0ADD32847D54}" srcId="{8E027F94-24DC-4286-804A-2E95D572BD99}" destId="{BA6ABEF3-A961-4972-9D55-083C18D77128}" srcOrd="2" destOrd="0" parTransId="{5A29EDD5-AD31-467C-B167-DFA124536163}" sibTransId="{2C1B5AC4-FF70-4D59-BDA5-9DD249EC22B8}"/>
    <dgm:cxn modelId="{55A88D02-EABD-4B00-BC1A-A5A528FAEDF1}" srcId="{02787353-18B5-487F-B7A5-948AFF3F850A}" destId="{10703F89-C582-4415-A16D-D9B29B624959}" srcOrd="0" destOrd="0" parTransId="{EE79E5FA-0823-46A9-B9F4-FBE2482769F2}" sibTransId="{7AE3076D-EB7E-4CFF-BF31-DB7404536359}"/>
    <dgm:cxn modelId="{357CB568-B855-4ADD-A8A1-18758CA1BDB4}" type="presOf" srcId="{B17F7EA4-154F-4E73-BCFC-AA5721236A5C}" destId="{3A50F630-BC84-4893-94FB-683EE77A2F49}" srcOrd="0" destOrd="2" presId="urn:microsoft.com/office/officeart/2005/8/layout/hList6"/>
    <dgm:cxn modelId="{92ACABD6-881D-4F4B-802B-706FCF300898}" srcId="{02787353-18B5-487F-B7A5-948AFF3F850A}" destId="{3227AE22-6541-4064-A817-5F2A020E1462}" srcOrd="7" destOrd="0" parTransId="{AE707956-B252-4BA1-8C86-A58641B51852}" sibTransId="{3510DA80-4916-4670-82D8-F32B699E6111}"/>
    <dgm:cxn modelId="{1C09E2B5-3E67-4320-9895-921946831D54}" type="presOf" srcId="{280F7CE0-923F-4DB0-9841-07F4F246E2DD}" destId="{CA336D7E-56EF-4AE5-88AB-A55D78CDE589}" srcOrd="0" destOrd="2" presId="urn:microsoft.com/office/officeart/2005/8/layout/hList6"/>
    <dgm:cxn modelId="{2D13B8CB-61C5-4B8E-AE9E-45B57423CDDB}" srcId="{BA6ABEF3-A961-4972-9D55-083C18D77128}" destId="{457E79D9-661C-4344-B43D-794A64A569FC}" srcOrd="2" destOrd="0" parTransId="{68847752-1745-4E8E-A1AE-68144141AE4B}" sibTransId="{4836F9F2-FD62-4638-BE5B-5EFC2D1ECC8B}"/>
    <dgm:cxn modelId="{FF56C210-DBA1-4F78-8D4A-CA3F66ED3B8F}" type="presOf" srcId="{4E5D4FB9-62AB-4C76-BC1E-D8871A815037}" destId="{CA336D7E-56EF-4AE5-88AB-A55D78CDE589}" srcOrd="0" destOrd="5" presId="urn:microsoft.com/office/officeart/2005/8/layout/hList6"/>
    <dgm:cxn modelId="{777B84BA-1237-47EF-93FE-1FCB48D0A772}" srcId="{BA6ABEF3-A961-4972-9D55-083C18D77128}" destId="{D588A2B8-09F0-42C9-A7B6-9AAFBDC3A2C6}" srcOrd="0" destOrd="0" parTransId="{FD9CBB8C-768D-46B1-8583-8DFE835DE131}" sibTransId="{F3E123AD-E20C-4EE5-8E91-027C65CBB185}"/>
    <dgm:cxn modelId="{583E7A94-7054-4157-84A3-0972ED97C871}" type="presOf" srcId="{B7038E9A-1988-43B5-9E6F-28745BA1498D}" destId="{3A50F630-BC84-4893-94FB-683EE77A2F49}" srcOrd="0" destOrd="7" presId="urn:microsoft.com/office/officeart/2005/8/layout/hList6"/>
    <dgm:cxn modelId="{7562EA13-9AFC-40C7-AD01-C0E21B7DC4BD}" type="presOf" srcId="{BA6A932D-247F-421B-B85B-9116A31BEAD5}" destId="{CA336D7E-56EF-4AE5-88AB-A55D78CDE589}" srcOrd="0" destOrd="4" presId="urn:microsoft.com/office/officeart/2005/8/layout/hList6"/>
    <dgm:cxn modelId="{3C5E12CF-FC17-4093-B5A9-A6EBD973729F}" srcId="{4AD260BC-50FD-42B3-B0E8-98B9096A6016}" destId="{280F7CE0-923F-4DB0-9841-07F4F246E2DD}" srcOrd="1" destOrd="0" parTransId="{E7116A17-A501-4AD7-9A37-8FC34231FD87}" sibTransId="{446D536A-D623-491D-8C2E-039D0FC48956}"/>
    <dgm:cxn modelId="{4615927C-072E-4839-AED3-B6E6321E2FC6}" type="presOf" srcId="{457E79D9-661C-4344-B43D-794A64A569FC}" destId="{3A50F630-BC84-4893-94FB-683EE77A2F49}" srcOrd="0" destOrd="3" presId="urn:microsoft.com/office/officeart/2005/8/layout/hList6"/>
    <dgm:cxn modelId="{C74EDA2C-CCFE-40C4-977D-B145ACE5F261}" srcId="{02787353-18B5-487F-B7A5-948AFF3F850A}" destId="{BA9A5842-10AD-4825-B323-A42B31985A85}" srcOrd="4" destOrd="0" parTransId="{A0EB1201-AA31-4E2E-A537-AD19EA6AD4AD}" sibTransId="{6F39F681-CD81-4CC1-971A-F3212A4B403F}"/>
    <dgm:cxn modelId="{4F345E49-B5D7-4F97-BE1C-C050410DC3D8}" type="presOf" srcId="{D1A5D639-8FDD-4294-9F97-DE2BC65D2DF3}" destId="{95672693-2001-4D83-AE1F-008398F8D257}" srcOrd="0" destOrd="7" presId="urn:microsoft.com/office/officeart/2005/8/layout/hList6"/>
    <dgm:cxn modelId="{DF110EFA-52DA-4E1C-B865-E41481E1B7A4}" srcId="{02787353-18B5-487F-B7A5-948AFF3F850A}" destId="{8EC75773-7DDE-433E-B004-471C5C5DC2DA}" srcOrd="3" destOrd="0" parTransId="{481A5C6A-AF3D-4E2F-BDC1-8F8539030C41}" sibTransId="{E1D3D97E-919D-433A-9D09-A8EECEF7E29E}"/>
    <dgm:cxn modelId="{EA7AC020-3916-4138-81FB-5A88B4367E22}" srcId="{4AD260BC-50FD-42B3-B0E8-98B9096A6016}" destId="{4E5D4FB9-62AB-4C76-BC1E-D8871A815037}" srcOrd="4" destOrd="0" parTransId="{B9A94A04-ABB5-47A9-BF4E-CCE9B56C3C75}" sibTransId="{42024C05-FD55-4FE4-B10E-81A7E2A8E0A0}"/>
    <dgm:cxn modelId="{9F5ACFAB-1917-4486-84CD-2ED24282DF20}" type="presOf" srcId="{BAC60CA3-26A5-41AF-9417-DB6C9E0FBA96}" destId="{3A50F630-BC84-4893-94FB-683EE77A2F49}" srcOrd="0" destOrd="5" presId="urn:microsoft.com/office/officeart/2005/8/layout/hList6"/>
    <dgm:cxn modelId="{CC4D2C9A-7C95-45ED-B84D-156187F99BED}" type="presOf" srcId="{16E07895-0029-4668-B348-81D25CB42F4B}" destId="{95672693-2001-4D83-AE1F-008398F8D257}" srcOrd="0" destOrd="2" presId="urn:microsoft.com/office/officeart/2005/8/layout/hList6"/>
    <dgm:cxn modelId="{DCD002BF-F0A8-4650-9890-D8FB5D4AE2D5}" srcId="{8E027F94-24DC-4286-804A-2E95D572BD99}" destId="{02787353-18B5-487F-B7A5-948AFF3F850A}" srcOrd="0" destOrd="0" parTransId="{D27F62E9-FA97-41A9-9991-90A709AF3D9E}" sibTransId="{13324168-062E-4858-8EE6-C83E2A77B42A}"/>
    <dgm:cxn modelId="{D00CA3D6-7A43-4FF0-91FD-C9F9C4DE0803}" srcId="{02787353-18B5-487F-B7A5-948AFF3F850A}" destId="{6DAFD967-4E8A-4410-A7BC-AF1888A71E00}" srcOrd="2" destOrd="0" parTransId="{BB090704-3810-4ACD-A1E7-1456044DABA5}" sibTransId="{846F1393-8FFC-4EDE-8467-47CE56E8CA24}"/>
    <dgm:cxn modelId="{6C9A457F-BE6D-487D-B7D2-F1D391EEE462}" srcId="{BA6ABEF3-A961-4972-9D55-083C18D77128}" destId="{BAC60CA3-26A5-41AF-9417-DB6C9E0FBA96}" srcOrd="4" destOrd="0" parTransId="{E3C64DEA-5A08-41E8-8C52-6456BAB9D004}" sibTransId="{A4BF7AFB-3253-4C1A-B76D-F721B512CAEB}"/>
    <dgm:cxn modelId="{4C1ECB17-B7AB-4A39-BD35-C57DC7425C2A}" type="presOf" srcId="{D75037B6-1826-4DEE-9335-F1C3012E65F6}" destId="{95672693-2001-4D83-AE1F-008398F8D257}" srcOrd="0" destOrd="9" presId="urn:microsoft.com/office/officeart/2005/8/layout/hList6"/>
    <dgm:cxn modelId="{E4F8C2FF-6D4D-40AD-AD64-287A11C8929A}" type="presOf" srcId="{8EC75773-7DDE-433E-B004-471C5C5DC2DA}" destId="{95672693-2001-4D83-AE1F-008398F8D257}" srcOrd="0" destOrd="4" presId="urn:microsoft.com/office/officeart/2005/8/layout/hList6"/>
    <dgm:cxn modelId="{027F158C-A583-4DF9-9FB6-2036595B0F95}" type="presOf" srcId="{D588A2B8-09F0-42C9-A7B6-9AAFBDC3A2C6}" destId="{3A50F630-BC84-4893-94FB-683EE77A2F49}" srcOrd="0" destOrd="1" presId="urn:microsoft.com/office/officeart/2005/8/layout/hList6"/>
    <dgm:cxn modelId="{10792812-C5A2-4E7E-A987-F8F180FB7CE3}" type="presOf" srcId="{4F95A024-F23B-43F5-95F9-F36817E40433}" destId="{95672693-2001-4D83-AE1F-008398F8D257}" srcOrd="0" destOrd="6" presId="urn:microsoft.com/office/officeart/2005/8/layout/hList6"/>
    <dgm:cxn modelId="{7B285704-E093-4C12-A9A4-148DA94E2F0A}" srcId="{BA6ABEF3-A961-4972-9D55-083C18D77128}" destId="{B2BEA8BB-EE0E-4933-AC8C-F71BFCC2B1BC}" srcOrd="5" destOrd="0" parTransId="{8AD9C0A7-D1CC-44BA-99B4-7525C6F08C1B}" sibTransId="{AFE7C89E-987E-4B37-8D43-4C127EB795C2}"/>
    <dgm:cxn modelId="{2B97CC4F-508C-4917-BB5C-BB2319CBE2C0}" type="presOf" srcId="{D1BB39CA-556A-443A-929B-1E83EB604D6C}" destId="{3A50F630-BC84-4893-94FB-683EE77A2F49}" srcOrd="0" destOrd="8" presId="urn:microsoft.com/office/officeart/2005/8/layout/hList6"/>
    <dgm:cxn modelId="{97716A43-3597-4231-9FEE-BB79E01C0EF6}" type="presOf" srcId="{6DAFD967-4E8A-4410-A7BC-AF1888A71E00}" destId="{95672693-2001-4D83-AE1F-008398F8D257}" srcOrd="0" destOrd="3" presId="urn:microsoft.com/office/officeart/2005/8/layout/hList6"/>
    <dgm:cxn modelId="{4D592FA2-7ECA-437D-B0D5-74156B91DFDA}" type="presOf" srcId="{719853FE-6EAD-4574-98BC-EEA0D6048FE5}" destId="{CA336D7E-56EF-4AE5-88AB-A55D78CDE589}" srcOrd="0" destOrd="1" presId="urn:microsoft.com/office/officeart/2005/8/layout/hList6"/>
    <dgm:cxn modelId="{9B89ACA1-F9C6-4292-8BCE-46BE80C4385B}" type="presOf" srcId="{4AD260BC-50FD-42B3-B0E8-98B9096A6016}" destId="{CA336D7E-56EF-4AE5-88AB-A55D78CDE589}" srcOrd="0" destOrd="0" presId="urn:microsoft.com/office/officeart/2005/8/layout/hList6"/>
    <dgm:cxn modelId="{C8C9C98A-00B2-42C0-B006-761480197EFB}" srcId="{BA6ABEF3-A961-4972-9D55-083C18D77128}" destId="{D1BB39CA-556A-443A-929B-1E83EB604D6C}" srcOrd="7" destOrd="0" parTransId="{67344AD8-C24E-4ABF-B840-F907A1D2B0AC}" sibTransId="{2063A8EF-54BE-4FA6-ADA8-AB24DD332B80}"/>
    <dgm:cxn modelId="{4DC8639D-C666-4748-B232-98B9BF12FC10}" type="presOf" srcId="{A620CCE3-BAF4-4BE8-82E8-2D3B7353CBEA}" destId="{3A50F630-BC84-4893-94FB-683EE77A2F49}" srcOrd="0" destOrd="4" presId="urn:microsoft.com/office/officeart/2005/8/layout/hList6"/>
    <dgm:cxn modelId="{B5F7E9AD-8BE3-4013-B8B8-B73FB446A8E9}" srcId="{02787353-18B5-487F-B7A5-948AFF3F850A}" destId="{D1A5D639-8FDD-4294-9F97-DE2BC65D2DF3}" srcOrd="6" destOrd="0" parTransId="{68BE1069-CEB7-41EB-A5C5-626A9BD72975}" sibTransId="{8F7EE867-7EF4-46C4-BB98-B3C73FB48EC3}"/>
    <dgm:cxn modelId="{3D289661-CAF9-48DB-9C8C-2CA39C09D69D}" srcId="{4AD260BC-50FD-42B3-B0E8-98B9096A6016}" destId="{719853FE-6EAD-4574-98BC-EEA0D6048FE5}" srcOrd="0" destOrd="0" parTransId="{C5EA7AF1-9EA9-4526-A82D-07D5046E49E8}" sibTransId="{90B0A365-B236-44BD-B4C3-3D2571802C71}"/>
    <dgm:cxn modelId="{C1327618-6F5D-4A64-ADFA-EE2C878875AC}" srcId="{BA6ABEF3-A961-4972-9D55-083C18D77128}" destId="{A620CCE3-BAF4-4BE8-82E8-2D3B7353CBEA}" srcOrd="3" destOrd="0" parTransId="{6CA15C4C-B7FC-42E1-9115-10ABF32970FB}" sibTransId="{B8A15075-C2F2-4198-8904-8EE8FA6ED7BA}"/>
    <dgm:cxn modelId="{B39CD022-5526-4F44-B807-0532065ADB0A}" type="presOf" srcId="{BA9A5842-10AD-4825-B323-A42B31985A85}" destId="{95672693-2001-4D83-AE1F-008398F8D257}" srcOrd="0" destOrd="5" presId="urn:microsoft.com/office/officeart/2005/8/layout/hList6"/>
    <dgm:cxn modelId="{AAFC5D40-E064-465A-81B1-04C93CAD498F}" type="presOf" srcId="{02787353-18B5-487F-B7A5-948AFF3F850A}" destId="{95672693-2001-4D83-AE1F-008398F8D257}" srcOrd="0" destOrd="0" presId="urn:microsoft.com/office/officeart/2005/8/layout/hList6"/>
    <dgm:cxn modelId="{8F72F3E5-2BC6-4A5E-B494-355C2EB7FBBE}" type="presOf" srcId="{10703F89-C582-4415-A16D-D9B29B624959}" destId="{95672693-2001-4D83-AE1F-008398F8D257}" srcOrd="0" destOrd="1" presId="urn:microsoft.com/office/officeart/2005/8/layout/hList6"/>
    <dgm:cxn modelId="{B44404B1-8658-4CC1-9CFC-52613C255C7D}" type="presParOf" srcId="{E7DDE392-39DD-4930-9B72-9B7D84982DB0}" destId="{95672693-2001-4D83-AE1F-008398F8D257}" srcOrd="0" destOrd="0" presId="urn:microsoft.com/office/officeart/2005/8/layout/hList6"/>
    <dgm:cxn modelId="{5EAAFD61-FED0-41BF-A98D-B39811FF06E6}" type="presParOf" srcId="{E7DDE392-39DD-4930-9B72-9B7D84982DB0}" destId="{F46685C3-EBB2-4441-911F-D3CDCAF01DAC}" srcOrd="1" destOrd="0" presId="urn:microsoft.com/office/officeart/2005/8/layout/hList6"/>
    <dgm:cxn modelId="{CC4D2C93-31FF-40F6-85F0-E4214ABBD1B2}" type="presParOf" srcId="{E7DDE392-39DD-4930-9B72-9B7D84982DB0}" destId="{CA336D7E-56EF-4AE5-88AB-A55D78CDE589}" srcOrd="2" destOrd="0" presId="urn:microsoft.com/office/officeart/2005/8/layout/hList6"/>
    <dgm:cxn modelId="{98E43D99-C048-41ED-A2BC-8F6AFDAFEE70}" type="presParOf" srcId="{E7DDE392-39DD-4930-9B72-9B7D84982DB0}" destId="{D4FE0796-70D4-4F73-8E1C-02E75E0C2498}" srcOrd="3" destOrd="0" presId="urn:microsoft.com/office/officeart/2005/8/layout/hList6"/>
    <dgm:cxn modelId="{C1A2441A-DB46-47B4-B28B-DB0102703448}" type="presParOf" srcId="{E7DDE392-39DD-4930-9B72-9B7D84982DB0}" destId="{3A50F630-BC84-4893-94FB-683EE77A2F49}" srcOrd="4" destOrd="0" presId="urn:microsoft.com/office/officeart/2005/8/layout/hList6"/>
  </dgm:cxnLst>
  <dgm:bg/>
  <dgm:whole/>
</dgm:dataModel>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73D0F00-114C-4C3F-B815-D9B7259A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1462</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Сохранение элементов язычества в</vt:lpstr>
    </vt:vector>
  </TitlesOfParts>
  <Company>Home</Company>
  <LinksUpToDate>false</LinksUpToDate>
  <CharactersWithSpaces>9777</CharactersWithSpaces>
  <SharedDoc>false</SharedDoc>
  <HLinks>
    <vt:vector size="48" baseType="variant">
      <vt:variant>
        <vt:i4>1638454</vt:i4>
      </vt:variant>
      <vt:variant>
        <vt:i4>44</vt:i4>
      </vt:variant>
      <vt:variant>
        <vt:i4>0</vt:i4>
      </vt:variant>
      <vt:variant>
        <vt:i4>5</vt:i4>
      </vt:variant>
      <vt:variant>
        <vt:lpwstr/>
      </vt:variant>
      <vt:variant>
        <vt:lpwstr>_Toc323115780</vt:lpwstr>
      </vt:variant>
      <vt:variant>
        <vt:i4>1441846</vt:i4>
      </vt:variant>
      <vt:variant>
        <vt:i4>38</vt:i4>
      </vt:variant>
      <vt:variant>
        <vt:i4>0</vt:i4>
      </vt:variant>
      <vt:variant>
        <vt:i4>5</vt:i4>
      </vt:variant>
      <vt:variant>
        <vt:lpwstr/>
      </vt:variant>
      <vt:variant>
        <vt:lpwstr>_Toc323115779</vt:lpwstr>
      </vt:variant>
      <vt:variant>
        <vt:i4>1441846</vt:i4>
      </vt:variant>
      <vt:variant>
        <vt:i4>32</vt:i4>
      </vt:variant>
      <vt:variant>
        <vt:i4>0</vt:i4>
      </vt:variant>
      <vt:variant>
        <vt:i4>5</vt:i4>
      </vt:variant>
      <vt:variant>
        <vt:lpwstr/>
      </vt:variant>
      <vt:variant>
        <vt:lpwstr>_Toc323115778</vt:lpwstr>
      </vt:variant>
      <vt:variant>
        <vt:i4>1441846</vt:i4>
      </vt:variant>
      <vt:variant>
        <vt:i4>26</vt:i4>
      </vt:variant>
      <vt:variant>
        <vt:i4>0</vt:i4>
      </vt:variant>
      <vt:variant>
        <vt:i4>5</vt:i4>
      </vt:variant>
      <vt:variant>
        <vt:lpwstr/>
      </vt:variant>
      <vt:variant>
        <vt:lpwstr>_Toc323115777</vt:lpwstr>
      </vt:variant>
      <vt:variant>
        <vt:i4>1441846</vt:i4>
      </vt:variant>
      <vt:variant>
        <vt:i4>20</vt:i4>
      </vt:variant>
      <vt:variant>
        <vt:i4>0</vt:i4>
      </vt:variant>
      <vt:variant>
        <vt:i4>5</vt:i4>
      </vt:variant>
      <vt:variant>
        <vt:lpwstr/>
      </vt:variant>
      <vt:variant>
        <vt:lpwstr>_Toc323115776</vt:lpwstr>
      </vt:variant>
      <vt:variant>
        <vt:i4>1441846</vt:i4>
      </vt:variant>
      <vt:variant>
        <vt:i4>14</vt:i4>
      </vt:variant>
      <vt:variant>
        <vt:i4>0</vt:i4>
      </vt:variant>
      <vt:variant>
        <vt:i4>5</vt:i4>
      </vt:variant>
      <vt:variant>
        <vt:lpwstr/>
      </vt:variant>
      <vt:variant>
        <vt:lpwstr>_Toc323115775</vt:lpwstr>
      </vt:variant>
      <vt:variant>
        <vt:i4>1441846</vt:i4>
      </vt:variant>
      <vt:variant>
        <vt:i4>8</vt:i4>
      </vt:variant>
      <vt:variant>
        <vt:i4>0</vt:i4>
      </vt:variant>
      <vt:variant>
        <vt:i4>5</vt:i4>
      </vt:variant>
      <vt:variant>
        <vt:lpwstr/>
      </vt:variant>
      <vt:variant>
        <vt:lpwstr>_Toc323115774</vt:lpwstr>
      </vt:variant>
      <vt:variant>
        <vt:i4>1441846</vt:i4>
      </vt:variant>
      <vt:variant>
        <vt:i4>2</vt:i4>
      </vt:variant>
      <vt:variant>
        <vt:i4>0</vt:i4>
      </vt:variant>
      <vt:variant>
        <vt:i4>5</vt:i4>
      </vt:variant>
      <vt:variant>
        <vt:lpwstr/>
      </vt:variant>
      <vt:variant>
        <vt:lpwstr>_Toc323115773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Сохранение элементов язычества в</dc:title>
  <dc:creator>User</dc:creator>
  <cp:lastModifiedBy>admin forum</cp:lastModifiedBy>
  <cp:revision>2</cp:revision>
  <dcterms:created xsi:type="dcterms:W3CDTF">2024-10-19T09:09:00Z</dcterms:created>
  <dcterms:modified xsi:type="dcterms:W3CDTF">2024-10-19T09:09:00Z</dcterms:modified>
</cp:coreProperties>
</file>