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D06" w:rsidRDefault="00EB6D06" w:rsidP="0002659B">
      <w:pPr>
        <w:pStyle w:val="c1"/>
        <w:shd w:val="clear" w:color="auto" w:fill="FFFFFF"/>
        <w:spacing w:before="0" w:beforeAutospacing="0" w:after="0" w:afterAutospacing="0" w:line="360" w:lineRule="auto"/>
        <w:ind w:firstLine="709"/>
        <w:jc w:val="right"/>
        <w:rPr>
          <w:rStyle w:val="c2"/>
          <w:bCs/>
          <w:color w:val="000000" w:themeColor="text1"/>
          <w:sz w:val="28"/>
          <w:szCs w:val="28"/>
        </w:rPr>
      </w:pPr>
      <w:r>
        <w:rPr>
          <w:rStyle w:val="c2"/>
          <w:bCs/>
          <w:color w:val="000000" w:themeColor="text1"/>
          <w:sz w:val="28"/>
          <w:szCs w:val="28"/>
        </w:rPr>
        <w:t>Сведения об авторе на русском языке:</w:t>
      </w:r>
    </w:p>
    <w:p w:rsidR="0039183A" w:rsidRDefault="0039183A" w:rsidP="0002659B">
      <w:pPr>
        <w:pStyle w:val="c1"/>
        <w:shd w:val="clear" w:color="auto" w:fill="FFFFFF"/>
        <w:spacing w:before="0" w:beforeAutospacing="0" w:after="0" w:afterAutospacing="0" w:line="360" w:lineRule="auto"/>
        <w:ind w:firstLine="709"/>
        <w:jc w:val="right"/>
        <w:rPr>
          <w:rStyle w:val="c2"/>
          <w:bCs/>
          <w:color w:val="000000" w:themeColor="text1"/>
          <w:sz w:val="28"/>
          <w:szCs w:val="28"/>
        </w:rPr>
      </w:pPr>
      <w:r w:rsidRPr="0002659B">
        <w:rPr>
          <w:rStyle w:val="c2"/>
          <w:bCs/>
          <w:color w:val="000000" w:themeColor="text1"/>
          <w:sz w:val="28"/>
          <w:szCs w:val="28"/>
        </w:rPr>
        <w:t>Юдина Наталья Анатольевна</w:t>
      </w:r>
    </w:p>
    <w:p w:rsidR="00EB6D06" w:rsidRPr="0002659B" w:rsidRDefault="00EB6D06" w:rsidP="0002659B">
      <w:pPr>
        <w:pStyle w:val="c1"/>
        <w:shd w:val="clear" w:color="auto" w:fill="FFFFFF"/>
        <w:spacing w:before="0" w:beforeAutospacing="0" w:after="0" w:afterAutospacing="0" w:line="360" w:lineRule="auto"/>
        <w:ind w:firstLine="709"/>
        <w:jc w:val="right"/>
        <w:rPr>
          <w:rStyle w:val="c2"/>
          <w:bCs/>
          <w:color w:val="000000" w:themeColor="text1"/>
          <w:sz w:val="28"/>
          <w:szCs w:val="28"/>
        </w:rPr>
      </w:pPr>
      <w:r w:rsidRPr="0002659B">
        <w:rPr>
          <w:rStyle w:val="c2"/>
          <w:bCs/>
          <w:color w:val="000000" w:themeColor="text1"/>
          <w:sz w:val="28"/>
          <w:szCs w:val="28"/>
        </w:rPr>
        <w:t>учитель русского языка и литературы</w:t>
      </w:r>
    </w:p>
    <w:p w:rsidR="00526713" w:rsidRPr="0002659B" w:rsidRDefault="00526713" w:rsidP="0002659B">
      <w:pPr>
        <w:pStyle w:val="c1"/>
        <w:shd w:val="clear" w:color="auto" w:fill="FFFFFF"/>
        <w:spacing w:before="0" w:beforeAutospacing="0" w:after="0" w:afterAutospacing="0" w:line="360" w:lineRule="auto"/>
        <w:ind w:firstLine="709"/>
        <w:jc w:val="right"/>
        <w:rPr>
          <w:rStyle w:val="c2"/>
          <w:bCs/>
          <w:color w:val="000000" w:themeColor="text1"/>
          <w:sz w:val="28"/>
          <w:szCs w:val="28"/>
        </w:rPr>
      </w:pPr>
      <w:r w:rsidRPr="0002659B">
        <w:rPr>
          <w:rStyle w:val="c2"/>
          <w:bCs/>
          <w:color w:val="000000" w:themeColor="text1"/>
          <w:sz w:val="28"/>
          <w:szCs w:val="28"/>
        </w:rPr>
        <w:t>Муниципальн</w:t>
      </w:r>
      <w:r w:rsidR="0039183A" w:rsidRPr="0002659B">
        <w:rPr>
          <w:rStyle w:val="c2"/>
          <w:bCs/>
          <w:color w:val="000000" w:themeColor="text1"/>
          <w:sz w:val="28"/>
          <w:szCs w:val="28"/>
        </w:rPr>
        <w:t>ое Бюджетное Общеобразовательное</w:t>
      </w:r>
    </w:p>
    <w:p w:rsidR="00526713" w:rsidRPr="0002659B" w:rsidRDefault="00526713" w:rsidP="0002659B">
      <w:pPr>
        <w:pStyle w:val="c1"/>
        <w:shd w:val="clear" w:color="auto" w:fill="FFFFFF"/>
        <w:spacing w:before="0" w:beforeAutospacing="0" w:after="0" w:afterAutospacing="0" w:line="360" w:lineRule="auto"/>
        <w:ind w:firstLine="709"/>
        <w:jc w:val="right"/>
        <w:rPr>
          <w:rStyle w:val="c2"/>
          <w:bCs/>
          <w:color w:val="000000" w:themeColor="text1"/>
          <w:sz w:val="28"/>
          <w:szCs w:val="28"/>
        </w:rPr>
      </w:pPr>
      <w:r w:rsidRPr="0002659B">
        <w:rPr>
          <w:rStyle w:val="c2"/>
          <w:bCs/>
          <w:color w:val="000000" w:themeColor="text1"/>
          <w:sz w:val="28"/>
          <w:szCs w:val="28"/>
        </w:rPr>
        <w:t xml:space="preserve"> Учреждение </w:t>
      </w:r>
      <w:r w:rsidR="00FA5F04">
        <w:rPr>
          <w:rStyle w:val="c2"/>
          <w:bCs/>
          <w:color w:val="000000" w:themeColor="text1"/>
          <w:sz w:val="28"/>
          <w:szCs w:val="28"/>
        </w:rPr>
        <w:t xml:space="preserve">«Средняя общеобразовательная школа» </w:t>
      </w:r>
      <w:r w:rsidRPr="0002659B">
        <w:rPr>
          <w:rStyle w:val="c2"/>
          <w:bCs/>
          <w:color w:val="000000" w:themeColor="text1"/>
          <w:sz w:val="28"/>
          <w:szCs w:val="28"/>
        </w:rPr>
        <w:t>№15, Россия, Нерюнгри</w:t>
      </w:r>
    </w:p>
    <w:p w:rsidR="00526713" w:rsidRDefault="00526713" w:rsidP="0002659B">
      <w:pPr>
        <w:pStyle w:val="c1"/>
        <w:shd w:val="clear" w:color="auto" w:fill="FFFFFF"/>
        <w:spacing w:before="0" w:beforeAutospacing="0" w:after="0" w:afterAutospacing="0" w:line="360" w:lineRule="auto"/>
        <w:ind w:firstLine="709"/>
        <w:jc w:val="right"/>
        <w:rPr>
          <w:rStyle w:val="c2"/>
          <w:bCs/>
          <w:color w:val="000000" w:themeColor="text1"/>
          <w:sz w:val="28"/>
          <w:szCs w:val="28"/>
        </w:rPr>
      </w:pPr>
      <w:r w:rsidRPr="0002659B">
        <w:rPr>
          <w:rStyle w:val="c2"/>
          <w:bCs/>
          <w:color w:val="000000" w:themeColor="text1"/>
          <w:sz w:val="28"/>
          <w:szCs w:val="28"/>
        </w:rPr>
        <w:t>Нерюнгри ул.Чурапчинская,16</w:t>
      </w:r>
    </w:p>
    <w:p w:rsidR="00EB6D06" w:rsidRPr="0002659B" w:rsidRDefault="00EB6D06" w:rsidP="00EB6D06">
      <w:pPr>
        <w:pStyle w:val="c1"/>
        <w:shd w:val="clear" w:color="auto" w:fill="FFFFFF"/>
        <w:spacing w:before="0" w:beforeAutospacing="0" w:after="0" w:afterAutospacing="0" w:line="360" w:lineRule="auto"/>
        <w:ind w:firstLine="709"/>
        <w:jc w:val="right"/>
        <w:rPr>
          <w:rStyle w:val="c2"/>
          <w:bCs/>
          <w:color w:val="000000" w:themeColor="text1"/>
          <w:sz w:val="28"/>
          <w:szCs w:val="28"/>
        </w:rPr>
      </w:pPr>
      <w:proofErr w:type="spellStart"/>
      <w:r w:rsidRPr="0002659B">
        <w:rPr>
          <w:rStyle w:val="c2"/>
          <w:bCs/>
          <w:color w:val="000000" w:themeColor="text1"/>
          <w:sz w:val="28"/>
          <w:szCs w:val="28"/>
          <w:lang w:val="en-US"/>
        </w:rPr>
        <w:t>nata</w:t>
      </w:r>
      <w:proofErr w:type="spellEnd"/>
      <w:r w:rsidRPr="0002659B">
        <w:rPr>
          <w:rStyle w:val="c2"/>
          <w:bCs/>
          <w:color w:val="000000" w:themeColor="text1"/>
          <w:sz w:val="28"/>
          <w:szCs w:val="28"/>
        </w:rPr>
        <w:t>.</w:t>
      </w:r>
      <w:proofErr w:type="spellStart"/>
      <w:r w:rsidRPr="0002659B">
        <w:rPr>
          <w:rStyle w:val="c2"/>
          <w:bCs/>
          <w:color w:val="000000" w:themeColor="text1"/>
          <w:sz w:val="28"/>
          <w:szCs w:val="28"/>
          <w:lang w:val="en-US"/>
        </w:rPr>
        <w:t>iudina</w:t>
      </w:r>
      <w:proofErr w:type="spellEnd"/>
      <w:r w:rsidRPr="0002659B">
        <w:rPr>
          <w:rStyle w:val="c2"/>
          <w:bCs/>
          <w:color w:val="000000" w:themeColor="text1"/>
          <w:sz w:val="28"/>
          <w:szCs w:val="28"/>
        </w:rPr>
        <w:t>@</w:t>
      </w:r>
      <w:proofErr w:type="spellStart"/>
      <w:r w:rsidRPr="0002659B">
        <w:rPr>
          <w:rStyle w:val="c2"/>
          <w:bCs/>
          <w:color w:val="000000" w:themeColor="text1"/>
          <w:sz w:val="28"/>
          <w:szCs w:val="28"/>
          <w:lang w:val="en-US"/>
        </w:rPr>
        <w:t>yandex</w:t>
      </w:r>
      <w:proofErr w:type="spellEnd"/>
      <w:r w:rsidRPr="0002659B">
        <w:rPr>
          <w:rStyle w:val="c2"/>
          <w:bCs/>
          <w:color w:val="000000" w:themeColor="text1"/>
          <w:sz w:val="28"/>
          <w:szCs w:val="28"/>
        </w:rPr>
        <w:t>.</w:t>
      </w:r>
      <w:proofErr w:type="spellStart"/>
      <w:r w:rsidRPr="0002659B">
        <w:rPr>
          <w:rStyle w:val="c2"/>
          <w:bCs/>
          <w:color w:val="000000" w:themeColor="text1"/>
          <w:sz w:val="28"/>
          <w:szCs w:val="28"/>
          <w:lang w:val="en-US"/>
        </w:rPr>
        <w:t>ru</w:t>
      </w:r>
      <w:proofErr w:type="spellEnd"/>
      <w:r w:rsidRPr="0002659B">
        <w:rPr>
          <w:rStyle w:val="c2"/>
          <w:bCs/>
          <w:color w:val="000000" w:themeColor="text1"/>
          <w:sz w:val="28"/>
          <w:szCs w:val="28"/>
        </w:rPr>
        <w:t xml:space="preserve">  </w:t>
      </w:r>
    </w:p>
    <w:p w:rsidR="00526713" w:rsidRDefault="00526713" w:rsidP="0002659B">
      <w:pPr>
        <w:pStyle w:val="c1"/>
        <w:shd w:val="clear" w:color="auto" w:fill="FFFFFF"/>
        <w:spacing w:before="0" w:beforeAutospacing="0" w:after="0" w:afterAutospacing="0" w:line="360" w:lineRule="auto"/>
        <w:ind w:firstLine="709"/>
        <w:jc w:val="right"/>
        <w:rPr>
          <w:rStyle w:val="c2"/>
          <w:bCs/>
          <w:color w:val="000000" w:themeColor="text1"/>
          <w:sz w:val="28"/>
          <w:szCs w:val="28"/>
        </w:rPr>
      </w:pPr>
      <w:r w:rsidRPr="0002659B">
        <w:rPr>
          <w:rStyle w:val="c2"/>
          <w:bCs/>
          <w:color w:val="000000" w:themeColor="text1"/>
          <w:sz w:val="28"/>
          <w:szCs w:val="28"/>
        </w:rPr>
        <w:t>+7(924)-464-74-18</w:t>
      </w:r>
    </w:p>
    <w:p w:rsidR="00EB6D06" w:rsidRDefault="00EB6D06" w:rsidP="0002659B">
      <w:pPr>
        <w:pStyle w:val="c1"/>
        <w:shd w:val="clear" w:color="auto" w:fill="FFFFFF"/>
        <w:spacing w:before="0" w:beforeAutospacing="0" w:after="0" w:afterAutospacing="0" w:line="360" w:lineRule="auto"/>
        <w:ind w:firstLine="709"/>
        <w:jc w:val="right"/>
        <w:rPr>
          <w:rStyle w:val="c2"/>
          <w:bCs/>
          <w:color w:val="000000" w:themeColor="text1"/>
          <w:sz w:val="28"/>
          <w:szCs w:val="28"/>
        </w:rPr>
      </w:pPr>
      <w:r>
        <w:rPr>
          <w:rStyle w:val="c2"/>
          <w:bCs/>
          <w:color w:val="000000" w:themeColor="text1"/>
          <w:sz w:val="28"/>
          <w:szCs w:val="28"/>
        </w:rPr>
        <w:t>Сведения об авторе на английском языке:</w:t>
      </w:r>
    </w:p>
    <w:p w:rsidR="00EB6D06" w:rsidRDefault="00EB6D06" w:rsidP="00EB6D06">
      <w:pPr>
        <w:spacing w:after="0" w:line="360" w:lineRule="auto"/>
        <w:jc w:val="right"/>
        <w:rPr>
          <w:rFonts w:ascii="Times New Roman" w:hAnsi="Times New Roman" w:cs="Times New Roman"/>
          <w:color w:val="000000"/>
          <w:sz w:val="28"/>
          <w:szCs w:val="28"/>
          <w:lang w:val="en-US"/>
        </w:rPr>
      </w:pPr>
      <w:proofErr w:type="spellStart"/>
      <w:r w:rsidRPr="008469A7">
        <w:rPr>
          <w:rFonts w:ascii="Times New Roman" w:hAnsi="Times New Roman" w:cs="Times New Roman"/>
          <w:color w:val="000000"/>
          <w:sz w:val="28"/>
          <w:szCs w:val="28"/>
          <w:lang w:val="en-US"/>
        </w:rPr>
        <w:t>Yudina</w:t>
      </w:r>
      <w:proofErr w:type="spellEnd"/>
      <w:r w:rsidRPr="008469A7">
        <w:rPr>
          <w:rFonts w:ascii="Times New Roman" w:hAnsi="Times New Roman" w:cs="Times New Roman"/>
          <w:color w:val="000000"/>
          <w:sz w:val="28"/>
          <w:szCs w:val="28"/>
          <w:lang w:val="en-US"/>
        </w:rPr>
        <w:t xml:space="preserve"> Natalia </w:t>
      </w:r>
      <w:proofErr w:type="spellStart"/>
      <w:r w:rsidRPr="008469A7">
        <w:rPr>
          <w:rFonts w:ascii="Times New Roman" w:hAnsi="Times New Roman" w:cs="Times New Roman"/>
          <w:color w:val="000000"/>
          <w:sz w:val="28"/>
          <w:szCs w:val="28"/>
          <w:lang w:val="en-US"/>
        </w:rPr>
        <w:t>Anatolyevna</w:t>
      </w:r>
      <w:proofErr w:type="spellEnd"/>
      <w:r w:rsidRPr="008469A7">
        <w:rPr>
          <w:rFonts w:ascii="Times New Roman" w:hAnsi="Times New Roman" w:cs="Times New Roman"/>
          <w:color w:val="000000"/>
          <w:sz w:val="28"/>
          <w:szCs w:val="28"/>
          <w:lang w:val="en-US"/>
        </w:rPr>
        <w:t xml:space="preserve"> </w:t>
      </w:r>
    </w:p>
    <w:p w:rsidR="0009798A" w:rsidRDefault="0009798A" w:rsidP="0009798A">
      <w:pPr>
        <w:spacing w:after="0" w:line="360" w:lineRule="auto"/>
        <w:jc w:val="right"/>
        <w:rPr>
          <w:rFonts w:ascii="Times New Roman" w:hAnsi="Times New Roman" w:cs="Times New Roman"/>
          <w:color w:val="000000"/>
          <w:sz w:val="28"/>
          <w:szCs w:val="28"/>
          <w:lang w:val="en-US"/>
        </w:rPr>
      </w:pPr>
      <w:proofErr w:type="gramStart"/>
      <w:r w:rsidRPr="008469A7">
        <w:rPr>
          <w:rFonts w:ascii="Times New Roman" w:hAnsi="Times New Roman" w:cs="Times New Roman"/>
          <w:color w:val="000000"/>
          <w:sz w:val="28"/>
          <w:szCs w:val="28"/>
          <w:lang w:val="en-US"/>
        </w:rPr>
        <w:t>teacher</w:t>
      </w:r>
      <w:proofErr w:type="gramEnd"/>
      <w:r w:rsidRPr="008469A7">
        <w:rPr>
          <w:rFonts w:ascii="Times New Roman" w:hAnsi="Times New Roman" w:cs="Times New Roman"/>
          <w:color w:val="000000"/>
          <w:sz w:val="28"/>
          <w:szCs w:val="28"/>
          <w:lang w:val="en-US"/>
        </w:rPr>
        <w:t xml:space="preserve"> of Russian language and literature </w:t>
      </w:r>
    </w:p>
    <w:p w:rsidR="00EB6D06" w:rsidRDefault="00EB6D06" w:rsidP="00EB6D06">
      <w:pPr>
        <w:spacing w:after="0" w:line="360" w:lineRule="auto"/>
        <w:jc w:val="right"/>
        <w:rPr>
          <w:rFonts w:ascii="Times New Roman" w:hAnsi="Times New Roman" w:cs="Times New Roman"/>
          <w:color w:val="000000"/>
          <w:sz w:val="28"/>
          <w:szCs w:val="28"/>
          <w:lang w:val="en-US"/>
        </w:rPr>
      </w:pPr>
      <w:r w:rsidRPr="008469A7">
        <w:rPr>
          <w:rFonts w:ascii="Times New Roman" w:hAnsi="Times New Roman" w:cs="Times New Roman"/>
          <w:color w:val="000000"/>
          <w:sz w:val="28"/>
          <w:szCs w:val="28"/>
          <w:lang w:val="en-US"/>
        </w:rPr>
        <w:t>Municipal Budgetary General Education</w:t>
      </w:r>
    </w:p>
    <w:p w:rsidR="00EB6D06" w:rsidRDefault="00EB6D06" w:rsidP="00EB6D06">
      <w:pPr>
        <w:spacing w:after="0" w:line="360" w:lineRule="auto"/>
        <w:jc w:val="right"/>
        <w:rPr>
          <w:rFonts w:ascii="Times New Roman" w:hAnsi="Times New Roman" w:cs="Times New Roman"/>
          <w:color w:val="000000"/>
          <w:sz w:val="28"/>
          <w:szCs w:val="28"/>
          <w:lang w:val="en-US"/>
        </w:rPr>
      </w:pPr>
      <w:r w:rsidRPr="008469A7">
        <w:rPr>
          <w:rFonts w:ascii="Times New Roman" w:hAnsi="Times New Roman" w:cs="Times New Roman"/>
          <w:color w:val="000000"/>
          <w:sz w:val="28"/>
          <w:szCs w:val="28"/>
          <w:lang w:val="en-US"/>
        </w:rPr>
        <w:t xml:space="preserve"> Institution </w:t>
      </w:r>
      <w:r w:rsidR="00FA5F04" w:rsidRPr="00FA5F04">
        <w:rPr>
          <w:rFonts w:ascii="Times New Roman" w:hAnsi="Times New Roman" w:cs="Times New Roman"/>
          <w:color w:val="000000"/>
          <w:sz w:val="28"/>
          <w:szCs w:val="28"/>
          <w:lang w:val="en-US"/>
        </w:rPr>
        <w:t>«</w:t>
      </w:r>
      <w:r w:rsidR="00FA5F04" w:rsidRPr="00FA5F04">
        <w:rPr>
          <w:rFonts w:ascii="Times New Roman" w:hAnsi="Times New Roman" w:cs="Times New Roman"/>
          <w:color w:val="000000"/>
          <w:sz w:val="28"/>
          <w:szCs w:val="28"/>
          <w:lang w:val="en-US"/>
        </w:rPr>
        <w:t>secondary general education</w:t>
      </w:r>
      <w:r w:rsidR="00FA5F04" w:rsidRPr="00FA5F04">
        <w:rPr>
          <w:rFonts w:ascii="Times New Roman" w:hAnsi="Times New Roman" w:cs="Times New Roman"/>
          <w:color w:val="000000"/>
          <w:sz w:val="28"/>
          <w:szCs w:val="28"/>
          <w:lang w:val="en-US"/>
        </w:rPr>
        <w:t xml:space="preserve"> school» </w:t>
      </w:r>
      <w:r w:rsidRPr="008469A7">
        <w:rPr>
          <w:rFonts w:ascii="Times New Roman" w:hAnsi="Times New Roman" w:cs="Times New Roman"/>
          <w:color w:val="000000"/>
          <w:sz w:val="28"/>
          <w:szCs w:val="28"/>
          <w:lang w:val="en-US"/>
        </w:rPr>
        <w:t xml:space="preserve">No. 15, Russia, </w:t>
      </w:r>
      <w:proofErr w:type="spellStart"/>
      <w:r w:rsidRPr="008469A7">
        <w:rPr>
          <w:rFonts w:ascii="Times New Roman" w:hAnsi="Times New Roman" w:cs="Times New Roman"/>
          <w:color w:val="000000"/>
          <w:sz w:val="28"/>
          <w:szCs w:val="28"/>
          <w:lang w:val="en-US"/>
        </w:rPr>
        <w:t>Neryungri</w:t>
      </w:r>
      <w:proofErr w:type="spellEnd"/>
      <w:r w:rsidRPr="008469A7">
        <w:rPr>
          <w:rFonts w:ascii="Times New Roman" w:hAnsi="Times New Roman" w:cs="Times New Roman"/>
          <w:color w:val="000000"/>
          <w:sz w:val="28"/>
          <w:szCs w:val="28"/>
          <w:lang w:val="en-US"/>
        </w:rPr>
        <w:t xml:space="preserve"> </w:t>
      </w:r>
    </w:p>
    <w:p w:rsidR="00EB6D06" w:rsidRDefault="00EB6D06" w:rsidP="00EB6D06">
      <w:pPr>
        <w:spacing w:after="0" w:line="360" w:lineRule="auto"/>
        <w:jc w:val="right"/>
        <w:rPr>
          <w:rFonts w:ascii="Times New Roman" w:hAnsi="Times New Roman" w:cs="Times New Roman"/>
          <w:color w:val="000000"/>
          <w:sz w:val="28"/>
          <w:szCs w:val="28"/>
          <w:lang w:val="en-US"/>
        </w:rPr>
      </w:pPr>
      <w:proofErr w:type="spellStart"/>
      <w:r w:rsidRPr="008469A7">
        <w:rPr>
          <w:rFonts w:ascii="Times New Roman" w:hAnsi="Times New Roman" w:cs="Times New Roman"/>
          <w:color w:val="000000"/>
          <w:sz w:val="28"/>
          <w:szCs w:val="28"/>
          <w:lang w:val="en-US"/>
        </w:rPr>
        <w:t>Neryungri</w:t>
      </w:r>
      <w:proofErr w:type="spellEnd"/>
      <w:r w:rsidRPr="008469A7">
        <w:rPr>
          <w:rFonts w:ascii="Times New Roman" w:hAnsi="Times New Roman" w:cs="Times New Roman"/>
          <w:color w:val="000000"/>
          <w:sz w:val="28"/>
          <w:szCs w:val="28"/>
          <w:lang w:val="en-US"/>
        </w:rPr>
        <w:t xml:space="preserve"> </w:t>
      </w:r>
      <w:proofErr w:type="spellStart"/>
      <w:r w:rsidRPr="008469A7">
        <w:rPr>
          <w:rFonts w:ascii="Times New Roman" w:hAnsi="Times New Roman" w:cs="Times New Roman"/>
          <w:color w:val="000000"/>
          <w:sz w:val="28"/>
          <w:szCs w:val="28"/>
          <w:lang w:val="en-US"/>
        </w:rPr>
        <w:t>Churapchinskaya</w:t>
      </w:r>
      <w:proofErr w:type="spellEnd"/>
      <w:r w:rsidRPr="008469A7">
        <w:rPr>
          <w:rFonts w:ascii="Times New Roman" w:hAnsi="Times New Roman" w:cs="Times New Roman"/>
          <w:color w:val="000000"/>
          <w:sz w:val="28"/>
          <w:szCs w:val="28"/>
          <w:lang w:val="en-US"/>
        </w:rPr>
        <w:t xml:space="preserve"> str., 16 </w:t>
      </w:r>
    </w:p>
    <w:p w:rsidR="0009798A" w:rsidRPr="00FA5F04" w:rsidRDefault="004572FA" w:rsidP="0009798A">
      <w:pPr>
        <w:spacing w:after="0" w:line="360" w:lineRule="auto"/>
        <w:jc w:val="right"/>
        <w:rPr>
          <w:rFonts w:ascii="Times New Roman" w:hAnsi="Times New Roman" w:cs="Times New Roman"/>
          <w:color w:val="000000"/>
          <w:sz w:val="28"/>
          <w:szCs w:val="28"/>
          <w:lang w:val="en-US"/>
        </w:rPr>
      </w:pPr>
      <w:hyperlink r:id="rId4" w:history="1">
        <w:r w:rsidR="0009798A" w:rsidRPr="002C6264">
          <w:rPr>
            <w:rStyle w:val="a4"/>
            <w:rFonts w:ascii="Times New Roman" w:hAnsi="Times New Roman" w:cs="Times New Roman"/>
            <w:sz w:val="28"/>
            <w:szCs w:val="28"/>
            <w:lang w:val="en-US"/>
          </w:rPr>
          <w:t>nata</w:t>
        </w:r>
        <w:r w:rsidR="0009798A" w:rsidRPr="00FA5F04">
          <w:rPr>
            <w:rStyle w:val="a4"/>
            <w:rFonts w:ascii="Times New Roman" w:hAnsi="Times New Roman" w:cs="Times New Roman"/>
            <w:sz w:val="28"/>
            <w:szCs w:val="28"/>
            <w:lang w:val="en-US"/>
          </w:rPr>
          <w:t>.</w:t>
        </w:r>
        <w:r w:rsidR="0009798A" w:rsidRPr="002C6264">
          <w:rPr>
            <w:rStyle w:val="a4"/>
            <w:rFonts w:ascii="Times New Roman" w:hAnsi="Times New Roman" w:cs="Times New Roman"/>
            <w:sz w:val="28"/>
            <w:szCs w:val="28"/>
            <w:lang w:val="en-US"/>
          </w:rPr>
          <w:t>iudina</w:t>
        </w:r>
        <w:r w:rsidR="0009798A" w:rsidRPr="00FA5F04">
          <w:rPr>
            <w:rStyle w:val="a4"/>
            <w:rFonts w:ascii="Times New Roman" w:hAnsi="Times New Roman" w:cs="Times New Roman"/>
            <w:sz w:val="28"/>
            <w:szCs w:val="28"/>
            <w:lang w:val="en-US"/>
          </w:rPr>
          <w:t>@</w:t>
        </w:r>
        <w:r w:rsidR="0009798A" w:rsidRPr="002C6264">
          <w:rPr>
            <w:rStyle w:val="a4"/>
            <w:rFonts w:ascii="Times New Roman" w:hAnsi="Times New Roman" w:cs="Times New Roman"/>
            <w:sz w:val="28"/>
            <w:szCs w:val="28"/>
            <w:lang w:val="en-US"/>
          </w:rPr>
          <w:t>yandex</w:t>
        </w:r>
        <w:r w:rsidR="0009798A" w:rsidRPr="00FA5F04">
          <w:rPr>
            <w:rStyle w:val="a4"/>
            <w:rFonts w:ascii="Times New Roman" w:hAnsi="Times New Roman" w:cs="Times New Roman"/>
            <w:sz w:val="28"/>
            <w:szCs w:val="28"/>
            <w:lang w:val="en-US"/>
          </w:rPr>
          <w:t>.</w:t>
        </w:r>
        <w:r w:rsidR="0009798A" w:rsidRPr="002C6264">
          <w:rPr>
            <w:rStyle w:val="a4"/>
            <w:rFonts w:ascii="Times New Roman" w:hAnsi="Times New Roman" w:cs="Times New Roman"/>
            <w:sz w:val="28"/>
            <w:szCs w:val="28"/>
            <w:lang w:val="en-US"/>
          </w:rPr>
          <w:t>ru</w:t>
        </w:r>
      </w:hyperlink>
      <w:r w:rsidR="0009798A" w:rsidRPr="00FA5F04">
        <w:rPr>
          <w:rFonts w:ascii="Times New Roman" w:hAnsi="Times New Roman" w:cs="Times New Roman"/>
          <w:color w:val="000000"/>
          <w:sz w:val="28"/>
          <w:szCs w:val="28"/>
          <w:lang w:val="en-US"/>
        </w:rPr>
        <w:t xml:space="preserve"> </w:t>
      </w:r>
    </w:p>
    <w:p w:rsidR="00EB6D06" w:rsidRPr="0009798A" w:rsidRDefault="00EB6D06" w:rsidP="00EB6D06">
      <w:pPr>
        <w:spacing w:after="0" w:line="360" w:lineRule="auto"/>
        <w:jc w:val="right"/>
        <w:rPr>
          <w:rFonts w:ascii="Times New Roman" w:hAnsi="Times New Roman" w:cs="Times New Roman"/>
          <w:color w:val="000000"/>
          <w:sz w:val="28"/>
          <w:szCs w:val="28"/>
        </w:rPr>
      </w:pPr>
      <w:r w:rsidRPr="0009798A">
        <w:rPr>
          <w:rFonts w:ascii="Times New Roman" w:hAnsi="Times New Roman" w:cs="Times New Roman"/>
          <w:color w:val="000000"/>
          <w:sz w:val="28"/>
          <w:szCs w:val="28"/>
        </w:rPr>
        <w:t xml:space="preserve">+7(924)-464-74-18 </w:t>
      </w:r>
    </w:p>
    <w:p w:rsidR="0009798A" w:rsidRPr="0009798A" w:rsidRDefault="0009798A" w:rsidP="00EB6D06">
      <w:pPr>
        <w:spacing w:after="0" w:line="360" w:lineRule="auto"/>
        <w:jc w:val="right"/>
        <w:rPr>
          <w:rFonts w:ascii="Times New Roman" w:hAnsi="Times New Roman" w:cs="Times New Roman"/>
          <w:color w:val="000000"/>
          <w:sz w:val="28"/>
          <w:szCs w:val="28"/>
        </w:rPr>
      </w:pPr>
    </w:p>
    <w:p w:rsidR="00526713" w:rsidRDefault="0009798A" w:rsidP="00EB6D06">
      <w:pPr>
        <w:pStyle w:val="c1"/>
        <w:shd w:val="clear" w:color="auto" w:fill="FFFFFF"/>
        <w:spacing w:before="0" w:beforeAutospacing="0" w:after="0" w:afterAutospacing="0" w:line="360" w:lineRule="auto"/>
        <w:ind w:firstLine="709"/>
        <w:jc w:val="center"/>
        <w:rPr>
          <w:rStyle w:val="c0"/>
          <w:color w:val="000000" w:themeColor="text1"/>
          <w:sz w:val="28"/>
          <w:szCs w:val="28"/>
        </w:rPr>
      </w:pPr>
      <w:r w:rsidRPr="0002659B">
        <w:rPr>
          <w:rStyle w:val="c0"/>
          <w:color w:val="000000" w:themeColor="text1"/>
          <w:sz w:val="28"/>
          <w:szCs w:val="28"/>
        </w:rPr>
        <w:t xml:space="preserve"> </w:t>
      </w:r>
      <w:r w:rsidR="00B77EA5" w:rsidRPr="0002659B">
        <w:rPr>
          <w:rStyle w:val="c0"/>
          <w:color w:val="000000" w:themeColor="text1"/>
          <w:sz w:val="28"/>
          <w:szCs w:val="28"/>
        </w:rPr>
        <w:t>«Ч</w:t>
      </w:r>
      <w:r w:rsidR="00526713" w:rsidRPr="0002659B">
        <w:rPr>
          <w:rStyle w:val="c0"/>
          <w:color w:val="000000" w:themeColor="text1"/>
          <w:sz w:val="28"/>
          <w:szCs w:val="28"/>
        </w:rPr>
        <w:t>итательская грамотность как основа успешности учащихся»</w:t>
      </w:r>
    </w:p>
    <w:p w:rsidR="0009798A" w:rsidRPr="0009798A" w:rsidRDefault="0009798A" w:rsidP="0009798A">
      <w:pPr>
        <w:pStyle w:val="c1"/>
        <w:shd w:val="clear" w:color="auto" w:fill="FFFFFF"/>
        <w:spacing w:before="0" w:beforeAutospacing="0" w:after="0" w:afterAutospacing="0" w:line="360" w:lineRule="auto"/>
        <w:ind w:firstLine="709"/>
        <w:jc w:val="center"/>
        <w:rPr>
          <w:rStyle w:val="c2"/>
          <w:bCs/>
          <w:color w:val="000000" w:themeColor="text1"/>
          <w:sz w:val="28"/>
          <w:szCs w:val="28"/>
          <w:lang w:val="en-US"/>
        </w:rPr>
      </w:pPr>
      <w:r w:rsidRPr="008469A7">
        <w:rPr>
          <w:color w:val="000000"/>
          <w:sz w:val="28"/>
          <w:szCs w:val="28"/>
          <w:lang w:val="en-US"/>
        </w:rPr>
        <w:t>"Reader literacy as the basis of student success"</w:t>
      </w:r>
    </w:p>
    <w:p w:rsidR="00526713" w:rsidRPr="0002659B" w:rsidRDefault="00526713" w:rsidP="0002659B">
      <w:pPr>
        <w:spacing w:after="0" w:line="360" w:lineRule="auto"/>
        <w:ind w:firstLine="709"/>
        <w:jc w:val="both"/>
        <w:rPr>
          <w:rFonts w:ascii="Times New Roman" w:eastAsia="Calibri" w:hAnsi="Times New Roman" w:cs="Times New Roman"/>
          <w:color w:val="000000" w:themeColor="text1"/>
          <w:sz w:val="28"/>
          <w:szCs w:val="28"/>
        </w:rPr>
      </w:pPr>
      <w:r w:rsidRPr="0002659B">
        <w:rPr>
          <w:rFonts w:ascii="Times New Roman" w:eastAsia="Calibri" w:hAnsi="Times New Roman" w:cs="Times New Roman"/>
          <w:b/>
          <w:color w:val="000000" w:themeColor="text1"/>
          <w:sz w:val="28"/>
          <w:szCs w:val="28"/>
        </w:rPr>
        <w:t>Аннотация.</w:t>
      </w:r>
      <w:r w:rsidRPr="0002659B">
        <w:rPr>
          <w:rFonts w:ascii="Times New Roman" w:eastAsia="Calibri" w:hAnsi="Times New Roman" w:cs="Times New Roman"/>
          <w:color w:val="000000" w:themeColor="text1"/>
          <w:sz w:val="28"/>
          <w:szCs w:val="28"/>
        </w:rPr>
        <w:t xml:space="preserve"> В данной статье рассматривается вопрос о читательской грамотности как фундаментальной для развития личности,</w:t>
      </w:r>
      <w:r w:rsidR="005C2656" w:rsidRPr="0002659B">
        <w:rPr>
          <w:rFonts w:ascii="Times New Roman" w:eastAsia="Calibri" w:hAnsi="Times New Roman" w:cs="Times New Roman"/>
          <w:color w:val="000000" w:themeColor="text1"/>
          <w:sz w:val="28"/>
          <w:szCs w:val="28"/>
        </w:rPr>
        <w:t xml:space="preserve"> приводится статистика международного исследования </w:t>
      </w:r>
      <w:r w:rsidR="005C2656" w:rsidRPr="0002659B">
        <w:rPr>
          <w:rFonts w:ascii="Times New Roman" w:eastAsia="Calibri" w:hAnsi="Times New Roman" w:cs="Times New Roman"/>
          <w:color w:val="000000" w:themeColor="text1"/>
          <w:sz w:val="28"/>
          <w:szCs w:val="28"/>
          <w:lang w:val="en-US"/>
        </w:rPr>
        <w:t>PISA</w:t>
      </w:r>
      <w:r w:rsidR="005C2656" w:rsidRPr="0002659B">
        <w:rPr>
          <w:rFonts w:ascii="Times New Roman" w:eastAsia="Calibri" w:hAnsi="Times New Roman" w:cs="Times New Roman"/>
          <w:color w:val="000000" w:themeColor="text1"/>
          <w:sz w:val="28"/>
          <w:szCs w:val="28"/>
        </w:rPr>
        <w:t xml:space="preserve">, которое показывает низкий уровень российских школьников, основные трудности, с которыми сталкиваются наши ученики при работе с текстом, </w:t>
      </w:r>
      <w:r w:rsidRPr="0002659B">
        <w:rPr>
          <w:rFonts w:ascii="Times New Roman" w:eastAsia="Calibri" w:hAnsi="Times New Roman" w:cs="Times New Roman"/>
          <w:color w:val="000000" w:themeColor="text1"/>
          <w:sz w:val="28"/>
          <w:szCs w:val="28"/>
        </w:rPr>
        <w:t xml:space="preserve">а также </w:t>
      </w:r>
      <w:r w:rsidR="005C2656" w:rsidRPr="0002659B">
        <w:rPr>
          <w:rFonts w:ascii="Times New Roman" w:eastAsia="Calibri" w:hAnsi="Times New Roman" w:cs="Times New Roman"/>
          <w:color w:val="000000" w:themeColor="text1"/>
          <w:sz w:val="28"/>
          <w:szCs w:val="28"/>
        </w:rPr>
        <w:t>рассматриваются виды и приемы, позволяющие развивать читательскую грамотность как основу успешности обучающихся.</w:t>
      </w:r>
    </w:p>
    <w:p w:rsidR="00B77EA5" w:rsidRDefault="005C2656" w:rsidP="0002659B">
      <w:pPr>
        <w:spacing w:after="0" w:line="360" w:lineRule="auto"/>
        <w:ind w:firstLine="709"/>
        <w:jc w:val="both"/>
        <w:rPr>
          <w:rFonts w:ascii="Times New Roman" w:eastAsia="Calibri" w:hAnsi="Times New Roman" w:cs="Times New Roman"/>
          <w:color w:val="000000" w:themeColor="text1"/>
          <w:sz w:val="28"/>
          <w:szCs w:val="28"/>
        </w:rPr>
      </w:pPr>
      <w:r w:rsidRPr="0002659B">
        <w:rPr>
          <w:rFonts w:ascii="Times New Roman" w:eastAsia="Calibri" w:hAnsi="Times New Roman" w:cs="Times New Roman"/>
          <w:b/>
          <w:color w:val="000000" w:themeColor="text1"/>
          <w:sz w:val="28"/>
          <w:szCs w:val="28"/>
        </w:rPr>
        <w:t>Ключевые слова:</w:t>
      </w:r>
      <w:r w:rsidRPr="0002659B">
        <w:rPr>
          <w:rFonts w:ascii="Times New Roman" w:eastAsia="Calibri" w:hAnsi="Times New Roman" w:cs="Times New Roman"/>
          <w:color w:val="000000" w:themeColor="text1"/>
          <w:sz w:val="28"/>
          <w:szCs w:val="28"/>
        </w:rPr>
        <w:t xml:space="preserve"> развитие</w:t>
      </w:r>
      <w:r w:rsidRPr="0002659B">
        <w:rPr>
          <w:rFonts w:ascii="Times New Roman" w:eastAsia="Calibri" w:hAnsi="Times New Roman" w:cs="Times New Roman"/>
          <w:b/>
          <w:color w:val="000000" w:themeColor="text1"/>
          <w:sz w:val="28"/>
          <w:szCs w:val="28"/>
        </w:rPr>
        <w:t xml:space="preserve"> </w:t>
      </w:r>
      <w:r w:rsidRPr="0002659B">
        <w:rPr>
          <w:rFonts w:ascii="Times New Roman" w:eastAsia="Calibri" w:hAnsi="Times New Roman" w:cs="Times New Roman"/>
          <w:color w:val="000000" w:themeColor="text1"/>
          <w:sz w:val="28"/>
          <w:szCs w:val="28"/>
        </w:rPr>
        <w:t>читательской грамотности, основные виды и приемы работы с текстом.</w:t>
      </w:r>
    </w:p>
    <w:p w:rsidR="0009798A" w:rsidRDefault="0009798A" w:rsidP="0009798A">
      <w:pPr>
        <w:spacing w:after="0" w:line="360" w:lineRule="auto"/>
        <w:ind w:firstLine="709"/>
        <w:jc w:val="both"/>
        <w:rPr>
          <w:rFonts w:ascii="Times New Roman" w:hAnsi="Times New Roman" w:cs="Times New Roman"/>
          <w:color w:val="000000"/>
          <w:sz w:val="28"/>
          <w:szCs w:val="28"/>
          <w:lang w:val="en-US"/>
        </w:rPr>
      </w:pPr>
      <w:r w:rsidRPr="008469A7">
        <w:rPr>
          <w:rFonts w:ascii="Times New Roman" w:hAnsi="Times New Roman" w:cs="Times New Roman"/>
          <w:b/>
          <w:color w:val="000000"/>
          <w:sz w:val="28"/>
          <w:szCs w:val="28"/>
          <w:lang w:val="en-US"/>
        </w:rPr>
        <w:lastRenderedPageBreak/>
        <w:t>Annotation.</w:t>
      </w:r>
      <w:r w:rsidRPr="008469A7">
        <w:rPr>
          <w:rFonts w:ascii="Times New Roman" w:hAnsi="Times New Roman" w:cs="Times New Roman"/>
          <w:color w:val="000000"/>
          <w:sz w:val="28"/>
          <w:szCs w:val="28"/>
          <w:lang w:val="en-US"/>
        </w:rPr>
        <w:t xml:space="preserve"> This article examines the issue of reading literacy as fundamental for the development of personality, provides statistics from the PISA international study, which shows the low level of Russian schoolchildren, the main difficulties our students face when working with text, and also examines the types and techniques that allow developing reading literacy as the basis for the success of students. </w:t>
      </w:r>
    </w:p>
    <w:p w:rsidR="002E527F" w:rsidRPr="002E527F" w:rsidRDefault="0009798A" w:rsidP="002E527F">
      <w:pPr>
        <w:spacing w:after="0" w:line="360" w:lineRule="auto"/>
        <w:ind w:firstLine="709"/>
        <w:jc w:val="both"/>
        <w:rPr>
          <w:rFonts w:ascii="Times New Roman" w:hAnsi="Times New Roman" w:cs="Times New Roman"/>
          <w:color w:val="000000"/>
          <w:sz w:val="28"/>
          <w:szCs w:val="28"/>
          <w:lang w:val="en-US"/>
        </w:rPr>
      </w:pPr>
      <w:r w:rsidRPr="008469A7">
        <w:rPr>
          <w:rFonts w:ascii="Times New Roman" w:hAnsi="Times New Roman" w:cs="Times New Roman"/>
          <w:b/>
          <w:color w:val="000000"/>
          <w:sz w:val="28"/>
          <w:szCs w:val="28"/>
          <w:lang w:val="en-US"/>
        </w:rPr>
        <w:t>Keywords:</w:t>
      </w:r>
      <w:r w:rsidRPr="008469A7">
        <w:rPr>
          <w:rFonts w:ascii="Times New Roman" w:hAnsi="Times New Roman" w:cs="Times New Roman"/>
          <w:color w:val="000000"/>
          <w:sz w:val="28"/>
          <w:szCs w:val="28"/>
          <w:lang w:val="en-US"/>
        </w:rPr>
        <w:t xml:space="preserve"> development of reader's literacy, the main types and techniques of working with the text.</w:t>
      </w:r>
    </w:p>
    <w:p w:rsidR="002E527F" w:rsidRDefault="002E527F" w:rsidP="0009798A">
      <w:pPr>
        <w:pStyle w:val="c1"/>
        <w:shd w:val="clear" w:color="auto" w:fill="FFFFFF"/>
        <w:spacing w:before="0" w:beforeAutospacing="0" w:after="0" w:afterAutospacing="0" w:line="360" w:lineRule="auto"/>
        <w:ind w:firstLine="709"/>
        <w:jc w:val="both"/>
        <w:rPr>
          <w:rStyle w:val="c2"/>
          <w:b/>
          <w:bCs/>
          <w:color w:val="000000" w:themeColor="text1"/>
          <w:sz w:val="28"/>
          <w:szCs w:val="28"/>
        </w:rPr>
      </w:pPr>
      <w:bookmarkStart w:id="0" w:name="_GoBack"/>
      <w:bookmarkEnd w:id="0"/>
    </w:p>
    <w:p w:rsidR="002E527F" w:rsidRPr="0002659B" w:rsidRDefault="002E527F" w:rsidP="0009798A">
      <w:pPr>
        <w:pStyle w:val="c1"/>
        <w:shd w:val="clear" w:color="auto" w:fill="FFFFFF"/>
        <w:spacing w:before="0" w:beforeAutospacing="0" w:after="0" w:afterAutospacing="0" w:line="360" w:lineRule="auto"/>
        <w:ind w:firstLine="709"/>
        <w:jc w:val="both"/>
        <w:rPr>
          <w:b/>
          <w:bCs/>
          <w:color w:val="000000" w:themeColor="text1"/>
          <w:sz w:val="28"/>
          <w:szCs w:val="28"/>
        </w:rPr>
      </w:pPr>
    </w:p>
    <w:p w:rsidR="00CA23A9" w:rsidRPr="0002659B" w:rsidRDefault="00272FB7"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 xml:space="preserve">    </w:t>
      </w:r>
      <w:r w:rsidR="00CA23A9" w:rsidRPr="0002659B">
        <w:rPr>
          <w:rStyle w:val="c4"/>
          <w:color w:val="000000" w:themeColor="text1"/>
          <w:sz w:val="28"/>
          <w:szCs w:val="28"/>
        </w:rPr>
        <w:t>Приоритетной целью образования в современной школе является развитие личности, готовой к взаимодействию с окружающим миром, к самообразованию и саморазвитию.</w:t>
      </w:r>
    </w:p>
    <w:p w:rsidR="00CA23A9" w:rsidRPr="0002659B" w:rsidRDefault="00272FB7"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0"/>
          <w:color w:val="000000" w:themeColor="text1"/>
          <w:sz w:val="28"/>
          <w:szCs w:val="28"/>
        </w:rPr>
        <w:t xml:space="preserve">   </w:t>
      </w:r>
      <w:r w:rsidR="00CA23A9" w:rsidRPr="0002659B">
        <w:rPr>
          <w:rStyle w:val="c0"/>
          <w:color w:val="000000" w:themeColor="text1"/>
          <w:sz w:val="28"/>
          <w:szCs w:val="28"/>
        </w:rPr>
        <w:t xml:space="preserve">Успешное обучение в школе невозможно без </w:t>
      </w:r>
      <w:r w:rsidR="00B77EA5" w:rsidRPr="0002659B">
        <w:rPr>
          <w:rStyle w:val="c0"/>
          <w:color w:val="000000" w:themeColor="text1"/>
          <w:sz w:val="28"/>
          <w:szCs w:val="28"/>
        </w:rPr>
        <w:t>сформированной</w:t>
      </w:r>
      <w:r w:rsidR="00CA23A9" w:rsidRPr="0002659B">
        <w:rPr>
          <w:rStyle w:val="c0"/>
          <w:color w:val="000000" w:themeColor="text1"/>
          <w:sz w:val="28"/>
          <w:szCs w:val="28"/>
        </w:rPr>
        <w:t xml:space="preserve"> у обучающихся читательской грамотности</w:t>
      </w:r>
      <w:r w:rsidR="009900DA" w:rsidRPr="0002659B">
        <w:rPr>
          <w:rStyle w:val="c0"/>
          <w:color w:val="000000" w:themeColor="text1"/>
          <w:sz w:val="28"/>
          <w:szCs w:val="28"/>
        </w:rPr>
        <w:t>.</w:t>
      </w:r>
      <w:r w:rsidR="00CA23A9" w:rsidRPr="0002659B">
        <w:rPr>
          <w:rStyle w:val="c0"/>
          <w:color w:val="000000" w:themeColor="text1"/>
          <w:sz w:val="28"/>
          <w:szCs w:val="28"/>
        </w:rPr>
        <w:t> </w:t>
      </w:r>
    </w:p>
    <w:p w:rsidR="00CA23A9" w:rsidRPr="0002659B" w:rsidRDefault="00272FB7"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 xml:space="preserve">   </w:t>
      </w:r>
      <w:r w:rsidR="00CA23A9" w:rsidRPr="0002659B">
        <w:rPr>
          <w:rStyle w:val="c4"/>
          <w:color w:val="000000" w:themeColor="text1"/>
          <w:sz w:val="28"/>
          <w:szCs w:val="28"/>
        </w:rPr>
        <w:t>Читательская грамотность – способность человека понимать и использовать письменные тексты, размышлять о них, заниматься чтением для того, чтобы достигать свои цели, расширять свои знания и возможности, участвовать в социальной жизни.</w:t>
      </w:r>
    </w:p>
    <w:p w:rsidR="009900DA" w:rsidRPr="0002659B" w:rsidRDefault="00272FB7" w:rsidP="0002659B">
      <w:pPr>
        <w:pStyle w:val="c1"/>
        <w:shd w:val="clear" w:color="auto" w:fill="FFFFFF"/>
        <w:spacing w:before="0" w:beforeAutospacing="0" w:after="0" w:afterAutospacing="0" w:line="360" w:lineRule="auto"/>
        <w:ind w:firstLine="709"/>
        <w:jc w:val="both"/>
        <w:rPr>
          <w:rStyle w:val="c0"/>
          <w:color w:val="000000" w:themeColor="text1"/>
          <w:sz w:val="28"/>
          <w:szCs w:val="28"/>
        </w:rPr>
      </w:pPr>
      <w:r w:rsidRPr="0002659B">
        <w:rPr>
          <w:rStyle w:val="c0"/>
          <w:color w:val="000000" w:themeColor="text1"/>
          <w:sz w:val="28"/>
          <w:szCs w:val="28"/>
        </w:rPr>
        <w:t xml:space="preserve">   </w:t>
      </w:r>
      <w:r w:rsidR="00CA23A9" w:rsidRPr="0002659B">
        <w:rPr>
          <w:rStyle w:val="c0"/>
          <w:color w:val="000000" w:themeColor="text1"/>
          <w:sz w:val="28"/>
          <w:szCs w:val="28"/>
        </w:rPr>
        <w:t>Читательская грамотность является неотъемлемой частью функциональной грамотности</w:t>
      </w:r>
      <w:r w:rsidR="009900DA" w:rsidRPr="0002659B">
        <w:rPr>
          <w:rStyle w:val="c0"/>
          <w:color w:val="000000" w:themeColor="text1"/>
          <w:sz w:val="28"/>
          <w:szCs w:val="28"/>
        </w:rPr>
        <w:t>.</w:t>
      </w:r>
      <w:r w:rsidR="00CA23A9" w:rsidRPr="0002659B">
        <w:rPr>
          <w:rStyle w:val="c0"/>
          <w:color w:val="000000" w:themeColor="text1"/>
          <w:sz w:val="28"/>
          <w:szCs w:val="28"/>
        </w:rPr>
        <w:t> </w:t>
      </w:r>
    </w:p>
    <w:p w:rsidR="00CA23A9" w:rsidRPr="0002659B" w:rsidRDefault="009900DA"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0"/>
          <w:color w:val="000000" w:themeColor="text1"/>
          <w:sz w:val="28"/>
          <w:szCs w:val="28"/>
        </w:rPr>
        <w:t xml:space="preserve"> </w:t>
      </w:r>
      <w:r w:rsidR="00272FB7" w:rsidRPr="0002659B">
        <w:rPr>
          <w:rStyle w:val="c0"/>
          <w:color w:val="000000" w:themeColor="text1"/>
          <w:sz w:val="28"/>
          <w:szCs w:val="28"/>
        </w:rPr>
        <w:t xml:space="preserve">  </w:t>
      </w:r>
      <w:r w:rsidR="00CA23A9" w:rsidRPr="0002659B">
        <w:rPr>
          <w:rStyle w:val="c0"/>
          <w:color w:val="000000" w:themeColor="text1"/>
          <w:sz w:val="28"/>
          <w:szCs w:val="28"/>
        </w:rPr>
        <w:t>По результатам международного исследования PISA в 2018 году российские 15-летние учащиеся занимали 26 место среди всех стран мира Лидирующие страны и территории: Сингапур, Гонконг (Китай), Канада, Финляндия, Ирландия</w:t>
      </w:r>
      <w:r w:rsidRPr="0002659B">
        <w:rPr>
          <w:rStyle w:val="c0"/>
          <w:color w:val="000000" w:themeColor="text1"/>
          <w:sz w:val="28"/>
          <w:szCs w:val="28"/>
        </w:rPr>
        <w:t>.</w:t>
      </w:r>
    </w:p>
    <w:p w:rsidR="00CA23A9" w:rsidRPr="0002659B" w:rsidRDefault="00272FB7"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0"/>
          <w:color w:val="000000" w:themeColor="text1"/>
          <w:sz w:val="28"/>
          <w:szCs w:val="28"/>
        </w:rPr>
        <w:t xml:space="preserve">   </w:t>
      </w:r>
      <w:r w:rsidR="00CA23A9" w:rsidRPr="0002659B">
        <w:rPr>
          <w:rStyle w:val="c0"/>
          <w:color w:val="000000" w:themeColor="text1"/>
          <w:sz w:val="28"/>
          <w:szCs w:val="28"/>
        </w:rPr>
        <w:t>Самые трудные задания для российских школьников по результатам теста PISA</w:t>
      </w:r>
      <w:r w:rsidR="009900DA" w:rsidRPr="0002659B">
        <w:rPr>
          <w:rStyle w:val="c0"/>
          <w:color w:val="000000" w:themeColor="text1"/>
          <w:sz w:val="28"/>
          <w:szCs w:val="28"/>
        </w:rPr>
        <w:t xml:space="preserve"> -</w:t>
      </w:r>
      <w:r w:rsidR="00CA23A9" w:rsidRPr="0002659B">
        <w:rPr>
          <w:rStyle w:val="c2"/>
          <w:b/>
          <w:bCs/>
          <w:color w:val="000000" w:themeColor="text1"/>
          <w:sz w:val="28"/>
          <w:szCs w:val="28"/>
        </w:rPr>
        <w:t> </w:t>
      </w:r>
      <w:r w:rsidR="009900DA" w:rsidRPr="0002659B">
        <w:rPr>
          <w:rStyle w:val="c4"/>
          <w:color w:val="000000" w:themeColor="text1"/>
          <w:sz w:val="28"/>
          <w:szCs w:val="28"/>
        </w:rPr>
        <w:t>н</w:t>
      </w:r>
      <w:r w:rsidR="00CA23A9" w:rsidRPr="0002659B">
        <w:rPr>
          <w:rStyle w:val="c4"/>
          <w:color w:val="000000" w:themeColor="text1"/>
          <w:sz w:val="28"/>
          <w:szCs w:val="28"/>
        </w:rPr>
        <w:t xml:space="preserve">айти и извлечь информацию из текста. Интегрировать и интерпретировать сообщения текста. Осмыслить и оценить сообщения текста. Каждое читательское умение не формируется по отдельности. Все умения, образующие систему, формируются одновременно при обращении к каждому новому произведению. Уметь читать в широком смысле этого слова – значит </w:t>
      </w:r>
      <w:r w:rsidR="00CA23A9" w:rsidRPr="0002659B">
        <w:rPr>
          <w:rStyle w:val="c4"/>
          <w:color w:val="000000" w:themeColor="text1"/>
          <w:sz w:val="28"/>
          <w:szCs w:val="28"/>
        </w:rPr>
        <w:lastRenderedPageBreak/>
        <w:t>«…извлечь из мёртвой буквы живой смысл», - говорил великий педагог Константин Дмитриевич Ушинский.</w:t>
      </w:r>
    </w:p>
    <w:p w:rsidR="00CA23A9" w:rsidRPr="0002659B" w:rsidRDefault="00272FB7"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0"/>
          <w:color w:val="000000" w:themeColor="text1"/>
          <w:sz w:val="28"/>
          <w:szCs w:val="28"/>
        </w:rPr>
        <w:t xml:space="preserve">   </w:t>
      </w:r>
      <w:r w:rsidR="00CA23A9" w:rsidRPr="0002659B">
        <w:rPr>
          <w:rStyle w:val="c0"/>
          <w:color w:val="000000" w:themeColor="text1"/>
          <w:sz w:val="28"/>
          <w:szCs w:val="28"/>
        </w:rPr>
        <w:t>Рассмотрим основные виды и приёмы чтения в учебной деятельности</w:t>
      </w:r>
      <w:r w:rsidR="009900DA" w:rsidRPr="0002659B">
        <w:rPr>
          <w:rStyle w:val="c0"/>
          <w:color w:val="000000" w:themeColor="text1"/>
          <w:sz w:val="28"/>
          <w:szCs w:val="28"/>
        </w:rPr>
        <w:t>.</w:t>
      </w:r>
      <w:r w:rsidR="00CA23A9" w:rsidRPr="0002659B">
        <w:rPr>
          <w:rStyle w:val="c0"/>
          <w:color w:val="000000" w:themeColor="text1"/>
          <w:sz w:val="28"/>
          <w:szCs w:val="28"/>
        </w:rPr>
        <w:t> Виды чтения направлены на изучение и усвоение информации по тексту. Типы чтения направлены на понимание информации. Различные приёмы </w:t>
      </w:r>
      <w:r w:rsidR="00CA23A9" w:rsidRPr="0002659B">
        <w:rPr>
          <w:rStyle w:val="c4"/>
          <w:color w:val="000000" w:themeColor="text1"/>
          <w:sz w:val="28"/>
          <w:szCs w:val="28"/>
        </w:rPr>
        <w:t>развивают читательскую грамотность</w:t>
      </w:r>
      <w:r w:rsidR="00B77EA5" w:rsidRPr="0002659B">
        <w:rPr>
          <w:rStyle w:val="c4"/>
          <w:color w:val="000000" w:themeColor="text1"/>
          <w:sz w:val="28"/>
          <w:szCs w:val="28"/>
        </w:rPr>
        <w:t>.</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6"/>
          <w:b/>
          <w:bCs/>
          <w:color w:val="000000" w:themeColor="text1"/>
          <w:sz w:val="28"/>
          <w:szCs w:val="28"/>
        </w:rPr>
        <w:t>Приём «Мозаика»</w:t>
      </w:r>
      <w:r w:rsidRPr="0002659B">
        <w:rPr>
          <w:rStyle w:val="c4"/>
          <w:color w:val="000000" w:themeColor="text1"/>
          <w:sz w:val="28"/>
          <w:szCs w:val="28"/>
        </w:rPr>
        <w:t> Даны отрывки из текста. Сложить их в один единый текст. Прочитать его.</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6"/>
          <w:b/>
          <w:bCs/>
          <w:color w:val="000000" w:themeColor="text1"/>
          <w:sz w:val="28"/>
          <w:szCs w:val="28"/>
        </w:rPr>
        <w:t>Приём «Верите ли вы»</w:t>
      </w:r>
      <w:r w:rsidRPr="0002659B">
        <w:rPr>
          <w:rStyle w:val="c0"/>
          <w:color w:val="000000" w:themeColor="text1"/>
          <w:sz w:val="28"/>
          <w:szCs w:val="28"/>
        </w:rPr>
        <w:t> По тексту определить, верны ли утверждения. Дать однозначный ответ ДА или НЕТ.</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6"/>
          <w:b/>
          <w:bCs/>
          <w:color w:val="000000" w:themeColor="text1"/>
          <w:sz w:val="28"/>
          <w:szCs w:val="28"/>
        </w:rPr>
        <w:t>Приём «Подбери соответствующую картинку» </w:t>
      </w:r>
      <w:r w:rsidRPr="0002659B">
        <w:rPr>
          <w:rStyle w:val="c4"/>
          <w:color w:val="000000" w:themeColor="text1"/>
          <w:sz w:val="28"/>
          <w:szCs w:val="28"/>
        </w:rPr>
        <w:t>сопоставление иллюстративного материала с текстовой информацией.</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6"/>
          <w:b/>
          <w:bCs/>
          <w:color w:val="000000" w:themeColor="text1"/>
          <w:sz w:val="28"/>
          <w:szCs w:val="28"/>
        </w:rPr>
        <w:t>Приём «Толстый», «Тонкий» вопросы</w:t>
      </w:r>
      <w:r w:rsidRPr="0002659B">
        <w:rPr>
          <w:rStyle w:val="c0"/>
          <w:color w:val="000000" w:themeColor="text1"/>
          <w:sz w:val="28"/>
          <w:szCs w:val="28"/>
        </w:rPr>
        <w:t> </w:t>
      </w:r>
      <w:r w:rsidRPr="0002659B">
        <w:rPr>
          <w:rStyle w:val="c4"/>
          <w:color w:val="000000" w:themeColor="text1"/>
          <w:sz w:val="28"/>
          <w:szCs w:val="28"/>
        </w:rPr>
        <w:t>Этот приём – способ организации взаимопроверки понимания текста.</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«Тонкий» вопрос предполагает репродуктивный однозначный ответ ДА или НЕТ и целиком основан на тексте.</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«Толстый» вопрос проблемный, требует глубокого осмысления и основан на собственных размышлениях.</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0"/>
          <w:color w:val="000000" w:themeColor="text1"/>
          <w:sz w:val="28"/>
          <w:szCs w:val="28"/>
        </w:rPr>
        <w:t>Примеры «тонких» вопросов: Кто? Что? Когда? Как звали? Было ли?</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Примеры «толстых» вопросов: дайте три объяснения, почему…? Объясните, почему…? Почему вы думаете…? Почему вы считаете…? В чём различие…? Предположите, что будет, если…? Согласны ли вы…? Верно ли…?</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6"/>
          <w:b/>
          <w:bCs/>
          <w:color w:val="000000" w:themeColor="text1"/>
          <w:sz w:val="28"/>
          <w:szCs w:val="28"/>
        </w:rPr>
        <w:t>Приём стратегия «Идеал» </w:t>
      </w:r>
      <w:r w:rsidRPr="0002659B">
        <w:rPr>
          <w:rStyle w:val="c9"/>
          <w:b/>
          <w:bCs/>
          <w:color w:val="000000" w:themeColor="text1"/>
          <w:sz w:val="28"/>
          <w:szCs w:val="28"/>
        </w:rPr>
        <w:t>- </w:t>
      </w:r>
      <w:r w:rsidRPr="0002659B">
        <w:rPr>
          <w:rStyle w:val="c0"/>
          <w:color w:val="000000" w:themeColor="text1"/>
          <w:sz w:val="28"/>
          <w:szCs w:val="28"/>
        </w:rPr>
        <w:t>это технология развития критического мышления.</w:t>
      </w:r>
      <w:r w:rsidRPr="0002659B">
        <w:rPr>
          <w:rStyle w:val="c9"/>
          <w:b/>
          <w:bCs/>
          <w:color w:val="000000" w:themeColor="text1"/>
          <w:sz w:val="28"/>
          <w:szCs w:val="28"/>
        </w:rPr>
        <w:t> </w:t>
      </w:r>
      <w:r w:rsidRPr="0002659B">
        <w:rPr>
          <w:rStyle w:val="c4"/>
          <w:color w:val="000000" w:themeColor="text1"/>
          <w:sz w:val="28"/>
          <w:szCs w:val="28"/>
        </w:rPr>
        <w:t>Формирует умения определять проблему, находить и формулировать пути решения. Лучше, если формулировка будет начинаться со слова КАК. Учащиеся предлагают разные способы, выбираются хорошие, эффективные. Затем выбирают единственное решение – самое сильное решение проблемы.</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6"/>
          <w:b/>
          <w:bCs/>
          <w:color w:val="000000" w:themeColor="text1"/>
          <w:sz w:val="28"/>
          <w:szCs w:val="28"/>
        </w:rPr>
        <w:t xml:space="preserve">Приём «Чтение с </w:t>
      </w:r>
      <w:proofErr w:type="gramStart"/>
      <w:r w:rsidRPr="0002659B">
        <w:rPr>
          <w:rStyle w:val="c6"/>
          <w:b/>
          <w:bCs/>
          <w:color w:val="000000" w:themeColor="text1"/>
          <w:sz w:val="28"/>
          <w:szCs w:val="28"/>
        </w:rPr>
        <w:t>остановками» </w:t>
      </w:r>
      <w:r w:rsidR="009900DA" w:rsidRPr="0002659B">
        <w:rPr>
          <w:rStyle w:val="c4"/>
          <w:color w:val="000000" w:themeColor="text1"/>
          <w:sz w:val="28"/>
          <w:szCs w:val="28"/>
        </w:rPr>
        <w:t xml:space="preserve"> </w:t>
      </w:r>
      <w:r w:rsidRPr="0002659B">
        <w:rPr>
          <w:rStyle w:val="c4"/>
          <w:color w:val="000000" w:themeColor="text1"/>
          <w:sz w:val="28"/>
          <w:szCs w:val="28"/>
        </w:rPr>
        <w:t>Цель</w:t>
      </w:r>
      <w:proofErr w:type="gramEnd"/>
      <w:r w:rsidRPr="0002659B">
        <w:rPr>
          <w:rStyle w:val="c4"/>
          <w:color w:val="000000" w:themeColor="text1"/>
          <w:sz w:val="28"/>
          <w:szCs w:val="28"/>
        </w:rPr>
        <w:t xml:space="preserve"> – управление процессом осмысления текста во время чтения. Учитель предварительно работает с текстом. Разбивает на смысловые отрывки и готовит к ним вопросы.</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6"/>
          <w:b/>
          <w:bCs/>
          <w:color w:val="000000" w:themeColor="text1"/>
          <w:sz w:val="28"/>
          <w:szCs w:val="28"/>
        </w:rPr>
        <w:lastRenderedPageBreak/>
        <w:t xml:space="preserve">Приём «Чтение про себя с </w:t>
      </w:r>
      <w:proofErr w:type="gramStart"/>
      <w:r w:rsidRPr="0002659B">
        <w:rPr>
          <w:rStyle w:val="c6"/>
          <w:b/>
          <w:bCs/>
          <w:color w:val="000000" w:themeColor="text1"/>
          <w:sz w:val="28"/>
          <w:szCs w:val="28"/>
        </w:rPr>
        <w:t>пометками»</w:t>
      </w:r>
      <w:r w:rsidRPr="0002659B">
        <w:rPr>
          <w:rStyle w:val="c0"/>
          <w:color w:val="000000" w:themeColor="text1"/>
          <w:sz w:val="28"/>
          <w:szCs w:val="28"/>
        </w:rPr>
        <w:t> </w:t>
      </w:r>
      <w:r w:rsidR="009900DA" w:rsidRPr="0002659B">
        <w:rPr>
          <w:rStyle w:val="c4"/>
          <w:color w:val="000000" w:themeColor="text1"/>
          <w:sz w:val="28"/>
          <w:szCs w:val="28"/>
        </w:rPr>
        <w:t xml:space="preserve"> </w:t>
      </w:r>
      <w:r w:rsidRPr="0002659B">
        <w:rPr>
          <w:rStyle w:val="c4"/>
          <w:color w:val="000000" w:themeColor="text1"/>
          <w:sz w:val="28"/>
          <w:szCs w:val="28"/>
        </w:rPr>
        <w:t>используется</w:t>
      </w:r>
      <w:proofErr w:type="gramEnd"/>
      <w:r w:rsidRPr="0002659B">
        <w:rPr>
          <w:rStyle w:val="c4"/>
          <w:color w:val="000000" w:themeColor="text1"/>
          <w:sz w:val="28"/>
          <w:szCs w:val="28"/>
        </w:rPr>
        <w:t xml:space="preserve"> для работы со сложными научными текстами. Читатель делает на полях пометки.</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6"/>
          <w:b/>
          <w:bCs/>
          <w:color w:val="000000" w:themeColor="text1"/>
          <w:sz w:val="28"/>
          <w:szCs w:val="28"/>
        </w:rPr>
        <w:t xml:space="preserve">Приём «Ромашка </w:t>
      </w:r>
      <w:proofErr w:type="spellStart"/>
      <w:proofErr w:type="gramStart"/>
      <w:r w:rsidRPr="0002659B">
        <w:rPr>
          <w:rStyle w:val="c6"/>
          <w:b/>
          <w:bCs/>
          <w:color w:val="000000" w:themeColor="text1"/>
          <w:sz w:val="28"/>
          <w:szCs w:val="28"/>
        </w:rPr>
        <w:t>Блума</w:t>
      </w:r>
      <w:proofErr w:type="spellEnd"/>
      <w:r w:rsidRPr="0002659B">
        <w:rPr>
          <w:rStyle w:val="c6"/>
          <w:b/>
          <w:bCs/>
          <w:color w:val="000000" w:themeColor="text1"/>
          <w:sz w:val="28"/>
          <w:szCs w:val="28"/>
        </w:rPr>
        <w:t>» </w:t>
      </w:r>
      <w:r w:rsidR="009900DA" w:rsidRPr="0002659B">
        <w:rPr>
          <w:rStyle w:val="c4"/>
          <w:color w:val="000000" w:themeColor="text1"/>
          <w:sz w:val="28"/>
          <w:szCs w:val="28"/>
        </w:rPr>
        <w:t xml:space="preserve"> </w:t>
      </w:r>
      <w:r w:rsidRPr="0002659B">
        <w:rPr>
          <w:rStyle w:val="c4"/>
          <w:color w:val="000000" w:themeColor="text1"/>
          <w:sz w:val="28"/>
          <w:szCs w:val="28"/>
        </w:rPr>
        <w:t>развивает</w:t>
      </w:r>
      <w:proofErr w:type="gramEnd"/>
      <w:r w:rsidRPr="0002659B">
        <w:rPr>
          <w:rStyle w:val="c4"/>
          <w:color w:val="000000" w:themeColor="text1"/>
          <w:sz w:val="28"/>
          <w:szCs w:val="28"/>
        </w:rPr>
        <w:t xml:space="preserve"> критическое мышление. Он состоит из шести лепестков и содержит определённый тип вопроса. Шесть лепестков – шесть вопросов (простые, уточняющие, интерпретационные (объясняющие), творческие, практические, оценочные)</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0"/>
          <w:color w:val="000000" w:themeColor="text1"/>
          <w:sz w:val="28"/>
          <w:szCs w:val="28"/>
        </w:rPr>
        <w:t>Работа с текстом может быть в позиции </w:t>
      </w:r>
      <w:r w:rsidRPr="0002659B">
        <w:rPr>
          <w:rStyle w:val="c6"/>
          <w:b/>
          <w:bCs/>
          <w:color w:val="000000" w:themeColor="text1"/>
          <w:sz w:val="28"/>
          <w:szCs w:val="28"/>
        </w:rPr>
        <w:t>«читатель»</w:t>
      </w:r>
      <w:r w:rsidR="00B77EA5" w:rsidRPr="0002659B">
        <w:rPr>
          <w:rStyle w:val="c6"/>
          <w:b/>
          <w:bCs/>
          <w:color w:val="000000" w:themeColor="text1"/>
          <w:sz w:val="28"/>
          <w:szCs w:val="28"/>
        </w:rPr>
        <w:t>.</w:t>
      </w:r>
      <w:r w:rsidRPr="0002659B">
        <w:rPr>
          <w:rStyle w:val="c0"/>
          <w:color w:val="000000" w:themeColor="text1"/>
          <w:sz w:val="28"/>
          <w:szCs w:val="28"/>
        </w:rPr>
        <w:t> </w:t>
      </w:r>
      <w:r w:rsidR="009900DA" w:rsidRPr="0002659B">
        <w:rPr>
          <w:rStyle w:val="c4"/>
          <w:color w:val="000000" w:themeColor="text1"/>
          <w:sz w:val="28"/>
          <w:szCs w:val="28"/>
        </w:rPr>
        <w:t xml:space="preserve"> </w:t>
      </w:r>
      <w:r w:rsidRPr="0002659B">
        <w:rPr>
          <w:rStyle w:val="c4"/>
          <w:color w:val="000000" w:themeColor="text1"/>
          <w:sz w:val="28"/>
          <w:szCs w:val="28"/>
        </w:rPr>
        <w:t>Она включает</w:t>
      </w:r>
      <w:r w:rsidR="00B77EA5" w:rsidRPr="0002659B">
        <w:rPr>
          <w:rStyle w:val="c4"/>
          <w:color w:val="000000" w:themeColor="text1"/>
          <w:sz w:val="28"/>
          <w:szCs w:val="28"/>
        </w:rPr>
        <w:t>:</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 непосредственно-эмоциональное вслушивание и направлена на развитие мотивационной сферы</w:t>
      </w:r>
      <w:r w:rsidR="00B77EA5" w:rsidRPr="0002659B">
        <w:rPr>
          <w:rStyle w:val="c4"/>
          <w:color w:val="000000" w:themeColor="text1"/>
          <w:sz w:val="28"/>
          <w:szCs w:val="28"/>
        </w:rPr>
        <w:t>;</w:t>
      </w:r>
    </w:p>
    <w:p w:rsidR="00CA23A9" w:rsidRPr="0002659B" w:rsidRDefault="009900DA"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 xml:space="preserve">- </w:t>
      </w:r>
      <w:r w:rsidR="00CA23A9" w:rsidRPr="0002659B">
        <w:rPr>
          <w:rStyle w:val="c4"/>
          <w:color w:val="000000" w:themeColor="text1"/>
          <w:sz w:val="28"/>
          <w:szCs w:val="28"/>
        </w:rPr>
        <w:t xml:space="preserve"> вычитывание, толкование текста, работа со сложными словами.</w:t>
      </w:r>
    </w:p>
    <w:p w:rsidR="00CA23A9" w:rsidRPr="0002659B" w:rsidRDefault="00CA23A9"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0"/>
          <w:color w:val="000000" w:themeColor="text1"/>
          <w:sz w:val="28"/>
          <w:szCs w:val="28"/>
        </w:rPr>
        <w:t>Работа с текстом может быть в позиции </w:t>
      </w:r>
      <w:r w:rsidRPr="0002659B">
        <w:rPr>
          <w:rStyle w:val="c6"/>
          <w:b/>
          <w:bCs/>
          <w:color w:val="000000" w:themeColor="text1"/>
          <w:sz w:val="28"/>
          <w:szCs w:val="28"/>
        </w:rPr>
        <w:t>«автор».</w:t>
      </w:r>
      <w:r w:rsidRPr="0002659B">
        <w:rPr>
          <w:rStyle w:val="c4"/>
          <w:color w:val="000000" w:themeColor="text1"/>
          <w:sz w:val="28"/>
          <w:szCs w:val="28"/>
        </w:rPr>
        <w:t> Она приобретает самостоятельное значение при создании читательского отзыва.</w:t>
      </w:r>
    </w:p>
    <w:p w:rsidR="00CA23A9" w:rsidRPr="0002659B" w:rsidRDefault="00CA23A9" w:rsidP="0002659B">
      <w:pPr>
        <w:pStyle w:val="c1"/>
        <w:shd w:val="clear" w:color="auto" w:fill="FFFFFF"/>
        <w:spacing w:before="0" w:beforeAutospacing="0" w:after="0" w:afterAutospacing="0" w:line="360" w:lineRule="auto"/>
        <w:ind w:firstLine="709"/>
        <w:jc w:val="both"/>
        <w:rPr>
          <w:rStyle w:val="c4"/>
          <w:color w:val="000000" w:themeColor="text1"/>
          <w:sz w:val="28"/>
          <w:szCs w:val="28"/>
        </w:rPr>
      </w:pPr>
      <w:r w:rsidRPr="0002659B">
        <w:rPr>
          <w:rStyle w:val="c0"/>
          <w:color w:val="000000" w:themeColor="text1"/>
          <w:sz w:val="28"/>
          <w:szCs w:val="28"/>
        </w:rPr>
        <w:t>Работа с текстом может быть в позиции </w:t>
      </w:r>
      <w:r w:rsidRPr="0002659B">
        <w:rPr>
          <w:rStyle w:val="c6"/>
          <w:b/>
          <w:bCs/>
          <w:color w:val="000000" w:themeColor="text1"/>
          <w:sz w:val="28"/>
          <w:szCs w:val="28"/>
        </w:rPr>
        <w:t>«теоретик»</w:t>
      </w:r>
      <w:r w:rsidRPr="0002659B">
        <w:rPr>
          <w:rStyle w:val="c4"/>
          <w:color w:val="000000" w:themeColor="text1"/>
          <w:sz w:val="28"/>
          <w:szCs w:val="28"/>
        </w:rPr>
        <w:t>. Главная задача теоретика – открытие закона художественной формы и способов создания художественного образа.</w:t>
      </w:r>
    </w:p>
    <w:p w:rsidR="00453461" w:rsidRPr="0002659B" w:rsidRDefault="00272FB7"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 xml:space="preserve">   </w:t>
      </w:r>
      <w:r w:rsidR="00453461" w:rsidRPr="0002659B">
        <w:rPr>
          <w:rStyle w:val="c4"/>
          <w:color w:val="000000" w:themeColor="text1"/>
          <w:sz w:val="28"/>
          <w:szCs w:val="28"/>
        </w:rPr>
        <w:t>В завершении хочу сказать, что читательскую грамотность можно сравнивать с мышцами, которые необходимо накачивать, а успех зависит от вложенного времени и усилий.</w:t>
      </w:r>
    </w:p>
    <w:p w:rsidR="00453461" w:rsidRPr="0002659B" w:rsidRDefault="00453461"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p>
    <w:p w:rsidR="009900DA" w:rsidRPr="0002659B" w:rsidRDefault="009900DA" w:rsidP="0002659B">
      <w:pPr>
        <w:pStyle w:val="c1"/>
        <w:shd w:val="clear" w:color="auto" w:fill="FFFFFF"/>
        <w:spacing w:before="0" w:beforeAutospacing="0" w:after="0" w:afterAutospacing="0" w:line="360" w:lineRule="auto"/>
        <w:ind w:firstLine="709"/>
        <w:jc w:val="both"/>
        <w:rPr>
          <w:rStyle w:val="c0"/>
          <w:color w:val="000000" w:themeColor="text1"/>
          <w:sz w:val="28"/>
          <w:szCs w:val="28"/>
        </w:rPr>
      </w:pPr>
    </w:p>
    <w:p w:rsidR="009900DA" w:rsidRPr="0002659B" w:rsidRDefault="009900DA"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0"/>
          <w:color w:val="000000" w:themeColor="text1"/>
          <w:sz w:val="28"/>
          <w:szCs w:val="28"/>
        </w:rPr>
        <w:t>Литература:</w:t>
      </w:r>
    </w:p>
    <w:p w:rsidR="00CA23A9" w:rsidRPr="0002659B" w:rsidRDefault="00B77EA5"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1.</w:t>
      </w:r>
      <w:r w:rsidR="00CA23A9" w:rsidRPr="0002659B">
        <w:rPr>
          <w:rStyle w:val="c4"/>
          <w:color w:val="000000" w:themeColor="text1"/>
          <w:sz w:val="28"/>
          <w:szCs w:val="28"/>
        </w:rPr>
        <w:t xml:space="preserve">Смысловое чтение. Читаю, понимаю, узнаю. Под редакцией </w:t>
      </w:r>
      <w:proofErr w:type="spellStart"/>
      <w:r w:rsidR="00CA23A9" w:rsidRPr="0002659B">
        <w:rPr>
          <w:rStyle w:val="c4"/>
          <w:color w:val="000000" w:themeColor="text1"/>
          <w:sz w:val="28"/>
          <w:szCs w:val="28"/>
        </w:rPr>
        <w:t>Ульяхиной</w:t>
      </w:r>
      <w:proofErr w:type="spellEnd"/>
      <w:r w:rsidR="00CA23A9" w:rsidRPr="0002659B">
        <w:rPr>
          <w:rStyle w:val="c4"/>
          <w:color w:val="000000" w:themeColor="text1"/>
          <w:sz w:val="28"/>
          <w:szCs w:val="28"/>
        </w:rPr>
        <w:t xml:space="preserve"> Л.Г. </w:t>
      </w:r>
    </w:p>
    <w:p w:rsidR="00CA23A9" w:rsidRPr="0002659B" w:rsidRDefault="00B77EA5" w:rsidP="0002659B">
      <w:pPr>
        <w:pStyle w:val="c1"/>
        <w:shd w:val="clear" w:color="auto" w:fill="FFFFFF"/>
        <w:spacing w:before="0" w:beforeAutospacing="0" w:after="0" w:afterAutospacing="0" w:line="360" w:lineRule="auto"/>
        <w:ind w:firstLine="709"/>
        <w:jc w:val="both"/>
        <w:rPr>
          <w:rFonts w:ascii="Calibri" w:hAnsi="Calibri" w:cs="Calibri"/>
          <w:color w:val="000000" w:themeColor="text1"/>
          <w:sz w:val="28"/>
          <w:szCs w:val="28"/>
        </w:rPr>
      </w:pPr>
      <w:r w:rsidRPr="0002659B">
        <w:rPr>
          <w:rStyle w:val="c4"/>
          <w:color w:val="000000" w:themeColor="text1"/>
          <w:sz w:val="28"/>
          <w:szCs w:val="28"/>
        </w:rPr>
        <w:t>2.</w:t>
      </w:r>
      <w:r w:rsidR="00CA23A9" w:rsidRPr="0002659B">
        <w:rPr>
          <w:rStyle w:val="c4"/>
          <w:color w:val="000000" w:themeColor="text1"/>
          <w:sz w:val="28"/>
          <w:szCs w:val="28"/>
        </w:rPr>
        <w:t xml:space="preserve">Сборник </w:t>
      </w:r>
      <w:proofErr w:type="spellStart"/>
      <w:r w:rsidR="00CA23A9" w:rsidRPr="0002659B">
        <w:rPr>
          <w:rStyle w:val="c4"/>
          <w:color w:val="000000" w:themeColor="text1"/>
          <w:sz w:val="28"/>
          <w:szCs w:val="28"/>
        </w:rPr>
        <w:t>метапредметных</w:t>
      </w:r>
      <w:proofErr w:type="spellEnd"/>
      <w:r w:rsidR="00CA23A9" w:rsidRPr="0002659B">
        <w:rPr>
          <w:rStyle w:val="c4"/>
          <w:color w:val="000000" w:themeColor="text1"/>
          <w:sz w:val="28"/>
          <w:szCs w:val="28"/>
        </w:rPr>
        <w:t xml:space="preserve"> заданий для начальной школы в 2-х частях </w:t>
      </w:r>
      <w:proofErr w:type="gramStart"/>
      <w:r w:rsidRPr="0002659B">
        <w:rPr>
          <w:rStyle w:val="c4"/>
          <w:color w:val="000000" w:themeColor="text1"/>
          <w:sz w:val="28"/>
          <w:szCs w:val="28"/>
        </w:rPr>
        <w:t>3.</w:t>
      </w:r>
      <w:r w:rsidR="00CA23A9" w:rsidRPr="0002659B">
        <w:rPr>
          <w:rStyle w:val="c4"/>
          <w:color w:val="000000" w:themeColor="text1"/>
          <w:sz w:val="28"/>
          <w:szCs w:val="28"/>
        </w:rPr>
        <w:t>Специальные</w:t>
      </w:r>
      <w:proofErr w:type="gramEnd"/>
      <w:r w:rsidR="00CA23A9" w:rsidRPr="0002659B">
        <w:rPr>
          <w:rStyle w:val="c4"/>
          <w:color w:val="000000" w:themeColor="text1"/>
          <w:sz w:val="28"/>
          <w:szCs w:val="28"/>
        </w:rPr>
        <w:t xml:space="preserve"> серии пособий для 5-9 классов.</w:t>
      </w:r>
    </w:p>
    <w:p w:rsidR="00C04189" w:rsidRPr="00453461" w:rsidRDefault="00C04189">
      <w:pPr>
        <w:rPr>
          <w:color w:val="000000" w:themeColor="text1"/>
          <w:sz w:val="24"/>
          <w:szCs w:val="24"/>
        </w:rPr>
      </w:pPr>
    </w:p>
    <w:sectPr w:rsidR="00C04189" w:rsidRPr="00453461" w:rsidSect="0002659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189"/>
    <w:rsid w:val="0002659B"/>
    <w:rsid w:val="0009798A"/>
    <w:rsid w:val="000D5551"/>
    <w:rsid w:val="00272FB7"/>
    <w:rsid w:val="002E527F"/>
    <w:rsid w:val="0039183A"/>
    <w:rsid w:val="00453461"/>
    <w:rsid w:val="004572FA"/>
    <w:rsid w:val="004C6ECC"/>
    <w:rsid w:val="00526713"/>
    <w:rsid w:val="005C2656"/>
    <w:rsid w:val="009900DA"/>
    <w:rsid w:val="00B77EA5"/>
    <w:rsid w:val="00C04189"/>
    <w:rsid w:val="00CA23A9"/>
    <w:rsid w:val="00EB6D06"/>
    <w:rsid w:val="00FA5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765D5"/>
  <w15:chartTrackingRefBased/>
  <w15:docId w15:val="{0E434F6E-D281-4E2C-AF10-FA1FA89D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CA2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A23A9"/>
  </w:style>
  <w:style w:type="character" w:customStyle="1" w:styleId="c2">
    <w:name w:val="c2"/>
    <w:basedOn w:val="a0"/>
    <w:rsid w:val="00CA23A9"/>
  </w:style>
  <w:style w:type="character" w:customStyle="1" w:styleId="c4">
    <w:name w:val="c4"/>
    <w:basedOn w:val="a0"/>
    <w:rsid w:val="00CA23A9"/>
  </w:style>
  <w:style w:type="character" w:customStyle="1" w:styleId="c6">
    <w:name w:val="c6"/>
    <w:basedOn w:val="a0"/>
    <w:rsid w:val="00CA23A9"/>
  </w:style>
  <w:style w:type="character" w:customStyle="1" w:styleId="c9">
    <w:name w:val="c9"/>
    <w:basedOn w:val="a0"/>
    <w:rsid w:val="00CA23A9"/>
  </w:style>
  <w:style w:type="paragraph" w:styleId="a3">
    <w:name w:val="Normal (Web)"/>
    <w:basedOn w:val="a"/>
    <w:uiPriority w:val="99"/>
    <w:semiHidden/>
    <w:unhideWhenUsed/>
    <w:rsid w:val="00B77E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EB6D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275056">
      <w:bodyDiv w:val="1"/>
      <w:marLeft w:val="0"/>
      <w:marRight w:val="0"/>
      <w:marTop w:val="0"/>
      <w:marBottom w:val="0"/>
      <w:divBdr>
        <w:top w:val="none" w:sz="0" w:space="0" w:color="auto"/>
        <w:left w:val="none" w:sz="0" w:space="0" w:color="auto"/>
        <w:bottom w:val="none" w:sz="0" w:space="0" w:color="auto"/>
        <w:right w:val="none" w:sz="0" w:space="0" w:color="auto"/>
      </w:divBdr>
    </w:div>
    <w:div w:id="86686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ta.iudina@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4</Pages>
  <Words>890</Words>
  <Characters>5077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Dmitriy</dc:creator>
  <cp:keywords/>
  <dc:description/>
  <cp:lastModifiedBy>Dmitriy</cp:lastModifiedBy>
  <cp:revision>14</cp:revision>
  <dcterms:created xsi:type="dcterms:W3CDTF">2022-02-28T09:17:00Z</dcterms:created>
  <dcterms:modified xsi:type="dcterms:W3CDTF">2022-03-04T10:26:00Z</dcterms:modified>
</cp:coreProperties>
</file>