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81C" w:rsidRPr="00C5181C" w:rsidRDefault="00AB2000" w:rsidP="00AB2000">
      <w:pPr>
        <w:shd w:val="clear" w:color="auto" w:fill="FFFFFF"/>
        <w:spacing w:after="3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  <w:lang w:eastAsia="ru-RU"/>
        </w:rPr>
      </w:pPr>
      <w:r w:rsidRPr="00AB2000"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  <w:lang w:eastAsia="ru-RU"/>
        </w:rPr>
        <w:t>ЗАМАНЧА ШАРТЛАРДА ТУГАН ТЕЛ</w:t>
      </w:r>
      <w:r w:rsidR="00BE4D19"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  <w:lang w:val="tt-RU" w:eastAsia="ru-RU"/>
        </w:rPr>
        <w:t>ГӘ</w:t>
      </w:r>
      <w:r w:rsidRPr="00AB2000"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  <w:lang w:eastAsia="ru-RU"/>
        </w:rPr>
        <w:t xml:space="preserve"> ӨЙРӘ</w:t>
      </w:r>
      <w:r w:rsidRPr="00AB2000"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  <w:lang w:val="tt-RU" w:eastAsia="ru-RU"/>
        </w:rPr>
        <w:t>Т</w:t>
      </w:r>
      <w:r w:rsidRPr="00AB2000"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  <w:lang w:eastAsia="ru-RU"/>
        </w:rPr>
        <w:t>Ү</w:t>
      </w:r>
    </w:p>
    <w:p w:rsidR="00C5181C" w:rsidRPr="00AB2000" w:rsidRDefault="00C5181C" w:rsidP="00AB20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DB" w:rsidRPr="00623368" w:rsidRDefault="00743F97" w:rsidP="006118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23368">
        <w:rPr>
          <w:rFonts w:ascii="Times New Roman" w:hAnsi="Times New Roman" w:cs="Times New Roman"/>
          <w:b/>
          <w:sz w:val="28"/>
          <w:szCs w:val="28"/>
          <w:lang w:val="tt-RU"/>
        </w:rPr>
        <w:t>Хадиева Г.Ә.</w:t>
      </w:r>
    </w:p>
    <w:p w:rsidR="00743F97" w:rsidRPr="00623368" w:rsidRDefault="00743F97" w:rsidP="006118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23368">
        <w:rPr>
          <w:rFonts w:ascii="Times New Roman" w:hAnsi="Times New Roman" w:cs="Times New Roman"/>
          <w:b/>
          <w:sz w:val="28"/>
          <w:szCs w:val="28"/>
          <w:lang w:val="tt-RU"/>
        </w:rPr>
        <w:t>Саба районы, Эзмә урта мәктәбе</w:t>
      </w:r>
    </w:p>
    <w:p w:rsidR="00611855" w:rsidRPr="00623368" w:rsidRDefault="000A173D" w:rsidP="002F303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hyperlink r:id="rId4" w:history="1">
        <w:r w:rsidR="00611855" w:rsidRPr="00623368">
          <w:rPr>
            <w:rStyle w:val="a3"/>
            <w:rFonts w:ascii="Times New Roman" w:hAnsi="Times New Roman" w:cs="Times New Roman"/>
            <w:b/>
            <w:sz w:val="28"/>
            <w:szCs w:val="28"/>
            <w:lang w:val="tt-RU"/>
          </w:rPr>
          <w:t>hadieva-gul@mail.ru</w:t>
        </w:r>
      </w:hyperlink>
    </w:p>
    <w:p w:rsidR="00903E39" w:rsidRPr="00830B91" w:rsidRDefault="00903E39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855">
        <w:rPr>
          <w:rFonts w:ascii="Times New Roman" w:hAnsi="Times New Roman" w:cs="Times New Roman"/>
          <w:b/>
          <w:sz w:val="28"/>
          <w:szCs w:val="28"/>
          <w:lang w:val="tt-RU"/>
        </w:rPr>
        <w:t>Аннотация</w:t>
      </w:r>
      <w:r w:rsidRPr="0061185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7D740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D7405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Pr="00830B91">
        <w:rPr>
          <w:rFonts w:ascii="Times New Roman" w:hAnsi="Times New Roman" w:cs="Times New Roman"/>
          <w:sz w:val="28"/>
          <w:szCs w:val="28"/>
        </w:rPr>
        <w:t>расс</w:t>
      </w:r>
      <w:r w:rsidR="007D7405">
        <w:rPr>
          <w:rFonts w:ascii="Times New Roman" w:hAnsi="Times New Roman" w:cs="Times New Roman"/>
          <w:sz w:val="28"/>
          <w:szCs w:val="28"/>
        </w:rPr>
        <w:t xml:space="preserve">матриваются </w:t>
      </w:r>
      <w:proofErr w:type="gramStart"/>
      <w:r w:rsidR="007D7405">
        <w:rPr>
          <w:rFonts w:ascii="Times New Roman" w:hAnsi="Times New Roman" w:cs="Times New Roman"/>
          <w:sz w:val="28"/>
          <w:szCs w:val="28"/>
        </w:rPr>
        <w:t xml:space="preserve">современные  </w:t>
      </w:r>
      <w:r w:rsidRPr="00830B91">
        <w:rPr>
          <w:rFonts w:ascii="Times New Roman" w:hAnsi="Times New Roman" w:cs="Times New Roman"/>
          <w:sz w:val="28"/>
          <w:szCs w:val="28"/>
        </w:rPr>
        <w:t>педагогические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 технологии,  широко  используемые  в  области  яз</w:t>
      </w:r>
      <w:r w:rsidR="007D7405">
        <w:rPr>
          <w:rFonts w:ascii="Times New Roman" w:hAnsi="Times New Roman" w:cs="Times New Roman"/>
          <w:sz w:val="28"/>
          <w:szCs w:val="28"/>
        </w:rPr>
        <w:t xml:space="preserve">ыкового </w:t>
      </w:r>
      <w:r w:rsidR="00CF1F82">
        <w:rPr>
          <w:rFonts w:ascii="Times New Roman" w:hAnsi="Times New Roman" w:cs="Times New Roman"/>
          <w:sz w:val="28"/>
          <w:szCs w:val="28"/>
        </w:rPr>
        <w:t xml:space="preserve">образования,  в  том  </w:t>
      </w:r>
      <w:r w:rsidRPr="00830B91">
        <w:rPr>
          <w:rFonts w:ascii="Times New Roman" w:hAnsi="Times New Roman" w:cs="Times New Roman"/>
          <w:sz w:val="28"/>
          <w:szCs w:val="28"/>
        </w:rPr>
        <w:t>числе при обуче</w:t>
      </w:r>
      <w:r w:rsidR="007D7405">
        <w:rPr>
          <w:rFonts w:ascii="Times New Roman" w:hAnsi="Times New Roman" w:cs="Times New Roman"/>
          <w:sz w:val="28"/>
          <w:szCs w:val="28"/>
        </w:rPr>
        <w:t xml:space="preserve">нии татарскому языку. Среди них наиболее привлекательными считаются </w:t>
      </w:r>
      <w:r w:rsidRPr="00830B91">
        <w:rPr>
          <w:rFonts w:ascii="Times New Roman" w:hAnsi="Times New Roman" w:cs="Times New Roman"/>
          <w:sz w:val="28"/>
          <w:szCs w:val="28"/>
        </w:rPr>
        <w:t>информ</w:t>
      </w:r>
      <w:r w:rsidR="007D7405">
        <w:rPr>
          <w:rFonts w:ascii="Times New Roman" w:hAnsi="Times New Roman" w:cs="Times New Roman"/>
          <w:sz w:val="28"/>
          <w:szCs w:val="28"/>
        </w:rPr>
        <w:t>ационно</w:t>
      </w:r>
      <w:r w:rsidR="007D7405" w:rsidRPr="007D7405">
        <w:rPr>
          <w:rFonts w:ascii="Times New Roman" w:hAnsi="Times New Roman" w:cs="Times New Roman"/>
          <w:sz w:val="28"/>
          <w:szCs w:val="28"/>
        </w:rPr>
        <w:t>-</w:t>
      </w:r>
      <w:r w:rsidR="007D74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7405">
        <w:rPr>
          <w:rFonts w:ascii="Times New Roman" w:hAnsi="Times New Roman" w:cs="Times New Roman"/>
          <w:sz w:val="28"/>
          <w:szCs w:val="28"/>
        </w:rPr>
        <w:t>коммуникационные,  дистанционные</w:t>
      </w:r>
      <w:proofErr w:type="gramEnd"/>
      <w:r w:rsidR="007D7405">
        <w:rPr>
          <w:rFonts w:ascii="Times New Roman" w:hAnsi="Times New Roman" w:cs="Times New Roman"/>
          <w:sz w:val="28"/>
          <w:szCs w:val="28"/>
        </w:rPr>
        <w:t xml:space="preserve">, </w:t>
      </w:r>
      <w:r w:rsidR="0050795A" w:rsidRPr="00830B91">
        <w:rPr>
          <w:rFonts w:ascii="Times New Roman" w:hAnsi="Times New Roman" w:cs="Times New Roman"/>
          <w:sz w:val="28"/>
          <w:szCs w:val="28"/>
        </w:rPr>
        <w:t xml:space="preserve">игровые  </w:t>
      </w:r>
      <w:r w:rsidRPr="00830B91">
        <w:rPr>
          <w:rFonts w:ascii="Times New Roman" w:hAnsi="Times New Roman" w:cs="Times New Roman"/>
          <w:sz w:val="28"/>
          <w:szCs w:val="28"/>
        </w:rPr>
        <w:t xml:space="preserve">технологии. Использование их способствует развитию  </w:t>
      </w:r>
      <w:r w:rsidR="007D7405" w:rsidRPr="007D7405">
        <w:rPr>
          <w:rFonts w:ascii="Times New Roman" w:hAnsi="Times New Roman" w:cs="Times New Roman"/>
          <w:sz w:val="28"/>
          <w:szCs w:val="28"/>
        </w:rPr>
        <w:t xml:space="preserve"> </w:t>
      </w:r>
      <w:r w:rsidRPr="00830B91">
        <w:rPr>
          <w:rFonts w:ascii="Times New Roman" w:hAnsi="Times New Roman" w:cs="Times New Roman"/>
          <w:sz w:val="28"/>
          <w:szCs w:val="28"/>
        </w:rPr>
        <w:t xml:space="preserve">коммуникативной компетенции учеников, которая понимается как способность  </w:t>
      </w:r>
      <w:r w:rsidR="007D7405" w:rsidRPr="007D7405">
        <w:rPr>
          <w:rFonts w:ascii="Times New Roman" w:hAnsi="Times New Roman" w:cs="Times New Roman"/>
          <w:sz w:val="28"/>
          <w:szCs w:val="28"/>
        </w:rPr>
        <w:t xml:space="preserve"> </w:t>
      </w:r>
      <w:r w:rsidRPr="00830B91">
        <w:rPr>
          <w:rFonts w:ascii="Times New Roman" w:hAnsi="Times New Roman" w:cs="Times New Roman"/>
          <w:sz w:val="28"/>
          <w:szCs w:val="28"/>
        </w:rPr>
        <w:t xml:space="preserve">порождать высказывание на изучаемом языке. </w:t>
      </w:r>
    </w:p>
    <w:p w:rsidR="00903E39" w:rsidRPr="00AF48EC" w:rsidRDefault="00830B91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Ключевые  </w:t>
      </w:r>
      <w:r w:rsidR="00903E39" w:rsidRPr="00830B91">
        <w:rPr>
          <w:rFonts w:ascii="Times New Roman" w:hAnsi="Times New Roman" w:cs="Times New Roman"/>
          <w:b/>
          <w:sz w:val="28"/>
          <w:szCs w:val="28"/>
        </w:rPr>
        <w:t>слова</w:t>
      </w:r>
      <w:proofErr w:type="gramEnd"/>
      <w:r w:rsidR="00903E39" w:rsidRPr="00830B91">
        <w:rPr>
          <w:rFonts w:ascii="Times New Roman" w:hAnsi="Times New Roman" w:cs="Times New Roman"/>
          <w:b/>
          <w:sz w:val="28"/>
          <w:szCs w:val="28"/>
        </w:rPr>
        <w:t>:</w:t>
      </w:r>
      <w:r w:rsidR="007D7405">
        <w:rPr>
          <w:rFonts w:ascii="Times New Roman" w:hAnsi="Times New Roman" w:cs="Times New Roman"/>
          <w:sz w:val="28"/>
          <w:szCs w:val="28"/>
        </w:rPr>
        <w:t xml:space="preserve"> языковое </w:t>
      </w:r>
      <w:r w:rsidR="007C37A2">
        <w:rPr>
          <w:rFonts w:ascii="Times New Roman" w:hAnsi="Times New Roman" w:cs="Times New Roman"/>
          <w:sz w:val="28"/>
          <w:szCs w:val="28"/>
        </w:rPr>
        <w:t>образование,   татарский   язык</w:t>
      </w:r>
      <w:r w:rsidR="007C37A2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03E39" w:rsidRPr="00830B91">
        <w:rPr>
          <w:rFonts w:ascii="Times New Roman" w:hAnsi="Times New Roman" w:cs="Times New Roman"/>
          <w:sz w:val="28"/>
          <w:szCs w:val="28"/>
        </w:rPr>
        <w:t xml:space="preserve"> </w:t>
      </w:r>
      <w:r w:rsidR="007C37A2" w:rsidRPr="00830B91">
        <w:rPr>
          <w:rFonts w:ascii="Times New Roman" w:hAnsi="Times New Roman" w:cs="Times New Roman"/>
          <w:sz w:val="28"/>
          <w:szCs w:val="28"/>
        </w:rPr>
        <w:t>интерактив</w:t>
      </w:r>
      <w:r w:rsidR="007C37A2">
        <w:rPr>
          <w:rFonts w:ascii="Times New Roman" w:hAnsi="Times New Roman" w:cs="Times New Roman"/>
          <w:sz w:val="28"/>
          <w:szCs w:val="28"/>
          <w:lang w:val="tt-RU"/>
        </w:rPr>
        <w:t>ная</w:t>
      </w:r>
      <w:r w:rsidR="007C37A2" w:rsidRPr="00830B91">
        <w:rPr>
          <w:rFonts w:ascii="Times New Roman" w:hAnsi="Times New Roman" w:cs="Times New Roman"/>
          <w:sz w:val="28"/>
          <w:szCs w:val="28"/>
        </w:rPr>
        <w:t xml:space="preserve"> </w:t>
      </w:r>
      <w:r w:rsidR="007C37A2">
        <w:rPr>
          <w:rFonts w:ascii="Times New Roman" w:hAnsi="Times New Roman" w:cs="Times New Roman"/>
          <w:sz w:val="28"/>
          <w:szCs w:val="28"/>
          <w:lang w:val="tt-RU"/>
        </w:rPr>
        <w:t>доска,</w:t>
      </w:r>
      <w:r w:rsidR="00903E39" w:rsidRPr="00830B91">
        <w:rPr>
          <w:rFonts w:ascii="Times New Roman" w:hAnsi="Times New Roman" w:cs="Times New Roman"/>
          <w:sz w:val="28"/>
          <w:szCs w:val="28"/>
        </w:rPr>
        <w:t xml:space="preserve"> </w:t>
      </w:r>
      <w:r w:rsidR="007C37A2">
        <w:rPr>
          <w:rFonts w:ascii="Times New Roman" w:hAnsi="Times New Roman" w:cs="Times New Roman"/>
          <w:sz w:val="28"/>
          <w:szCs w:val="28"/>
        </w:rPr>
        <w:t xml:space="preserve">современные  </w:t>
      </w:r>
      <w:r w:rsidR="00903E39" w:rsidRPr="00830B91">
        <w:rPr>
          <w:rFonts w:ascii="Times New Roman" w:hAnsi="Times New Roman" w:cs="Times New Roman"/>
          <w:sz w:val="28"/>
          <w:szCs w:val="28"/>
        </w:rPr>
        <w:t>технологии,</w:t>
      </w:r>
      <w:r w:rsidR="007C37A2" w:rsidRPr="007C37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7A2">
        <w:rPr>
          <w:rFonts w:ascii="Times New Roman" w:hAnsi="Times New Roman" w:cs="Times New Roman"/>
          <w:sz w:val="28"/>
          <w:szCs w:val="28"/>
        </w:rPr>
        <w:t>и</w:t>
      </w:r>
      <w:r w:rsidR="007C37A2" w:rsidRPr="00830B91">
        <w:rPr>
          <w:rFonts w:ascii="Times New Roman" w:hAnsi="Times New Roman" w:cs="Times New Roman"/>
          <w:sz w:val="28"/>
          <w:szCs w:val="28"/>
        </w:rPr>
        <w:t>нфографика</w:t>
      </w:r>
      <w:proofErr w:type="spellEnd"/>
      <w:r w:rsidR="007C37A2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03E39" w:rsidRPr="00830B91">
        <w:rPr>
          <w:rFonts w:ascii="Times New Roman" w:hAnsi="Times New Roman" w:cs="Times New Roman"/>
          <w:sz w:val="28"/>
          <w:szCs w:val="28"/>
        </w:rPr>
        <w:t xml:space="preserve"> </w:t>
      </w:r>
      <w:r w:rsidR="007C37A2" w:rsidRPr="00830B91">
        <w:rPr>
          <w:rFonts w:ascii="Times New Roman" w:hAnsi="Times New Roman" w:cs="Times New Roman"/>
          <w:sz w:val="28"/>
          <w:szCs w:val="28"/>
        </w:rPr>
        <w:t>ZipGrade</w:t>
      </w:r>
      <w:r w:rsidR="0096578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65781">
        <w:rPr>
          <w:rFonts w:ascii="Times New Roman" w:hAnsi="Times New Roman" w:cs="Times New Roman"/>
          <w:sz w:val="28"/>
          <w:szCs w:val="28"/>
        </w:rPr>
        <w:t xml:space="preserve"> </w:t>
      </w:r>
      <w:r w:rsidR="00965781" w:rsidRPr="00830B91">
        <w:rPr>
          <w:rFonts w:ascii="Times New Roman" w:hAnsi="Times New Roman" w:cs="Times New Roman"/>
          <w:sz w:val="28"/>
          <w:szCs w:val="28"/>
        </w:rPr>
        <w:t xml:space="preserve"> LearningApps.org</w:t>
      </w:r>
      <w:r w:rsidR="0096578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65781" w:rsidRPr="00830B91">
        <w:rPr>
          <w:rFonts w:ascii="Times New Roman" w:hAnsi="Times New Roman" w:cs="Times New Roman"/>
          <w:sz w:val="28"/>
          <w:szCs w:val="28"/>
        </w:rPr>
        <w:t>QR</w:t>
      </w:r>
    </w:p>
    <w:p w:rsidR="00AF48EC" w:rsidRDefault="00AF48EC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3B6" w:rsidRPr="00830B91" w:rsidRDefault="00D473B6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>«...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үскәнчә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икенче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әйткәндә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ихтыяҗ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мәҗбүрилек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кебек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нәрсәләр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мәҗбүр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иткәнчә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рәвешләре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төрлеләнер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монда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исә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акыл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ияләре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берләшәләрдер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», –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хаклы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язган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күренекле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мәгърифәтче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Ризаэддин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Фәхреддин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Чыннан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да,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җәмгыять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үсешенә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процессы да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һәрвакыт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үсеш-үзгәреш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кичерә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D473B6" w:rsidRPr="00830B91" w:rsidRDefault="00D473B6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таләпләре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бүгенге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көндә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татар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процессында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сорый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Җәмгыятьтәге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уңай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атлап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баруы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мөһим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Педагогик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эшчәнлекнең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нигезе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тәҗрибә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булса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үсеш-үзгәрешне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яңалыкка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омтылу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 xml:space="preserve">Мин –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теле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әдәбияты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укытучысы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Минем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сүзем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,  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үткәргән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чарам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милләтемә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халкыма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 Мин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укучыларымда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халкыбызның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данлы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үткәненә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гореф-гадәтләренә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хөрмәт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бүгенге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киләчәк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көннәренә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ышаныч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мәхәббәт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тәрбиялим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Бүген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үзгәреш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җилләре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искәндә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татар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телебезгә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астыртын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көрәш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барылганда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укучыларымда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телебезгә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горурлык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хисләре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уятырга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тырышам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Мәктәптә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укучы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күп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фәннәр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  татар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теле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бар.Үз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фәнеңне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яратырга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өйрәтү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авыры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Фәнем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кызысындыру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миңа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һәрвакыт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үсештә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gramStart"/>
      <w:r w:rsidRPr="00830B91">
        <w:rPr>
          <w:rFonts w:ascii="Times New Roman" w:hAnsi="Times New Roman" w:cs="Times New Roman"/>
          <w:sz w:val="28"/>
          <w:szCs w:val="28"/>
        </w:rPr>
        <w:t>XXI  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гасырда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яшибез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Яңача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фикерләүләр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,  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ачышлар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стандартлар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таләпләр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 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исә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уку-укытуга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куелган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таләпләрне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катлауландыра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Көн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туып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яңалыклардан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артта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калырга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ярамый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бергә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атларга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Чөнки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җәмгыятьтә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  бара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хәзерге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укытучысына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таләпләр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куя.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Танылган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  педагог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К.Д.Ушинскийның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: 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һәрдаим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укыганда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кала”, –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дигән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сүзләре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– минем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фәлсәфәм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Әйе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куймый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фәнеңә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мәхәббәт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уятып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булмый.Үз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алдыңа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lastRenderedPageBreak/>
        <w:t>максат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өстендә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эзлекле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барганда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моңа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ирешеп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бертуктаусыз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эзләнәм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укыйм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яңалыклар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танышам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Заманадан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артта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калмас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бөтен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көчемне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Үземә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укучыларыма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килгәннәрен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файдалы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булганнарын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сайлап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кулланам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Бүгенге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мәктәбе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танып-белү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дәрәҗәләре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Чөнки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технологияләр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кечкенәдән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таныш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кулларында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кыйммәтле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телефон яки башка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гаджет бар.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үзләрен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кызыксындырган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сорауларга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Мин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дәресләрдә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укучыларымның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алуга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кызыксынуларын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активлыкларын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инновацион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технологияләрне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алдынгы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методикаларны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файдаланам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тормышның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очракларында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файдалана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белерлек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дим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9F62B2" w:rsidRPr="00830B91" w:rsidRDefault="009F62B2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мәтәптә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татар теле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әдәбияты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кабинеты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заманча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җиһазландырылган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r w:rsidR="00EB21B7" w:rsidRPr="00830B91">
        <w:rPr>
          <w:rFonts w:ascii="Times New Roman" w:hAnsi="Times New Roman" w:cs="Times New Roman"/>
          <w:sz w:val="28"/>
          <w:szCs w:val="28"/>
        </w:rPr>
        <w:t xml:space="preserve">Мин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дәресләремдә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тактага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мөрәҗәгать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итәм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чөнки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такта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материалны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түгел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яңаны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ясарга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такта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укучыларның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мөстәкыйль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эзләнүләрен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эшчәнлекләрен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активлаштыруда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урын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1B7" w:rsidRPr="00830B91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EB21B7" w:rsidRPr="00830B91">
        <w:rPr>
          <w:rFonts w:ascii="Times New Roman" w:hAnsi="Times New Roman" w:cs="Times New Roman"/>
          <w:sz w:val="28"/>
          <w:szCs w:val="28"/>
        </w:rPr>
        <w:t xml:space="preserve"> тора.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татар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өйрәтүнең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алдынгы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методикаларын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нәтиҗәлелеген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мөмкинлеге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бар.</w:t>
      </w:r>
    </w:p>
    <w:p w:rsidR="00B04471" w:rsidRPr="00830B91" w:rsidRDefault="00B04471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Дәресләрдә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онлайн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инструментлар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чыганаклар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биремнәр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алымнар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татар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өйрәтүдә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кызыксындыру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чарасы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тора.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Заманча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компьютер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технологияләре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өйрәнә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предметны актив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иҗади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үзләштерүен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материалны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сыйфат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ягыннан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дәрәҗәдә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мөмкинлек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тудыра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процессын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принципиаль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мөмкинлекләрен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ача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B04471" w:rsidRPr="00830B91" w:rsidRDefault="00B04471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 xml:space="preserve">Онлайн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инструментлар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цифрлы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чыганаклары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дәрескә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презентация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ясарга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формасындагы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материалны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креатив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уйлап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табарга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B04471" w:rsidRPr="00830B91" w:rsidRDefault="00B04471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болыты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тестны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визуальләштерүнең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ысулы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Интернетта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сүзләрдән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болыт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генерацияләү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сервислар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шактый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Андый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сервислар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танышканнан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,  мин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болыты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тагын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 интернет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кирәксез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нәрсә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түгел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искиткеч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ярдәмче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икәнен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аңладым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гадәти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биремнәр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балаларны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эшчәнлегенә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этәрә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Бигрәк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төркемнәрдә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парларда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уңышы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чыга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 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болыты”н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продуктив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мөмкинлек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биремнәрне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кызыклырак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уртак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мизгелдә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B04471" w:rsidRPr="00830B91" w:rsidRDefault="00B04471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стандарт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алымны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теләсә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этабында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материалын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визуальләштерү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болыты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”</w:t>
      </w:r>
      <w:r w:rsidR="007C37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30B91">
        <w:rPr>
          <w:rFonts w:ascii="Times New Roman" w:hAnsi="Times New Roman" w:cs="Times New Roman"/>
          <w:sz w:val="28"/>
          <w:szCs w:val="28"/>
        </w:rPr>
        <w:t xml:space="preserve">н,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мәсәлән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кагыйдәләр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кагыйдә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балаларның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игътибарын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дәрестән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берничә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көн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рәттән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җәлеп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итәчәк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C23B93" w:rsidRPr="00830B91" w:rsidRDefault="00C23B93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Соңгы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QR –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кодлар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популярлаша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Каралы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аклы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шакмакларны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бөтен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урнаштыралар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визиткаларда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билетларда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lastRenderedPageBreak/>
        <w:t>журналларда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һәйкәлләрдә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товарларда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һ.б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Бүгенге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көндә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кодларны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очрату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гадәти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хәлгә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әверелде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Кыска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текстларны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Интернет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челтәрендәге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сылтамаларны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һ.б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онлайн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генераторларда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җиңел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кодлаштырып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этапларында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  <w:r w:rsidR="008B13FD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болай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күләмле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катлаулы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материалны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аңлаешлы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C23B93" w:rsidRPr="00830B91" w:rsidRDefault="00C23B93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график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визуальләштереп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максаты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катлаулы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материалны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гадиләштереп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Татарча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материалларын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Гыйлем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” интернет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830B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https://giylem.tatar/</w:t>
        </w:r>
      </w:hyperlink>
      <w:r w:rsidRPr="00830B9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табарга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, яки Piktochart.com (</w:t>
      </w:r>
      <w:hyperlink r:id="rId6" w:history="1">
        <w:r w:rsidRPr="00830B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https://piktochart.com/</w:t>
        </w:r>
      </w:hyperlink>
      <w:r w:rsidRPr="00830B91">
        <w:rPr>
          <w:rFonts w:ascii="Times New Roman" w:hAnsi="Times New Roman" w:cs="Times New Roman"/>
          <w:sz w:val="28"/>
          <w:szCs w:val="28"/>
        </w:rPr>
        <w:t>) ,  Canva.com (</w:t>
      </w:r>
      <w:hyperlink r:id="rId7" w:history="1">
        <w:r w:rsidRPr="00830B9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https://www.canva.com/ru_ru/</w:t>
        </w:r>
      </w:hyperlink>
      <w:r w:rsidRPr="00830B9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кебек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интернет -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сервислар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төзергә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90%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баш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миенең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визуаль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формасында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итүен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алсак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һичшиксез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эффектив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ысул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санала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ZipGrade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мобиль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приложениесе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тиз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тестларны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тикшерү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мөмкинлеген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эшли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20, 50, 100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сораулык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бланклары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0B91">
        <w:rPr>
          <w:rFonts w:ascii="Times New Roman" w:hAnsi="Times New Roman" w:cs="Times New Roman"/>
          <w:sz w:val="28"/>
          <w:szCs w:val="28"/>
        </w:rPr>
        <w:t xml:space="preserve">бар,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шул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бланкларны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чыгартып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тестларга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билгелисе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өскә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ФИО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язасы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приложениегә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кертәсе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җыеп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алгач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скайнировать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итәсе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Нәтиҗәләрне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%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күрсәтә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91"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сорауларына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бетерү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билгесен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системаны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ныгыту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кабатлау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дәресләрендә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отышлы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Чөнки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эшләрне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тикшерүгә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сарыф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ителмәячәк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Теманы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үтүгә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тема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өстендә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эшкә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үткәнне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системалаштырырга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вакыт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күбрәк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калачак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әлбәттә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дәрәҗәсен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үстерүгә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уңай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йогынты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ясаячак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Тестлар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эшләү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уңайлы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вариантны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мин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мультиурок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сайтыннан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таптым.Тестларны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төзеп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куясың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1 яки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берничә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төзергә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Ссылкасын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балаларга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җибәрәсең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тест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нәтиҗәләре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сайттагы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битенә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61696C" w:rsidP="006169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LearningApps.org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программасы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Швейцария, Германия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университетлары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белгечләренең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гыйльми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тикшеренү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проекты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буларак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барлыкка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дәрескә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күнегүләр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эшләргә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Мисал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түбәндәгеләрне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китерергә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599B" w:rsidRPr="00830B9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викториналар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, “Кем миллионер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?”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уены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хәрефләрдән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сүзләр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пазллар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хронологик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 xml:space="preserve"> линейка </w:t>
      </w:r>
      <w:proofErr w:type="spellStart"/>
      <w:r w:rsidR="0006599B" w:rsidRPr="00830B91">
        <w:rPr>
          <w:rFonts w:ascii="Times New Roman" w:hAnsi="Times New Roman" w:cs="Times New Roman"/>
          <w:sz w:val="28"/>
          <w:szCs w:val="28"/>
        </w:rPr>
        <w:t>һ.б</w:t>
      </w:r>
      <w:proofErr w:type="spellEnd"/>
      <w:r w:rsidR="0006599B"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Балаларның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белемнәрен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бәяләүдә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Plickers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кушымтасының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берничә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минут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эчендә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бөтен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сыйныфның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бәяләргә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кызыксыну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уята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рекламаларда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кибетләрдә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очрый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QR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кодын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эшли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Plickers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ноутбук</w:t>
      </w:r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бәйләнештә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телефон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планшетта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кулланыла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Телефон (планшет)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камерасы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ярдәмендә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укытучы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күтәргән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QR –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кодлы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карточкаларны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сканер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үткәрә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карточкада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инглиз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хәрефе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язылган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Номер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сыйныф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журналындагы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номерына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Ә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инде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биргәндә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бирелгән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вариантларының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кайсын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саный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lastRenderedPageBreak/>
        <w:t>хәрефне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күтәрә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төгәлләгәч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шунда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тактада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кемнең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кемнең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ялгыш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биргәнен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күрергә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алымнар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дәресләрне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кызыклырак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активлаштыра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танып-белү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эшчәнлекләрен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үстерә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Балаларны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ял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иттерү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отышлы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технологияләрнең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нигезен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коммуникатив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технология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саныйм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мин.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Чөнки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технологияне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куллансак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та,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аралашу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аша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ашыра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алабыз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D473B6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технологияләрне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миңа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дәресләремне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кызыклы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теләп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алырлык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нәтиҗәләргә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ирешергә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мөмкинлек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Укучыларымның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респубика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күләмендә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үткәрелгән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иҗади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бәйгеләрдә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олимпиадаларда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фәнни-гамәли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B91">
        <w:rPr>
          <w:rFonts w:ascii="Times New Roman" w:hAnsi="Times New Roman" w:cs="Times New Roman"/>
          <w:sz w:val="28"/>
          <w:szCs w:val="28"/>
        </w:rPr>
        <w:t>конференцияләрдә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еш</w:t>
      </w:r>
      <w:proofErr w:type="spellEnd"/>
      <w:proofErr w:type="gram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катнашуы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җиңүе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, газета-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журналларда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язмалары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басылуы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раслый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06599B" w:rsidRPr="00830B91" w:rsidRDefault="0006599B" w:rsidP="00616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Нәтиҗә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ясап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шуны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әйтәсем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: татар 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телен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өйрәтүнең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чиге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бары тик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эзләнергә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яңалыкка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омтылырга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сулышын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тоеп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максатка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кыю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барырга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B91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30B91">
        <w:rPr>
          <w:rFonts w:ascii="Times New Roman" w:hAnsi="Times New Roman" w:cs="Times New Roman"/>
          <w:sz w:val="28"/>
          <w:szCs w:val="28"/>
        </w:rPr>
        <w:t>.</w:t>
      </w:r>
    </w:p>
    <w:p w:rsidR="00D473B6" w:rsidRDefault="00D473B6" w:rsidP="006169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6599B" w:rsidRDefault="0006599B" w:rsidP="00C014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6599B" w:rsidRDefault="00C0140B" w:rsidP="006169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23368">
        <w:rPr>
          <w:rFonts w:ascii="Times New Roman" w:hAnsi="Times New Roman" w:cs="Times New Roman"/>
          <w:b/>
          <w:sz w:val="28"/>
          <w:szCs w:val="28"/>
          <w:lang w:val="tt-RU"/>
        </w:rPr>
        <w:t>Әдәбият</w:t>
      </w:r>
    </w:p>
    <w:p w:rsidR="002E5662" w:rsidRPr="002E5662" w:rsidRDefault="002E5662" w:rsidP="002E56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E5662">
        <w:rPr>
          <w:rFonts w:ascii="Times New Roman" w:hAnsi="Times New Roman" w:cs="Times New Roman"/>
          <w:sz w:val="28"/>
          <w:szCs w:val="28"/>
          <w:lang w:val="tt-RU"/>
        </w:rPr>
        <w:t>1. Апатова Н.В. Информационные технологии в школьном образовании. - М., 1994.</w:t>
      </w:r>
    </w:p>
    <w:p w:rsidR="00623368" w:rsidRPr="00D817CA" w:rsidRDefault="002E5662" w:rsidP="00623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623368" w:rsidRPr="00D817CA">
        <w:rPr>
          <w:rFonts w:ascii="Times New Roman" w:hAnsi="Times New Roman" w:cs="Times New Roman"/>
          <w:sz w:val="28"/>
          <w:szCs w:val="28"/>
          <w:lang w:val="tt-RU"/>
        </w:rPr>
        <w:t>. Гайфуллин В. Педагогик технологилҽр / В.Гай</w:t>
      </w:r>
      <w:r>
        <w:rPr>
          <w:rFonts w:ascii="Times New Roman" w:hAnsi="Times New Roman" w:cs="Times New Roman"/>
          <w:sz w:val="28"/>
          <w:szCs w:val="28"/>
          <w:lang w:val="tt-RU"/>
        </w:rPr>
        <w:t>фуллин // Мә</w:t>
      </w:r>
      <w:r w:rsidR="00623368">
        <w:rPr>
          <w:rFonts w:ascii="Times New Roman" w:hAnsi="Times New Roman" w:cs="Times New Roman"/>
          <w:sz w:val="28"/>
          <w:szCs w:val="28"/>
          <w:lang w:val="tt-RU"/>
        </w:rPr>
        <w:t xml:space="preserve">гариф, 2000.  - №  </w:t>
      </w:r>
      <w:r w:rsidR="00623368" w:rsidRPr="00D817CA">
        <w:rPr>
          <w:rFonts w:ascii="Times New Roman" w:hAnsi="Times New Roman" w:cs="Times New Roman"/>
          <w:sz w:val="28"/>
          <w:szCs w:val="28"/>
          <w:lang w:val="tt-RU"/>
        </w:rPr>
        <w:t xml:space="preserve">4. – Б. 7-10 </w:t>
      </w:r>
    </w:p>
    <w:p w:rsidR="002E5662" w:rsidRPr="00D473B6" w:rsidRDefault="002E5662" w:rsidP="002E56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787545" w:rsidRPr="00D817C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903E39">
        <w:rPr>
          <w:rFonts w:ascii="Times New Roman" w:hAnsi="Times New Roman" w:cs="Times New Roman"/>
          <w:sz w:val="28"/>
          <w:szCs w:val="28"/>
          <w:lang w:val="tt-RU"/>
        </w:rPr>
        <w:t>Лехтина  Л.П.  Педагогика  буенча  информац</w:t>
      </w:r>
      <w:r>
        <w:rPr>
          <w:rFonts w:ascii="Times New Roman" w:hAnsi="Times New Roman" w:cs="Times New Roman"/>
          <w:sz w:val="28"/>
          <w:szCs w:val="28"/>
          <w:lang w:val="tt-RU"/>
        </w:rPr>
        <w:t>ион  коммуникатив  технология  модельлә</w:t>
      </w:r>
      <w:r w:rsidRPr="00903E39">
        <w:rPr>
          <w:rFonts w:ascii="Times New Roman" w:hAnsi="Times New Roman" w:cs="Times New Roman"/>
          <w:sz w:val="28"/>
          <w:szCs w:val="28"/>
          <w:lang w:val="tt-RU"/>
        </w:rPr>
        <w:t>ре [электрон ресурс]</w:t>
      </w:r>
    </w:p>
    <w:p w:rsidR="00787545" w:rsidRDefault="002E5662" w:rsidP="007875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CF2363">
        <w:rPr>
          <w:rFonts w:ascii="Times New Roman" w:hAnsi="Times New Roman" w:cs="Times New Roman"/>
          <w:sz w:val="28"/>
          <w:szCs w:val="28"/>
          <w:lang w:val="tt-RU"/>
        </w:rPr>
        <w:t xml:space="preserve">Харисов Ф. </w:t>
      </w:r>
      <w:r w:rsidR="00787545">
        <w:rPr>
          <w:rFonts w:ascii="Times New Roman" w:hAnsi="Times New Roman" w:cs="Times New Roman"/>
          <w:sz w:val="28"/>
          <w:szCs w:val="28"/>
          <w:lang w:val="tt-RU"/>
        </w:rPr>
        <w:t>Татар   телен   өйрә</w:t>
      </w:r>
      <w:r w:rsidR="00787545" w:rsidRPr="00D817CA">
        <w:rPr>
          <w:rFonts w:ascii="Times New Roman" w:hAnsi="Times New Roman" w:cs="Times New Roman"/>
          <w:sz w:val="28"/>
          <w:szCs w:val="28"/>
          <w:lang w:val="tt-RU"/>
        </w:rPr>
        <w:t>түд</w:t>
      </w:r>
      <w:r w:rsidR="0078754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CF2363">
        <w:rPr>
          <w:rFonts w:ascii="Times New Roman" w:hAnsi="Times New Roman" w:cs="Times New Roman"/>
          <w:sz w:val="28"/>
          <w:szCs w:val="28"/>
          <w:lang w:val="tt-RU"/>
        </w:rPr>
        <w:t xml:space="preserve">   заманча   технологияләр/   Ф.Харисов, </w:t>
      </w:r>
      <w:r w:rsidR="007875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Ч.Харисова // Мә</w:t>
      </w:r>
      <w:r w:rsidR="00787545" w:rsidRPr="00D817CA">
        <w:rPr>
          <w:rFonts w:ascii="Times New Roman" w:hAnsi="Times New Roman" w:cs="Times New Roman"/>
          <w:sz w:val="28"/>
          <w:szCs w:val="28"/>
          <w:lang w:val="tt-RU"/>
        </w:rPr>
        <w:t>гариф. – Казан, 2002. - № 8. – Б.33-36</w:t>
      </w:r>
    </w:p>
    <w:p w:rsidR="00542449" w:rsidRPr="00CD267D" w:rsidRDefault="002E5662" w:rsidP="005424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4244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42449" w:rsidRPr="00CD267D">
        <w:rPr>
          <w:rFonts w:ascii="Times New Roman" w:hAnsi="Times New Roman" w:cs="Times New Roman"/>
          <w:sz w:val="28"/>
          <w:szCs w:val="28"/>
          <w:lang w:val="tt-RU"/>
        </w:rPr>
        <w:t xml:space="preserve">Шайхин А. Татар теле укытучысына Интернет ничек булыша?  </w:t>
      </w:r>
    </w:p>
    <w:p w:rsidR="00542449" w:rsidRDefault="00542449" w:rsidP="005424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//Мә</w:t>
      </w:r>
      <w:r w:rsidRPr="00CD267D">
        <w:rPr>
          <w:rFonts w:ascii="Times New Roman" w:hAnsi="Times New Roman" w:cs="Times New Roman"/>
          <w:sz w:val="28"/>
          <w:szCs w:val="28"/>
          <w:lang w:val="tt-RU"/>
        </w:rPr>
        <w:t>гариф. Татар теле,  2016. ‒ № 4. ‒ 40-42  б.</w:t>
      </w:r>
    </w:p>
    <w:p w:rsidR="002E5662" w:rsidRDefault="002E5662" w:rsidP="00D473B6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2E5662" w:rsidRDefault="002E5662" w:rsidP="00D473B6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473B6" w:rsidRPr="00D473B6" w:rsidRDefault="002E5662" w:rsidP="00D473B6">
      <w:pPr>
        <w:rPr>
          <w:lang w:val="tt-RU"/>
        </w:rPr>
      </w:pPr>
      <w:r w:rsidRPr="00D473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CB6FDE" w:rsidRDefault="00CB6FDE" w:rsidP="00CB6F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sectPr w:rsidR="00CB6FDE" w:rsidSect="00CF1F82">
      <w:pgSz w:w="11906" w:h="16838"/>
      <w:pgMar w:top="1135" w:right="1274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BD"/>
    <w:rsid w:val="0006599B"/>
    <w:rsid w:val="000A173D"/>
    <w:rsid w:val="002707DB"/>
    <w:rsid w:val="00275CC7"/>
    <w:rsid w:val="002E5662"/>
    <w:rsid w:val="002F303E"/>
    <w:rsid w:val="003E5664"/>
    <w:rsid w:val="004739B7"/>
    <w:rsid w:val="00475B14"/>
    <w:rsid w:val="004806BD"/>
    <w:rsid w:val="004F0E0D"/>
    <w:rsid w:val="0050795A"/>
    <w:rsid w:val="00524C56"/>
    <w:rsid w:val="00542449"/>
    <w:rsid w:val="00611855"/>
    <w:rsid w:val="0061696C"/>
    <w:rsid w:val="00623368"/>
    <w:rsid w:val="00654D29"/>
    <w:rsid w:val="006A6A33"/>
    <w:rsid w:val="006C0B42"/>
    <w:rsid w:val="00743F97"/>
    <w:rsid w:val="00787545"/>
    <w:rsid w:val="007C37A2"/>
    <w:rsid w:val="007D7405"/>
    <w:rsid w:val="00830B91"/>
    <w:rsid w:val="008B13FD"/>
    <w:rsid w:val="00903E39"/>
    <w:rsid w:val="00965781"/>
    <w:rsid w:val="009F62B2"/>
    <w:rsid w:val="00AB2000"/>
    <w:rsid w:val="00AF48EC"/>
    <w:rsid w:val="00B04471"/>
    <w:rsid w:val="00BC1426"/>
    <w:rsid w:val="00BE4D19"/>
    <w:rsid w:val="00C0140B"/>
    <w:rsid w:val="00C23B93"/>
    <w:rsid w:val="00C5181C"/>
    <w:rsid w:val="00CB6FDE"/>
    <w:rsid w:val="00CD267D"/>
    <w:rsid w:val="00CF1F82"/>
    <w:rsid w:val="00CF2363"/>
    <w:rsid w:val="00D473B6"/>
    <w:rsid w:val="00D817CA"/>
    <w:rsid w:val="00EB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10B6"/>
  <w15:chartTrackingRefBased/>
  <w15:docId w15:val="{1384E536-9EFC-4170-973E-AA737C8B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B93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065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64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ru_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ktochart.com/" TargetMode="External"/><Relationship Id="rId5" Type="http://schemas.openxmlformats.org/officeDocument/2006/relationships/hyperlink" Target="https://giylem.tatar/" TargetMode="External"/><Relationship Id="rId4" Type="http://schemas.openxmlformats.org/officeDocument/2006/relationships/hyperlink" Target="mailto:hadieva-gul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Изминская СОШ</dc:creator>
  <cp:keywords/>
  <dc:description/>
  <cp:lastModifiedBy>Изминская СОШ</cp:lastModifiedBy>
  <cp:revision>41</cp:revision>
  <dcterms:created xsi:type="dcterms:W3CDTF">2023-02-08T18:39:00Z</dcterms:created>
  <dcterms:modified xsi:type="dcterms:W3CDTF">2023-02-09T19:48:00Z</dcterms:modified>
</cp:coreProperties>
</file>