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184" w:rsidRDefault="003D6FDA" w:rsidP="003D6FD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bookmarkStart w:id="0" w:name="_Toc68708681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</w:t>
      </w:r>
      <w:r w:rsidR="008E5184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Антонова Оксана Николаевна</w:t>
      </w:r>
    </w:p>
    <w:p w:rsidR="008E5184" w:rsidRDefault="008E5184" w:rsidP="003D6FD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</w:t>
      </w:r>
      <w:r w:rsidRPr="003D6F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БПОУ Омский авиационный колледж</w:t>
      </w:r>
    </w:p>
    <w:p w:rsidR="008E5184" w:rsidRPr="003D6FDA" w:rsidRDefault="008E5184" w:rsidP="008E5184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Pr="003D6FDA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имени Н.Е. Жуковского</w:t>
      </w:r>
    </w:p>
    <w:p w:rsidR="008E5184" w:rsidRDefault="008E5184" w:rsidP="003D6FD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518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</w:t>
      </w:r>
      <w:r w:rsidRPr="008E518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преподаватель</w:t>
      </w:r>
    </w:p>
    <w:p w:rsidR="008E5184" w:rsidRPr="008E5184" w:rsidRDefault="008E5184" w:rsidP="003D6FD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</w:t>
      </w:r>
      <w:bookmarkStart w:id="1" w:name="_GoBack"/>
      <w:bookmarkEnd w:id="1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Омск</w:t>
      </w:r>
    </w:p>
    <w:p w:rsidR="003D6FDA" w:rsidRPr="003D6FDA" w:rsidRDefault="008E5184" w:rsidP="003D6FD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</w:t>
      </w:r>
      <w:r w:rsidR="003D6FDA" w:rsidRPr="003D6FDA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Маслакова Лариса Михайловна</w:t>
      </w:r>
    </w:p>
    <w:p w:rsidR="003D6FDA" w:rsidRPr="003D6FDA" w:rsidRDefault="003D6FDA" w:rsidP="003D6FD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6F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БПОУ Омский авиационный колледж</w:t>
      </w:r>
    </w:p>
    <w:p w:rsidR="003D6FDA" w:rsidRPr="003D6FDA" w:rsidRDefault="003D6FDA" w:rsidP="003D6F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6F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имени Н.Е. Жуковского</w:t>
      </w:r>
    </w:p>
    <w:p w:rsidR="003D6FDA" w:rsidRPr="003D6FDA" w:rsidRDefault="003D6FDA" w:rsidP="003D6FDA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3D6F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преподаватель </w:t>
      </w:r>
    </w:p>
    <w:p w:rsidR="003D6FDA" w:rsidRDefault="003D6FDA" w:rsidP="003D6FDA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D6FD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Омск</w:t>
      </w:r>
    </w:p>
    <w:p w:rsidR="00741631" w:rsidRDefault="00741631" w:rsidP="008E5184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41631" w:rsidRDefault="008E5184" w:rsidP="008E5184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Интерактивные технологии </w:t>
      </w:r>
      <w:proofErr w:type="spellStart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ивент</w:t>
      </w:r>
      <w:proofErr w:type="spellEnd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- индустрии</w:t>
      </w:r>
    </w:p>
    <w:p w:rsidR="00741631" w:rsidRPr="00741631" w:rsidRDefault="00741631" w:rsidP="00741631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AF6FFC" w:rsidRDefault="00F675F9" w:rsidP="00741631">
      <w:pPr>
        <w:pStyle w:val="110"/>
        <w:ind w:left="0"/>
        <w:jc w:val="right"/>
        <w:rPr>
          <w:rFonts w:cs="Times New Roman"/>
          <w:b w:val="0"/>
          <w:lang w:val="ru-RU"/>
        </w:rPr>
      </w:pPr>
      <w:r w:rsidRPr="00F675F9">
        <w:rPr>
          <w:rFonts w:cs="Times New Roman"/>
          <w:b w:val="0"/>
          <w:lang w:val="ru-RU"/>
        </w:rPr>
        <w:t>Кто постигает новое, лелея стар</w:t>
      </w:r>
      <w:r w:rsidR="00741631">
        <w:rPr>
          <w:rFonts w:cs="Times New Roman"/>
          <w:b w:val="0"/>
          <w:lang w:val="ru-RU"/>
        </w:rPr>
        <w:t>ое, тот может быть учителем...</w:t>
      </w:r>
    </w:p>
    <w:p w:rsidR="00F675F9" w:rsidRDefault="00F675F9" w:rsidP="00741631">
      <w:pPr>
        <w:pStyle w:val="110"/>
        <w:ind w:left="0"/>
        <w:jc w:val="right"/>
        <w:rPr>
          <w:rFonts w:cs="Times New Roman"/>
          <w:b w:val="0"/>
          <w:lang w:val="ru-RU"/>
        </w:rPr>
      </w:pPr>
      <w:r w:rsidRPr="00F675F9">
        <w:rPr>
          <w:rFonts w:cs="Times New Roman"/>
          <w:b w:val="0"/>
          <w:lang w:val="ru-RU"/>
        </w:rPr>
        <w:t xml:space="preserve">Конфуций </w:t>
      </w:r>
    </w:p>
    <w:p w:rsidR="00741631" w:rsidRDefault="00741631" w:rsidP="00741631">
      <w:pPr>
        <w:pStyle w:val="110"/>
        <w:ind w:left="0"/>
        <w:jc w:val="right"/>
        <w:rPr>
          <w:rFonts w:cs="Times New Roman"/>
          <w:b w:val="0"/>
          <w:lang w:val="ru-RU"/>
        </w:rPr>
      </w:pPr>
    </w:p>
    <w:p w:rsidR="00AF6FFC" w:rsidRPr="00741631" w:rsidRDefault="00F675F9" w:rsidP="009C3BF1">
      <w:pPr>
        <w:pStyle w:val="110"/>
        <w:tabs>
          <w:tab w:val="left" w:pos="2226"/>
        </w:tabs>
        <w:spacing w:line="360" w:lineRule="auto"/>
        <w:ind w:left="0"/>
        <w:jc w:val="both"/>
        <w:rPr>
          <w:rFonts w:cs="Times New Roman"/>
          <w:b w:val="0"/>
          <w:lang w:val="ru-RU"/>
        </w:rPr>
      </w:pPr>
      <w:r w:rsidRPr="00741631">
        <w:rPr>
          <w:rFonts w:cs="Times New Roman"/>
          <w:b w:val="0"/>
          <w:lang w:val="ru-RU"/>
        </w:rPr>
        <w:t xml:space="preserve">Необходимость изучения педагогических технологий педагогами профессионального обучения продиктована практикой обучения – переходом от привычной парадигмы «передачи знаний» к более сложной «выработке аналитических способностей» с тем, чтобы самостоятельно формулировать проблемы и находить пути их эффективного решения. </w:t>
      </w:r>
    </w:p>
    <w:p w:rsidR="00F675F9" w:rsidRPr="00741631" w:rsidRDefault="00F675F9" w:rsidP="009C3BF1">
      <w:pPr>
        <w:pStyle w:val="110"/>
        <w:tabs>
          <w:tab w:val="left" w:pos="2226"/>
        </w:tabs>
        <w:spacing w:line="360" w:lineRule="auto"/>
        <w:ind w:left="0"/>
        <w:jc w:val="both"/>
        <w:rPr>
          <w:rFonts w:cs="Times New Roman"/>
          <w:b w:val="0"/>
          <w:bCs w:val="0"/>
          <w:lang w:val="ru-RU"/>
        </w:rPr>
      </w:pPr>
      <w:r w:rsidRPr="00741631">
        <w:rPr>
          <w:rFonts w:cs="Times New Roman"/>
          <w:b w:val="0"/>
          <w:lang w:val="ru-RU"/>
        </w:rPr>
        <w:t>Суть изменений состоит в том, чтобы перейти от простой передачи знаний, умений и навыков в процессе обучения, необходимых для существования в современном обществе, к формированию и развитию профессиональной (технологической) компетентности, готовности действовать и жить в быстро меняющихся условиях, участвовать в планировании социального развития. Использование педагогических технологий позволяет обрести п</w:t>
      </w:r>
      <w:r w:rsidR="00FA022F" w:rsidRPr="00741631">
        <w:rPr>
          <w:rFonts w:cs="Times New Roman"/>
          <w:b w:val="0"/>
          <w:lang w:val="ru-RU"/>
        </w:rPr>
        <w:t>едагогу</w:t>
      </w:r>
      <w:r w:rsidRPr="00741631">
        <w:rPr>
          <w:rFonts w:cs="Times New Roman"/>
          <w:b w:val="0"/>
          <w:lang w:val="ru-RU"/>
        </w:rPr>
        <w:t xml:space="preserve"> новые возможности воздействовать на традиционный процесс обучения и повышать его эффективность. В связи с этим, современному педагогу необходимо свободно ориентироваться в существующих образовательных технологиях, осуществлять их выбор с учетом условий, в которых придется работать.</w:t>
      </w:r>
    </w:p>
    <w:p w:rsidR="00416512" w:rsidRPr="00741631" w:rsidRDefault="00416512" w:rsidP="009C3BF1">
      <w:pPr>
        <w:shd w:val="clear" w:color="auto" w:fill="FFFFFF"/>
        <w:tabs>
          <w:tab w:val="left" w:pos="22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631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Педагогические технологии в колледже – это способы, методы взаимодействия п</w:t>
      </w:r>
      <w:r w:rsidR="00FA022F" w:rsidRPr="0074163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едагогов</w:t>
      </w:r>
      <w:r w:rsidRPr="0074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студентов, обеспечивающие эффективное достижение результатов педагогической деятельности. </w:t>
      </w:r>
    </w:p>
    <w:p w:rsidR="00416512" w:rsidRPr="00741631" w:rsidRDefault="00416512" w:rsidP="009C3BF1">
      <w:pPr>
        <w:shd w:val="clear" w:color="auto" w:fill="FFFFFF"/>
        <w:tabs>
          <w:tab w:val="left" w:pos="22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Инвестиции в человеческий капитал, развитие человека – необходимое условие прогресса современного общества. Будущее зависит от стремления к самосовершенствованию, использованию своих талантов, формирования мотивации к инновационному поведению. </w:t>
      </w:r>
    </w:p>
    <w:p w:rsidR="00DF5899" w:rsidRDefault="00416512" w:rsidP="009C3BF1">
      <w:pPr>
        <w:shd w:val="clear" w:color="auto" w:fill="FFFFFF"/>
        <w:tabs>
          <w:tab w:val="left" w:pos="22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63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новыми подходами современное общество ставит перед образовательными организациями задачу подготовки выпускников, способных: ориентироваться в меняющихся жизненных ситуациях, самостоятельно приобретая необходимые знания, применяя их на практике для решения разнообразных возникающих проблем, чтобы на протяжении всей жизни иметь возм</w:t>
      </w:r>
      <w:r w:rsidR="00DF5899">
        <w:rPr>
          <w:rFonts w:ascii="Times New Roman" w:eastAsia="Times New Roman" w:hAnsi="Times New Roman" w:cs="Times New Roman"/>
          <w:sz w:val="24"/>
          <w:szCs w:val="24"/>
          <w:lang w:eastAsia="ru-RU"/>
        </w:rPr>
        <w:t>ожность найти в ней свое место.</w:t>
      </w:r>
    </w:p>
    <w:p w:rsidR="00416512" w:rsidRPr="00741631" w:rsidRDefault="00416512" w:rsidP="009C3BF1">
      <w:pPr>
        <w:shd w:val="clear" w:color="auto" w:fill="FFFFFF"/>
        <w:tabs>
          <w:tab w:val="left" w:pos="22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6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Лидирующие позиции занимают такие способности личности, как владение информационными технологиями, социальная активность, свободная ориентация в социуме, толерантность к окружающим, высокая мобильность и способность непрерывного следования образовательным маршрутом в течение всего жизненного цикла человека</w:t>
      </w:r>
      <w:r w:rsidR="008416CA" w:rsidRPr="007416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06D3" w:rsidRPr="00741631" w:rsidRDefault="00FD2C83" w:rsidP="009C3BF1">
      <w:pPr>
        <w:pStyle w:val="110"/>
        <w:tabs>
          <w:tab w:val="left" w:pos="2226"/>
        </w:tabs>
        <w:spacing w:line="360" w:lineRule="auto"/>
        <w:ind w:left="0"/>
        <w:jc w:val="both"/>
        <w:rPr>
          <w:rFonts w:cs="Times New Roman"/>
          <w:b w:val="0"/>
          <w:bCs w:val="0"/>
          <w:lang w:val="ru-RU"/>
        </w:rPr>
      </w:pPr>
      <w:r w:rsidRPr="00741631">
        <w:rPr>
          <w:rFonts w:cs="Times New Roman"/>
          <w:b w:val="0"/>
          <w:shd w:val="clear" w:color="auto" w:fill="FFFFFF"/>
          <w:lang w:val="ru-RU"/>
        </w:rPr>
        <w:t xml:space="preserve">Использование </w:t>
      </w:r>
      <w:r w:rsidRPr="00741631">
        <w:rPr>
          <w:rFonts w:cs="Times New Roman"/>
          <w:b w:val="0"/>
          <w:lang w:val="ru-RU"/>
        </w:rPr>
        <w:t>педагогических</w:t>
      </w:r>
      <w:r w:rsidRPr="00741631">
        <w:rPr>
          <w:rFonts w:cs="Times New Roman"/>
          <w:b w:val="0"/>
          <w:shd w:val="clear" w:color="auto" w:fill="FFFFFF"/>
          <w:lang w:val="ru-RU"/>
        </w:rPr>
        <w:t xml:space="preserve"> технологий в учебном процессе способствует четкому определению конечной цели, разработке объективных методов контроля, определению структуры и содержанию учебно-познавательной деятельности обучающихся.</w:t>
      </w:r>
      <w:bookmarkStart w:id="2" w:name="_Toc68708682"/>
      <w:bookmarkEnd w:id="0"/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sz w:val="24"/>
          <w:szCs w:val="24"/>
        </w:rPr>
        <w:t>С развитием инновационных подходов в образовании и современными запросами молодежной студенческой среды появляются новые технологии, методы и формы проведения занятий в СПО.</w:t>
      </w:r>
    </w:p>
    <w:p w:rsidR="00365D6B" w:rsidRPr="00741631" w:rsidRDefault="00365D6B" w:rsidP="009C3BF1">
      <w:pPr>
        <w:pStyle w:val="ab"/>
        <w:numPr>
          <w:ilvl w:val="0"/>
          <w:numId w:val="1"/>
        </w:num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sz w:val="24"/>
          <w:szCs w:val="24"/>
        </w:rPr>
        <w:t xml:space="preserve">Интерактивные технологии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event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>-формата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1631">
        <w:rPr>
          <w:rFonts w:ascii="Times New Roman" w:hAnsi="Times New Roman" w:cs="Times New Roman"/>
          <w:sz w:val="24"/>
          <w:szCs w:val="24"/>
        </w:rPr>
        <w:t>Ивент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 (англ.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Event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) формат относится к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общеметодическим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 инновациям, так как однозначно можно сказать, что это новый нестандартный подход к ранее применяемым интерактивным технологиям. При этом он является универсальной образовательной технологией, так как изначально был разработан и предназначен для маркетинга и сферы IT-технологий, но очень быстро и с успехом стал применяться в других гуманитарных дисциплинах. 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sz w:val="24"/>
          <w:szCs w:val="24"/>
        </w:rPr>
        <w:t xml:space="preserve">Молодые люди ищут новые формы общения. Для этого есть как минимум несколько причин: 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sz w:val="24"/>
          <w:szCs w:val="24"/>
        </w:rPr>
        <w:t xml:space="preserve">1. Новое поколение хочет использовать инструменты, которые привыкли применять в повседневной жизни.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Keynot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Телеграм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Messenger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WhatsApp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Google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Docs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 и другие, которые позволяют организовать коммуникацию всех участников аудитории. 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sz w:val="24"/>
          <w:szCs w:val="24"/>
        </w:rPr>
        <w:t xml:space="preserve">2. Изменились инструменты подачи материалов, сбора идей и вопросов. 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sz w:val="24"/>
          <w:szCs w:val="24"/>
        </w:rPr>
        <w:t xml:space="preserve">3. Появился запрос на обратную связь между процессом реализации деятельности и его результатом. </w:t>
      </w:r>
    </w:p>
    <w:p w:rsidR="00507CE7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sz w:val="24"/>
          <w:szCs w:val="24"/>
        </w:rPr>
        <w:t xml:space="preserve">4. Структура «приходим, садимся, слушаем, общаемся» становится все менее актуальной, так как не все студенты готовы взять на себя активность. У студентов появляются новые запросы, поэтому и происходит смещение интереса в сторону нестандартных форм мероприятий, нестандартных сценариев взаимодействия и, как следствие, требуются нестандартные формы организации учебного процесса. Эти инновационные, интересные и 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sz w:val="24"/>
          <w:szCs w:val="24"/>
        </w:rPr>
        <w:t xml:space="preserve">современные интерактивные форматы отвечают их потребности самореализации. Одним из таких форматов и является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event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>-формат.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1631">
        <w:rPr>
          <w:rFonts w:ascii="Times New Roman" w:hAnsi="Times New Roman" w:cs="Times New Roman"/>
          <w:sz w:val="24"/>
          <w:szCs w:val="24"/>
        </w:rPr>
        <w:t>Ивент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 (англ.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Event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>) означает «случай, мероприятие, событие».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b/>
          <w:sz w:val="24"/>
          <w:szCs w:val="24"/>
        </w:rPr>
        <w:t>1.Панельная дискуссия</w:t>
      </w:r>
      <w:r w:rsidRPr="00741631">
        <w:rPr>
          <w:rFonts w:ascii="Times New Roman" w:hAnsi="Times New Roman" w:cs="Times New Roman"/>
          <w:sz w:val="24"/>
          <w:szCs w:val="24"/>
        </w:rPr>
        <w:t xml:space="preserve"> – обсуждение определенной темы группой студентов перед аудиторией по типу научных, деловых или академических конференций.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sz w:val="24"/>
          <w:szCs w:val="24"/>
        </w:rPr>
        <w:t xml:space="preserve">Группа студентов высказывает свои личные точки зрения по заданной проблеме. Круг тем соответствует учебной программе, также могут быть выбраны темы, связанные с будущей </w:t>
      </w:r>
      <w:r w:rsidRPr="00741631">
        <w:rPr>
          <w:rFonts w:ascii="Times New Roman" w:hAnsi="Times New Roman" w:cs="Times New Roman"/>
          <w:sz w:val="24"/>
          <w:szCs w:val="24"/>
        </w:rPr>
        <w:lastRenderedPageBreak/>
        <w:t xml:space="preserve">профессиональной деятельностью студентов, важно, чтобы тема дискуссии была актуальна и интересна учащимся. 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sz w:val="24"/>
          <w:szCs w:val="24"/>
        </w:rPr>
        <w:t>В формате панельной дискуссии обсуждение обычно ведет п</w:t>
      </w:r>
      <w:r w:rsidR="001B080F" w:rsidRPr="00741631">
        <w:rPr>
          <w:rFonts w:ascii="Times New Roman" w:hAnsi="Times New Roman" w:cs="Times New Roman"/>
          <w:sz w:val="24"/>
          <w:szCs w:val="24"/>
        </w:rPr>
        <w:t>едагог</w:t>
      </w:r>
      <w:r w:rsidRPr="00741631">
        <w:rPr>
          <w:rFonts w:ascii="Times New Roman" w:hAnsi="Times New Roman" w:cs="Times New Roman"/>
          <w:sz w:val="24"/>
          <w:szCs w:val="24"/>
        </w:rPr>
        <w:t xml:space="preserve">, он направляет дискуссию и задает вопросы аудитории, старается сделать обсуждение информативным и интересным, нацеленным на результат. 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sz w:val="24"/>
          <w:szCs w:val="24"/>
        </w:rPr>
        <w:t>Поэтому важна форма проведения «дискуссии», которая позволит не только обменяться мнениями и поспорить, но и выработать конечную идею, содержащую вклад и мысли всех, кто в ней участвовал. Конечной точкой является то, что студенты видят результат своей работы.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41631">
        <w:rPr>
          <w:rFonts w:ascii="Times New Roman" w:hAnsi="Times New Roman" w:cs="Times New Roman"/>
          <w:b/>
          <w:sz w:val="24"/>
          <w:szCs w:val="24"/>
        </w:rPr>
        <w:t xml:space="preserve">Открытая дискуссия - </w:t>
      </w:r>
      <w:r w:rsidRPr="00741631">
        <w:rPr>
          <w:rFonts w:ascii="Times New Roman" w:hAnsi="Times New Roman" w:cs="Times New Roman"/>
          <w:sz w:val="24"/>
          <w:szCs w:val="24"/>
          <w:shd w:val="clear" w:color="auto" w:fill="FFFFFF"/>
        </w:rPr>
        <w:t>Открытая дискуссия —</w:t>
      </w:r>
      <w:r w:rsidRPr="00741631">
        <w:rPr>
          <w:rFonts w:ascii="Times New Roman" w:hAnsi="Times New Roman" w:cs="Times New Roman"/>
          <w:sz w:val="24"/>
          <w:szCs w:val="24"/>
        </w:rPr>
        <w:t>способ общения в группах</w:t>
      </w:r>
      <w:r w:rsidRPr="007416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Каждый может выступить, когда захочет, и говорить столько, столько захочет. 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r w:rsidR="00AF6FFC" w:rsidRPr="007416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искуссия – это в первую очередь </w:t>
      </w:r>
      <w:r w:rsidRPr="00741631">
        <w:rPr>
          <w:rFonts w:ascii="Times New Roman" w:hAnsi="Times New Roman" w:cs="Times New Roman"/>
          <w:sz w:val="24"/>
          <w:szCs w:val="24"/>
        </w:rPr>
        <w:t>диалог, открытое взаимодействие студентов между собой, обсуждение поставленного перед ними вопроса и выработка в процессе обсуждения решения</w:t>
      </w:r>
      <w:r w:rsidRPr="0074163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b/>
          <w:sz w:val="24"/>
          <w:szCs w:val="24"/>
        </w:rPr>
        <w:t>Сессия вопросов-ответов</w:t>
      </w:r>
      <w:r w:rsidRPr="00741631">
        <w:rPr>
          <w:rFonts w:ascii="Times New Roman" w:hAnsi="Times New Roman" w:cs="Times New Roman"/>
          <w:sz w:val="24"/>
          <w:szCs w:val="24"/>
        </w:rPr>
        <w:t xml:space="preserve"> – это один из наиболее простых и удобных форматов, который может быть применен как отдельный образовательный блок на занятии: это может быть блок повторения изученного ранее материала, лексический или тематический блок.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sz w:val="24"/>
          <w:szCs w:val="24"/>
        </w:rPr>
        <w:t xml:space="preserve">Стоит учитывать, что этот метод предполагает жестко ограниченный формат общения: 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sz w:val="24"/>
          <w:szCs w:val="24"/>
        </w:rPr>
        <w:t>вопрос – ответ.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631">
        <w:rPr>
          <w:rFonts w:ascii="Times New Roman" w:hAnsi="Times New Roman" w:cs="Times New Roman"/>
          <w:b/>
          <w:sz w:val="24"/>
          <w:szCs w:val="24"/>
        </w:rPr>
        <w:t>Аквариум</w:t>
      </w:r>
      <w:r w:rsidRPr="00741631">
        <w:rPr>
          <w:rFonts w:ascii="Times New Roman" w:hAnsi="Times New Roman" w:cs="Times New Roman"/>
          <w:sz w:val="24"/>
          <w:szCs w:val="24"/>
        </w:rPr>
        <w:t xml:space="preserve"> Техника проведения дискуссии, в ходе которой часть </w:t>
      </w:r>
      <w:r w:rsidR="001B080F" w:rsidRPr="00741631">
        <w:rPr>
          <w:rFonts w:ascii="Times New Roman" w:hAnsi="Times New Roman" w:cs="Times New Roman"/>
          <w:sz w:val="24"/>
          <w:szCs w:val="24"/>
        </w:rPr>
        <w:t>студентов</w:t>
      </w:r>
      <w:r w:rsidRPr="00741631">
        <w:rPr>
          <w:rFonts w:ascii="Times New Roman" w:hAnsi="Times New Roman" w:cs="Times New Roman"/>
          <w:sz w:val="24"/>
          <w:szCs w:val="24"/>
        </w:rPr>
        <w:t xml:space="preserve"> обсуждает вопрос, а остальные наблюдают и анализируют ход обсуждения</w:t>
      </w:r>
      <w:r w:rsidR="001B080F" w:rsidRPr="007416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Дает студентам </w:t>
      </w:r>
      <w:r w:rsidRPr="00741631">
        <w:rPr>
          <w:rFonts w:ascii="Times New Roman" w:hAnsi="Times New Roman" w:cs="Times New Roman"/>
          <w:sz w:val="24"/>
          <w:szCs w:val="24"/>
          <w:shd w:val="clear" w:color="auto" w:fill="FFFFFF"/>
        </w:rPr>
        <w:t>возможность освоить новый материал и выработать мнение по дискуссионным вопросам.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631"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spellStart"/>
      <w:r w:rsidRPr="00741631">
        <w:rPr>
          <w:rFonts w:ascii="Times New Roman" w:hAnsi="Times New Roman" w:cs="Times New Roman"/>
          <w:b/>
          <w:sz w:val="24"/>
          <w:szCs w:val="24"/>
        </w:rPr>
        <w:t>Квиз</w:t>
      </w:r>
      <w:proofErr w:type="spellEnd"/>
      <w:r w:rsidRPr="007416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(от английского – </w:t>
      </w:r>
      <w:proofErr w:type="spellStart"/>
      <w:r w:rsidRPr="00741631">
        <w:rPr>
          <w:rFonts w:ascii="Times New Roman" w:hAnsi="Times New Roman" w:cs="Times New Roman"/>
          <w:sz w:val="24"/>
          <w:szCs w:val="24"/>
          <w:shd w:val="clear" w:color="auto" w:fill="FFFFFF"/>
        </w:rPr>
        <w:t>quiz</w:t>
      </w:r>
      <w:proofErr w:type="spellEnd"/>
      <w:r w:rsidRPr="00741631">
        <w:rPr>
          <w:rFonts w:ascii="Times New Roman" w:hAnsi="Times New Roman" w:cs="Times New Roman"/>
          <w:sz w:val="24"/>
          <w:szCs w:val="24"/>
          <w:shd w:val="clear" w:color="auto" w:fill="FFFFFF"/>
        </w:rPr>
        <w:t>) — это</w:t>
      </w:r>
      <w:r w:rsidRPr="00741631">
        <w:rPr>
          <w:rFonts w:ascii="Times New Roman" w:hAnsi="Times New Roman" w:cs="Times New Roman"/>
          <w:sz w:val="24"/>
          <w:szCs w:val="24"/>
        </w:rPr>
        <w:t xml:space="preserve"> игра, которая состоит из вопросов, рассчитанных на логику, эрудицию и интуицию</w:t>
      </w:r>
      <w:r w:rsidRPr="007416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4306D3" w:rsidRPr="00741631" w:rsidRDefault="004306D3" w:rsidP="009C3BF1">
      <w:pPr>
        <w:shd w:val="clear" w:color="auto" w:fill="FFFFFF"/>
        <w:tabs>
          <w:tab w:val="left" w:pos="2226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631">
        <w:rPr>
          <w:rFonts w:ascii="Times New Roman" w:hAnsi="Times New Roman" w:cs="Times New Roman"/>
          <w:b/>
          <w:sz w:val="24"/>
          <w:szCs w:val="24"/>
        </w:rPr>
        <w:t xml:space="preserve">Научный </w:t>
      </w:r>
      <w:proofErr w:type="spellStart"/>
      <w:r w:rsidRPr="00741631">
        <w:rPr>
          <w:rFonts w:ascii="Times New Roman" w:hAnsi="Times New Roman" w:cs="Times New Roman"/>
          <w:b/>
          <w:sz w:val="24"/>
          <w:szCs w:val="24"/>
        </w:rPr>
        <w:t>стэм</w:t>
      </w:r>
      <w:proofErr w:type="spellEnd"/>
      <w:r w:rsidRPr="00741631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741631">
        <w:rPr>
          <w:rFonts w:ascii="Times New Roman" w:hAnsi="Times New Roman" w:cs="Times New Roman"/>
          <w:b/>
          <w:sz w:val="24"/>
          <w:szCs w:val="24"/>
        </w:rPr>
        <w:t>Science</w:t>
      </w:r>
      <w:proofErr w:type="spellEnd"/>
      <w:r w:rsidRPr="0074163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41631">
        <w:rPr>
          <w:rFonts w:ascii="Times New Roman" w:hAnsi="Times New Roman" w:cs="Times New Roman"/>
          <w:b/>
          <w:sz w:val="24"/>
          <w:szCs w:val="24"/>
        </w:rPr>
        <w:t>Slam</w:t>
      </w:r>
      <w:proofErr w:type="spellEnd"/>
      <w:r w:rsidRPr="00741631">
        <w:rPr>
          <w:rFonts w:ascii="Times New Roman" w:hAnsi="Times New Roman" w:cs="Times New Roman"/>
          <w:b/>
          <w:sz w:val="24"/>
          <w:szCs w:val="24"/>
        </w:rPr>
        <w:t>)</w:t>
      </w:r>
      <w:r w:rsidRPr="0074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это новый формат состязания, призванный упростить понимание серьезных научных результатов широкой публикой. </w:t>
      </w:r>
      <w:r w:rsidR="001B080F" w:rsidRPr="0074163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Студенты</w:t>
      </w:r>
      <w:r w:rsidRPr="0074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рассказывают о своих достижениях доступно и оригинально.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41631">
        <w:rPr>
          <w:rFonts w:ascii="Times New Roman" w:hAnsi="Times New Roman" w:cs="Times New Roman"/>
          <w:b/>
          <w:sz w:val="24"/>
          <w:szCs w:val="24"/>
        </w:rPr>
        <w:t>Питч-сессия</w:t>
      </w:r>
      <w:r w:rsidRPr="007416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– это </w:t>
      </w:r>
      <w:r w:rsidRPr="00741631">
        <w:rPr>
          <w:rFonts w:ascii="Times New Roman" w:hAnsi="Times New Roman" w:cs="Times New Roman"/>
          <w:sz w:val="24"/>
          <w:szCs w:val="24"/>
        </w:rPr>
        <w:t>короткое представление (7-10 минут) проекта для привлечения внимания к инновационному продукту или технологии</w:t>
      </w:r>
      <w:r w:rsidRPr="007416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Style w:val="hgkelc"/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</w:pPr>
      <w:proofErr w:type="spellStart"/>
      <w:r w:rsidRPr="00741631">
        <w:rPr>
          <w:rFonts w:ascii="Times New Roman" w:hAnsi="Times New Roman" w:cs="Times New Roman"/>
          <w:b/>
          <w:sz w:val="24"/>
          <w:szCs w:val="24"/>
        </w:rPr>
        <w:t>Хакатон</w:t>
      </w:r>
      <w:proofErr w:type="spellEnd"/>
      <w:r w:rsidRPr="00741631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741631">
        <w:rPr>
          <w:rFonts w:ascii="Times New Roman" w:hAnsi="Times New Roman" w:cs="Times New Roman"/>
          <w:b/>
          <w:sz w:val="24"/>
          <w:szCs w:val="24"/>
        </w:rPr>
        <w:t>Hackathon</w:t>
      </w:r>
      <w:proofErr w:type="spellEnd"/>
      <w:r w:rsidRPr="00741631">
        <w:rPr>
          <w:rFonts w:ascii="Times New Roman" w:hAnsi="Times New Roman" w:cs="Times New Roman"/>
          <w:b/>
          <w:sz w:val="24"/>
          <w:szCs w:val="24"/>
        </w:rPr>
        <w:t>)</w:t>
      </w:r>
      <w:r w:rsidRPr="00741631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631">
        <w:rPr>
          <w:rStyle w:val="hgkelc"/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Образовательный </w:t>
      </w:r>
      <w:proofErr w:type="spellStart"/>
      <w:r w:rsidRPr="00741631">
        <w:rPr>
          <w:rStyle w:val="hgkelc"/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хакатон</w:t>
      </w:r>
      <w:proofErr w:type="spellEnd"/>
      <w:r w:rsidRPr="00741631">
        <w:rPr>
          <w:rStyle w:val="hgkelc"/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—</w:t>
      </w:r>
      <w:r w:rsidRPr="00741631">
        <w:rPr>
          <w:rStyle w:val="hgkelc"/>
          <w:rFonts w:ascii="Times New Roman" w:hAnsi="Times New Roman" w:cs="Times New Roman"/>
          <w:sz w:val="24"/>
          <w:szCs w:val="24"/>
          <w:shd w:val="clear" w:color="auto" w:fill="FFFFFF"/>
        </w:rPr>
        <w:t xml:space="preserve">соревнование, на котором участники решают различные задачи, разрабатывают новые концепции и технологии, обмениваются опытом и учатся друг у друга. </w:t>
      </w:r>
      <w:r w:rsidRPr="00741631">
        <w:rPr>
          <w:rFonts w:ascii="Times New Roman" w:hAnsi="Times New Roman" w:cs="Times New Roman"/>
          <w:sz w:val="24"/>
          <w:szCs w:val="24"/>
        </w:rPr>
        <w:t xml:space="preserve">Педагогический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хакатон</w:t>
      </w:r>
      <w:proofErr w:type="spellEnd"/>
      <w:r w:rsidRPr="007416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сочетает в себе теоретические и практические компоненты, направленные на овладение студентами критического мышления, навыками публичных выступлений, работой с большим объемом информации.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3.Квест </w:t>
      </w:r>
      <w:r w:rsidRPr="00741631">
        <w:rPr>
          <w:rFonts w:ascii="Times New Roman" w:hAnsi="Times New Roman" w:cs="Times New Roman"/>
          <w:sz w:val="24"/>
          <w:szCs w:val="24"/>
        </w:rPr>
        <w:t xml:space="preserve">является инновационным и широко применяемым методом игровых технологий в педагогике.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 (англ.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quest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) представляет собой выполнение проблемного задания с элементами игры. По способу решения задач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 классифицируют: 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sz w:val="24"/>
          <w:szCs w:val="24"/>
        </w:rPr>
        <w:t xml:space="preserve">• на линейные (предполагающие последовательное решение задач, каждая задача дает возможность решать следующую); 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sz w:val="24"/>
          <w:szCs w:val="24"/>
        </w:rPr>
        <w:t xml:space="preserve">• штурмовые (в которых участник сам выбирает способ решения задачи с помощью контрольных подсказок); 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sz w:val="24"/>
          <w:szCs w:val="24"/>
        </w:rPr>
        <w:t xml:space="preserve">• кольцевые (это линейный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 с участием нескольких команд, стартующих из разных точек).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41631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 имеет ряд существенных преимуществ перед другими методами, совершенствует навыки поиска необходимой информации и ее дальнейшего системного анализа, мотивирует к учебной и познавательной деятельности, знакомит с материалом, который позволяет студентам развивать логическое и критическое мышление, развивает творческий подход при выполнении проблемных и творческих заданий, способствует установлению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 связей.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41631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741631">
        <w:rPr>
          <w:rFonts w:ascii="Times New Roman" w:hAnsi="Times New Roman" w:cs="Times New Roman"/>
          <w:b/>
          <w:sz w:val="24"/>
          <w:szCs w:val="24"/>
          <w:lang w:val="en-US"/>
        </w:rPr>
        <w:t>Work</w:t>
      </w:r>
      <w:r w:rsidRPr="007416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1631">
        <w:rPr>
          <w:rFonts w:ascii="Times New Roman" w:hAnsi="Times New Roman" w:cs="Times New Roman"/>
          <w:b/>
          <w:sz w:val="24"/>
          <w:szCs w:val="24"/>
          <w:lang w:val="en-US"/>
        </w:rPr>
        <w:t>Shops</w:t>
      </w:r>
      <w:r w:rsidRPr="00741631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 </w:t>
      </w:r>
      <w:r w:rsidRPr="007416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—. это мастер-класс специалиста для </w:t>
      </w:r>
      <w:r w:rsidR="001B080F" w:rsidRPr="00741631">
        <w:rPr>
          <w:rFonts w:ascii="Times New Roman" w:hAnsi="Times New Roman" w:cs="Times New Roman"/>
          <w:sz w:val="24"/>
          <w:szCs w:val="24"/>
          <w:shd w:val="clear" w:color="auto" w:fill="FFFFFF"/>
        </w:rPr>
        <w:t>студентов</w:t>
      </w:r>
      <w:r w:rsidRPr="0074163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41631">
        <w:rPr>
          <w:rStyle w:val="hgkelc"/>
          <w:rFonts w:ascii="Times New Roman" w:hAnsi="Times New Roman" w:cs="Times New Roman"/>
          <w:sz w:val="24"/>
          <w:szCs w:val="24"/>
          <w:shd w:val="clear" w:color="auto" w:fill="FFFFFF"/>
        </w:rPr>
        <w:t>Формат обучающего мероприятия, которое помогает участникам получить знания и сразу применить их на практике для формирования определенных навыков.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b/>
          <w:sz w:val="24"/>
          <w:szCs w:val="24"/>
        </w:rPr>
        <w:t>5.Блиц-доклад</w:t>
      </w:r>
      <w:r w:rsidRPr="00741631">
        <w:rPr>
          <w:rFonts w:ascii="Times New Roman" w:hAnsi="Times New Roman" w:cs="Times New Roman"/>
          <w:sz w:val="24"/>
          <w:szCs w:val="24"/>
        </w:rPr>
        <w:t xml:space="preserve"> (англ.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Lightning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talk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) – короткое выступление. В отличие от полноразмерных докладов, блиц-доклады обычно длятся пять минут и не всегда сопровождаются презентацией на экране. Они объединяются в сессии блиц докладов по темам. 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sz w:val="24"/>
          <w:szCs w:val="24"/>
        </w:rPr>
        <w:t>Основная задача – увлечь слушателей, сохраняя интригу до самой кульминации выступления. Данный формат учит студентов четко, ясно и кратко излагать главные мысли.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b/>
          <w:sz w:val="24"/>
          <w:szCs w:val="24"/>
        </w:rPr>
        <w:t>6.Печа-куча (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Pecha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Kucha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>) – один из самых популярных современных форматов у молодежи.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sz w:val="24"/>
          <w:szCs w:val="24"/>
        </w:rPr>
        <w:t xml:space="preserve">Краткость, динамичность, наполненность, неофициальность и легкая подача информации – ее сильные стороны.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Печа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>-куча – это технология выступления, в которой спикер показывает всего лишь 20 слайдов презентации и отводит на каждый по 20 секунд. Важно, чтобы презентация была динамичной. Как правило, после доклада проводится небольшой брейк для обмена мнениями.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b/>
          <w:sz w:val="24"/>
          <w:szCs w:val="24"/>
        </w:rPr>
        <w:t>7.Фейл-конференция</w:t>
      </w:r>
      <w:r w:rsidRPr="0074163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Fail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Conf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). В основе технологии лежит значение английского слова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fail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 — «провал». Участники делятся своими провалами и ошибками. 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sz w:val="24"/>
          <w:szCs w:val="24"/>
        </w:rPr>
        <w:t xml:space="preserve">Цель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event’а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 заключается в анализе чужого отрицательного опыта. Спикеры рассказывают о своих неудачах, поражениях и ошибках, аудитория задает вопросы, порой неудобные. Выступающие должны быть к этому готовы. Он максимально активизирует речевую </w:t>
      </w:r>
      <w:r w:rsidRPr="00741631">
        <w:rPr>
          <w:rFonts w:ascii="Times New Roman" w:hAnsi="Times New Roman" w:cs="Times New Roman"/>
          <w:sz w:val="24"/>
          <w:szCs w:val="24"/>
        </w:rPr>
        <w:lastRenderedPageBreak/>
        <w:t>(социолингвистическую), компетенции, так как основан на психологическом моменте, заключающемся в том, что отрицательный опыт более интересен, чем положительный, поэтому вызывает повышенную активность.</w:t>
      </w:r>
    </w:p>
    <w:p w:rsidR="00DF5899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sz w:val="24"/>
          <w:szCs w:val="24"/>
        </w:rPr>
        <w:t xml:space="preserve">Внедрение любой инновации в образовательный контент – сложный и длительный процесс. Этот </w:t>
      </w:r>
      <w:r w:rsidRPr="00741631">
        <w:rPr>
          <w:rFonts w:ascii="Times New Roman" w:hAnsi="Times New Roman" w:cs="Times New Roman"/>
          <w:sz w:val="24"/>
          <w:szCs w:val="24"/>
        </w:rPr>
        <w:softHyphen/>
        <w:t xml:space="preserve">процесс включает создание, испытание, анализ полученных результатов и их корректировку, после чего становится возможным его применение. </w:t>
      </w:r>
    </w:p>
    <w:p w:rsidR="004306D3" w:rsidRPr="00741631" w:rsidRDefault="004306D3" w:rsidP="009C3BF1">
      <w:pPr>
        <w:tabs>
          <w:tab w:val="left" w:pos="22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1631">
        <w:rPr>
          <w:rFonts w:ascii="Times New Roman" w:hAnsi="Times New Roman" w:cs="Times New Roman"/>
          <w:sz w:val="24"/>
          <w:szCs w:val="24"/>
        </w:rPr>
        <w:t xml:space="preserve">Интерактивные технологии формата </w:t>
      </w:r>
      <w:proofErr w:type="spellStart"/>
      <w:r w:rsidRPr="00741631">
        <w:rPr>
          <w:rFonts w:ascii="Times New Roman" w:hAnsi="Times New Roman" w:cs="Times New Roman"/>
          <w:sz w:val="24"/>
          <w:szCs w:val="24"/>
        </w:rPr>
        <w:t>event</w:t>
      </w:r>
      <w:proofErr w:type="spellEnd"/>
      <w:r w:rsidRPr="00741631">
        <w:rPr>
          <w:rFonts w:ascii="Times New Roman" w:hAnsi="Times New Roman" w:cs="Times New Roman"/>
          <w:sz w:val="24"/>
          <w:szCs w:val="24"/>
        </w:rPr>
        <w:t xml:space="preserve"> в данном случае не являются исключением.</w:t>
      </w:r>
    </w:p>
    <w:p w:rsidR="00913F07" w:rsidRPr="00741631" w:rsidRDefault="00913F07" w:rsidP="009C3BF1">
      <w:pPr>
        <w:pStyle w:val="110"/>
        <w:tabs>
          <w:tab w:val="left" w:pos="2226"/>
        </w:tabs>
        <w:spacing w:after="200" w:line="360" w:lineRule="auto"/>
        <w:ind w:left="0"/>
        <w:rPr>
          <w:rFonts w:cs="Times New Roman"/>
          <w:bCs w:val="0"/>
          <w:lang w:val="ru-RU"/>
        </w:rPr>
      </w:pPr>
    </w:p>
    <w:p w:rsidR="006E3394" w:rsidRPr="00CD269F" w:rsidRDefault="00741631" w:rsidP="004316CF">
      <w:pPr>
        <w:pStyle w:val="110"/>
        <w:spacing w:after="240"/>
        <w:jc w:val="center"/>
        <w:rPr>
          <w:b w:val="0"/>
          <w:bCs w:val="0"/>
          <w:lang w:val="ru-RU" w:eastAsia="ru-RU"/>
        </w:rPr>
      </w:pPr>
      <w:bookmarkStart w:id="3" w:name="_Toc68708689"/>
      <w:bookmarkEnd w:id="2"/>
      <w:r>
        <w:rPr>
          <w:b w:val="0"/>
          <w:bCs w:val="0"/>
          <w:lang w:val="ru-RU" w:eastAsia="ru-RU"/>
        </w:rPr>
        <w:t>Л</w:t>
      </w:r>
      <w:r w:rsidR="006E3394" w:rsidRPr="00CD269F">
        <w:rPr>
          <w:b w:val="0"/>
          <w:bCs w:val="0"/>
          <w:lang w:val="ru-RU" w:eastAsia="ru-RU"/>
        </w:rPr>
        <w:t>итератур</w:t>
      </w:r>
      <w:bookmarkEnd w:id="3"/>
      <w:r>
        <w:rPr>
          <w:b w:val="0"/>
          <w:bCs w:val="0"/>
          <w:lang w:val="ru-RU" w:eastAsia="ru-RU"/>
        </w:rPr>
        <w:t>а</w:t>
      </w:r>
    </w:p>
    <w:p w:rsidR="00F5219E" w:rsidRPr="00F5219E" w:rsidRDefault="00A1590F" w:rsidP="00A15D9F">
      <w:pPr>
        <w:pStyle w:val="ab"/>
        <w:numPr>
          <w:ilvl w:val="0"/>
          <w:numId w:val="3"/>
        </w:numPr>
        <w:shd w:val="clear" w:color="auto" w:fill="FFFFFF"/>
        <w:spacing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219E">
        <w:rPr>
          <w:rFonts w:ascii="Times New Roman" w:hAnsi="Times New Roman" w:cs="Times New Roman"/>
          <w:sz w:val="24"/>
          <w:szCs w:val="24"/>
        </w:rPr>
        <w:t>Губаренко</w:t>
      </w:r>
      <w:proofErr w:type="spellEnd"/>
      <w:r w:rsidRPr="00F5219E">
        <w:rPr>
          <w:rFonts w:ascii="Times New Roman" w:hAnsi="Times New Roman" w:cs="Times New Roman"/>
          <w:sz w:val="24"/>
          <w:szCs w:val="24"/>
        </w:rPr>
        <w:t xml:space="preserve"> И. В., </w:t>
      </w:r>
      <w:proofErr w:type="spellStart"/>
      <w:r w:rsidRPr="00F5219E">
        <w:rPr>
          <w:rFonts w:ascii="Times New Roman" w:hAnsi="Times New Roman" w:cs="Times New Roman"/>
          <w:sz w:val="24"/>
          <w:szCs w:val="24"/>
        </w:rPr>
        <w:t>Городова</w:t>
      </w:r>
      <w:proofErr w:type="spellEnd"/>
      <w:r w:rsidRPr="00F5219E">
        <w:rPr>
          <w:rFonts w:ascii="Times New Roman" w:hAnsi="Times New Roman" w:cs="Times New Roman"/>
          <w:sz w:val="24"/>
          <w:szCs w:val="24"/>
        </w:rPr>
        <w:t xml:space="preserve"> Д. В. Интерактивные технологии обучения в формировании профессиональной компетентности специалиста нового времени // Наука. Искусство. Культура, 2013. № 2. С. 209–214. </w:t>
      </w:r>
    </w:p>
    <w:p w:rsidR="00F5219E" w:rsidRPr="00F5219E" w:rsidRDefault="00A1590F" w:rsidP="00A15D9F">
      <w:pPr>
        <w:pStyle w:val="ab"/>
        <w:numPr>
          <w:ilvl w:val="0"/>
          <w:numId w:val="3"/>
        </w:numPr>
        <w:shd w:val="clear" w:color="auto" w:fill="FFFFFF"/>
        <w:spacing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19E">
        <w:rPr>
          <w:rFonts w:ascii="Times New Roman" w:hAnsi="Times New Roman" w:cs="Times New Roman"/>
          <w:sz w:val="24"/>
          <w:szCs w:val="24"/>
        </w:rPr>
        <w:t xml:space="preserve">Дубровская Е. С., Захарова-Саровская М. В. </w:t>
      </w:r>
      <w:proofErr w:type="spellStart"/>
      <w:r w:rsidRPr="00F5219E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F5219E">
        <w:rPr>
          <w:rFonts w:ascii="Times New Roman" w:hAnsi="Times New Roman" w:cs="Times New Roman"/>
          <w:sz w:val="24"/>
          <w:szCs w:val="24"/>
        </w:rPr>
        <w:t xml:space="preserve"> на уроке иностранного языка: теоретические аспекты и практические рекомендации // Культурно-языковая среда: реалии и </w:t>
      </w:r>
      <w:proofErr w:type="gramStart"/>
      <w:r w:rsidRPr="00F5219E">
        <w:rPr>
          <w:rFonts w:ascii="Times New Roman" w:hAnsi="Times New Roman" w:cs="Times New Roman"/>
          <w:sz w:val="24"/>
          <w:szCs w:val="24"/>
        </w:rPr>
        <w:t>перспективы :</w:t>
      </w:r>
      <w:proofErr w:type="gramEnd"/>
      <w:r w:rsidRPr="00F5219E">
        <w:rPr>
          <w:rFonts w:ascii="Times New Roman" w:hAnsi="Times New Roman" w:cs="Times New Roman"/>
          <w:sz w:val="24"/>
          <w:szCs w:val="24"/>
        </w:rPr>
        <w:t xml:space="preserve"> материалы </w:t>
      </w:r>
      <w:proofErr w:type="spellStart"/>
      <w:r w:rsidRPr="00F5219E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F5219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5219E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Pr="00F5219E">
        <w:rPr>
          <w:rFonts w:ascii="Times New Roman" w:hAnsi="Times New Roman" w:cs="Times New Roman"/>
          <w:sz w:val="24"/>
          <w:szCs w:val="24"/>
        </w:rPr>
        <w:t xml:space="preserve">. по </w:t>
      </w:r>
      <w:proofErr w:type="spellStart"/>
      <w:r w:rsidRPr="00F5219E">
        <w:rPr>
          <w:rFonts w:ascii="Times New Roman" w:hAnsi="Times New Roman" w:cs="Times New Roman"/>
          <w:sz w:val="24"/>
          <w:szCs w:val="24"/>
        </w:rPr>
        <w:t>иностр</w:t>
      </w:r>
      <w:proofErr w:type="spellEnd"/>
      <w:r w:rsidRPr="00F5219E">
        <w:rPr>
          <w:rFonts w:ascii="Times New Roman" w:hAnsi="Times New Roman" w:cs="Times New Roman"/>
          <w:sz w:val="24"/>
          <w:szCs w:val="24"/>
        </w:rPr>
        <w:t xml:space="preserve">. яз. Новосибирск, 2018. C. 36–38. </w:t>
      </w:r>
    </w:p>
    <w:p w:rsidR="00F5219E" w:rsidRPr="00F5219E" w:rsidRDefault="00A1590F" w:rsidP="00A15D9F">
      <w:pPr>
        <w:pStyle w:val="ab"/>
        <w:numPr>
          <w:ilvl w:val="0"/>
          <w:numId w:val="3"/>
        </w:numPr>
        <w:shd w:val="clear" w:color="auto" w:fill="FFFFFF"/>
        <w:spacing w:line="36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219E">
        <w:rPr>
          <w:rFonts w:ascii="Times New Roman" w:hAnsi="Times New Roman" w:cs="Times New Roman"/>
          <w:sz w:val="24"/>
          <w:szCs w:val="24"/>
        </w:rPr>
        <w:t>Литвинко</w:t>
      </w:r>
      <w:proofErr w:type="spellEnd"/>
      <w:r w:rsidRPr="00F5219E">
        <w:rPr>
          <w:rFonts w:ascii="Times New Roman" w:hAnsi="Times New Roman" w:cs="Times New Roman"/>
          <w:sz w:val="24"/>
          <w:szCs w:val="24"/>
        </w:rPr>
        <w:t xml:space="preserve"> Ф. М. Коммуникативная компетенция как методическое понятие // Коммуникативная компетенция: принципы, методы, приемы формирования. Минск, 2009. </w:t>
      </w:r>
      <w:proofErr w:type="spellStart"/>
      <w:r w:rsidRPr="00F5219E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F5219E">
        <w:rPr>
          <w:rFonts w:ascii="Times New Roman" w:hAnsi="Times New Roman" w:cs="Times New Roman"/>
          <w:sz w:val="24"/>
          <w:szCs w:val="24"/>
        </w:rPr>
        <w:t xml:space="preserve">. 9. </w:t>
      </w:r>
      <w:r w:rsidRPr="00F5219E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507CE7">
        <w:rPr>
          <w:rFonts w:ascii="Times New Roman" w:hAnsi="Times New Roman" w:cs="Times New Roman"/>
          <w:sz w:val="24"/>
          <w:szCs w:val="24"/>
        </w:rPr>
        <w:t xml:space="preserve">: </w:t>
      </w:r>
      <w:r w:rsidRPr="00F5219E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507CE7">
        <w:rPr>
          <w:rFonts w:ascii="Times New Roman" w:hAnsi="Times New Roman" w:cs="Times New Roman"/>
          <w:sz w:val="24"/>
          <w:szCs w:val="24"/>
        </w:rPr>
        <w:t>://</w:t>
      </w:r>
      <w:r w:rsidRPr="00F5219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507CE7">
        <w:rPr>
          <w:rFonts w:ascii="Times New Roman" w:hAnsi="Times New Roman" w:cs="Times New Roman"/>
          <w:sz w:val="24"/>
          <w:szCs w:val="24"/>
        </w:rPr>
        <w:t>.</w:t>
      </w:r>
      <w:r w:rsidRPr="00F5219E">
        <w:rPr>
          <w:rFonts w:ascii="Times New Roman" w:hAnsi="Times New Roman" w:cs="Times New Roman"/>
          <w:sz w:val="24"/>
          <w:szCs w:val="24"/>
          <w:lang w:val="en-US"/>
        </w:rPr>
        <w:t>stud</w:t>
      </w:r>
      <w:r w:rsidRPr="00507CE7">
        <w:rPr>
          <w:rFonts w:ascii="Times New Roman" w:hAnsi="Times New Roman" w:cs="Times New Roman"/>
          <w:sz w:val="24"/>
          <w:szCs w:val="24"/>
        </w:rPr>
        <w:t xml:space="preserve">24. </w:t>
      </w:r>
      <w:proofErr w:type="spellStart"/>
      <w:r w:rsidRPr="00F5219E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507CE7">
        <w:rPr>
          <w:rFonts w:ascii="Times New Roman" w:hAnsi="Times New Roman" w:cs="Times New Roman"/>
          <w:sz w:val="24"/>
          <w:szCs w:val="24"/>
        </w:rPr>
        <w:t>/</w:t>
      </w:r>
      <w:r w:rsidRPr="00F5219E">
        <w:rPr>
          <w:rFonts w:ascii="Times New Roman" w:hAnsi="Times New Roman" w:cs="Times New Roman"/>
          <w:sz w:val="24"/>
          <w:szCs w:val="24"/>
          <w:lang w:val="en-US"/>
        </w:rPr>
        <w:t>literature</w:t>
      </w:r>
      <w:r w:rsidRPr="00507CE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F5219E">
        <w:rPr>
          <w:rFonts w:ascii="Times New Roman" w:hAnsi="Times New Roman" w:cs="Times New Roman"/>
          <w:sz w:val="24"/>
          <w:szCs w:val="24"/>
          <w:lang w:val="en-US"/>
        </w:rPr>
        <w:t>kommunikativnaya</w:t>
      </w:r>
      <w:proofErr w:type="spellEnd"/>
      <w:r w:rsidRPr="00507CE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5219E">
        <w:rPr>
          <w:rFonts w:ascii="Times New Roman" w:hAnsi="Times New Roman" w:cs="Times New Roman"/>
          <w:sz w:val="24"/>
          <w:szCs w:val="24"/>
          <w:lang w:val="en-US"/>
        </w:rPr>
        <w:t>kompetenciya</w:t>
      </w:r>
      <w:proofErr w:type="spellEnd"/>
      <w:r w:rsidRPr="00507CE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5219E">
        <w:rPr>
          <w:rFonts w:ascii="Times New Roman" w:hAnsi="Times New Roman" w:cs="Times New Roman"/>
          <w:sz w:val="24"/>
          <w:szCs w:val="24"/>
          <w:lang w:val="en-US"/>
        </w:rPr>
        <w:t>principymetody</w:t>
      </w:r>
      <w:proofErr w:type="spellEnd"/>
      <w:r w:rsidRPr="00507CE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5219E">
        <w:rPr>
          <w:rFonts w:ascii="Times New Roman" w:hAnsi="Times New Roman" w:cs="Times New Roman"/>
          <w:sz w:val="24"/>
          <w:szCs w:val="24"/>
          <w:lang w:val="en-US"/>
        </w:rPr>
        <w:t>priemy</w:t>
      </w:r>
      <w:proofErr w:type="spellEnd"/>
      <w:r w:rsidRPr="00507CE7">
        <w:rPr>
          <w:rFonts w:ascii="Times New Roman" w:hAnsi="Times New Roman" w:cs="Times New Roman"/>
          <w:sz w:val="24"/>
          <w:szCs w:val="24"/>
        </w:rPr>
        <w:t>/52212-180048-</w:t>
      </w:r>
      <w:r w:rsidRPr="00F5219E">
        <w:rPr>
          <w:rFonts w:ascii="Times New Roman" w:hAnsi="Times New Roman" w:cs="Times New Roman"/>
          <w:sz w:val="24"/>
          <w:szCs w:val="24"/>
          <w:lang w:val="en-US"/>
        </w:rPr>
        <w:t>page</w:t>
      </w:r>
      <w:r w:rsidRPr="00507CE7">
        <w:rPr>
          <w:rFonts w:ascii="Times New Roman" w:hAnsi="Times New Roman" w:cs="Times New Roman"/>
          <w:sz w:val="24"/>
          <w:szCs w:val="24"/>
        </w:rPr>
        <w:t>1.</w:t>
      </w:r>
      <w:r w:rsidRPr="00F5219E">
        <w:rPr>
          <w:rFonts w:ascii="Times New Roman" w:hAnsi="Times New Roman" w:cs="Times New Roman"/>
          <w:sz w:val="24"/>
          <w:szCs w:val="24"/>
          <w:lang w:val="en-US"/>
        </w:rPr>
        <w:t>html</w:t>
      </w:r>
      <w:r w:rsidRPr="00507CE7">
        <w:rPr>
          <w:rFonts w:ascii="Times New Roman" w:hAnsi="Times New Roman" w:cs="Times New Roman"/>
          <w:sz w:val="24"/>
          <w:szCs w:val="24"/>
        </w:rPr>
        <w:t xml:space="preserve"> (</w:t>
      </w:r>
      <w:r w:rsidRPr="00F5219E">
        <w:rPr>
          <w:rFonts w:ascii="Times New Roman" w:hAnsi="Times New Roman" w:cs="Times New Roman"/>
          <w:sz w:val="24"/>
          <w:szCs w:val="24"/>
        </w:rPr>
        <w:t>дата</w:t>
      </w:r>
      <w:r w:rsidRPr="00507CE7">
        <w:rPr>
          <w:rFonts w:ascii="Times New Roman" w:hAnsi="Times New Roman" w:cs="Times New Roman"/>
          <w:sz w:val="24"/>
          <w:szCs w:val="24"/>
        </w:rPr>
        <w:t xml:space="preserve"> </w:t>
      </w:r>
      <w:r w:rsidRPr="00F5219E">
        <w:rPr>
          <w:rFonts w:ascii="Times New Roman" w:hAnsi="Times New Roman" w:cs="Times New Roman"/>
          <w:sz w:val="24"/>
          <w:szCs w:val="24"/>
        </w:rPr>
        <w:t>обращения</w:t>
      </w:r>
      <w:r w:rsidRPr="00507CE7">
        <w:rPr>
          <w:rFonts w:ascii="Times New Roman" w:hAnsi="Times New Roman" w:cs="Times New Roman"/>
          <w:sz w:val="24"/>
          <w:szCs w:val="24"/>
        </w:rPr>
        <w:t xml:space="preserve">: 13.04.20). </w:t>
      </w:r>
    </w:p>
    <w:sectPr w:rsidR="00F5219E" w:rsidRPr="00F5219E" w:rsidSect="00741631">
      <w:foot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695B" w:rsidRDefault="00C4695B" w:rsidP="00B21BAD">
      <w:pPr>
        <w:spacing w:after="0" w:line="240" w:lineRule="auto"/>
      </w:pPr>
      <w:r>
        <w:separator/>
      </w:r>
    </w:p>
  </w:endnote>
  <w:endnote w:type="continuationSeparator" w:id="0">
    <w:p w:rsidR="00C4695B" w:rsidRDefault="00C4695B" w:rsidP="00B21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9E3" w:rsidRPr="00AA53BD" w:rsidRDefault="005239E3" w:rsidP="00AA53BD">
    <w:pPr>
      <w:tabs>
        <w:tab w:val="left" w:pos="2865"/>
      </w:tabs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695B" w:rsidRDefault="00C4695B" w:rsidP="00B21BAD">
      <w:pPr>
        <w:spacing w:after="0" w:line="240" w:lineRule="auto"/>
      </w:pPr>
      <w:r>
        <w:separator/>
      </w:r>
    </w:p>
  </w:footnote>
  <w:footnote w:type="continuationSeparator" w:id="0">
    <w:p w:rsidR="00C4695B" w:rsidRDefault="00C4695B" w:rsidP="00B21B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A6B"/>
    <w:multiLevelType w:val="multilevel"/>
    <w:tmpl w:val="B7A4C7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F457C1"/>
    <w:multiLevelType w:val="multilevel"/>
    <w:tmpl w:val="B7641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6655F8"/>
    <w:multiLevelType w:val="hybridMultilevel"/>
    <w:tmpl w:val="4D3A1794"/>
    <w:lvl w:ilvl="0" w:tplc="D1A2BB0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46393"/>
    <w:multiLevelType w:val="hybridMultilevel"/>
    <w:tmpl w:val="98602AB8"/>
    <w:lvl w:ilvl="0" w:tplc="2ED02DD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5720E"/>
    <w:multiLevelType w:val="hybridMultilevel"/>
    <w:tmpl w:val="F2AC33EC"/>
    <w:lvl w:ilvl="0" w:tplc="C54206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F71126"/>
    <w:multiLevelType w:val="hybridMultilevel"/>
    <w:tmpl w:val="309092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A2274"/>
    <w:multiLevelType w:val="hybridMultilevel"/>
    <w:tmpl w:val="42309E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2C19BD"/>
    <w:multiLevelType w:val="hybridMultilevel"/>
    <w:tmpl w:val="BE344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9357E5"/>
    <w:multiLevelType w:val="hybridMultilevel"/>
    <w:tmpl w:val="FA645C0A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5999"/>
    <w:rsid w:val="000030F4"/>
    <w:rsid w:val="00006F2D"/>
    <w:rsid w:val="000079A7"/>
    <w:rsid w:val="000167B9"/>
    <w:rsid w:val="00032628"/>
    <w:rsid w:val="00040028"/>
    <w:rsid w:val="00044579"/>
    <w:rsid w:val="00077609"/>
    <w:rsid w:val="00084B5F"/>
    <w:rsid w:val="000A4D3E"/>
    <w:rsid w:val="000D7F74"/>
    <w:rsid w:val="000F3133"/>
    <w:rsid w:val="000F395B"/>
    <w:rsid w:val="00147BF5"/>
    <w:rsid w:val="00153538"/>
    <w:rsid w:val="00183471"/>
    <w:rsid w:val="0019778C"/>
    <w:rsid w:val="001A4BCD"/>
    <w:rsid w:val="001B080F"/>
    <w:rsid w:val="001B1F81"/>
    <w:rsid w:val="001F17FB"/>
    <w:rsid w:val="001F2DDC"/>
    <w:rsid w:val="00201D46"/>
    <w:rsid w:val="00244507"/>
    <w:rsid w:val="0025461B"/>
    <w:rsid w:val="002725B2"/>
    <w:rsid w:val="00292E73"/>
    <w:rsid w:val="002C01E6"/>
    <w:rsid w:val="002C0880"/>
    <w:rsid w:val="002D085F"/>
    <w:rsid w:val="00304D81"/>
    <w:rsid w:val="0032235F"/>
    <w:rsid w:val="00332880"/>
    <w:rsid w:val="00334570"/>
    <w:rsid w:val="00336C25"/>
    <w:rsid w:val="00342D8C"/>
    <w:rsid w:val="00365D6B"/>
    <w:rsid w:val="00367C70"/>
    <w:rsid w:val="003A0C06"/>
    <w:rsid w:val="003A365E"/>
    <w:rsid w:val="003B3279"/>
    <w:rsid w:val="003B3F0C"/>
    <w:rsid w:val="003C7101"/>
    <w:rsid w:val="003D1CCB"/>
    <w:rsid w:val="003D6FDA"/>
    <w:rsid w:val="0041405F"/>
    <w:rsid w:val="00416512"/>
    <w:rsid w:val="004200FA"/>
    <w:rsid w:val="004306D3"/>
    <w:rsid w:val="004316CF"/>
    <w:rsid w:val="00444C2E"/>
    <w:rsid w:val="00457838"/>
    <w:rsid w:val="00467AC7"/>
    <w:rsid w:val="004818EB"/>
    <w:rsid w:val="00482432"/>
    <w:rsid w:val="004A3862"/>
    <w:rsid w:val="004B282C"/>
    <w:rsid w:val="004D3AF6"/>
    <w:rsid w:val="00507CE7"/>
    <w:rsid w:val="005124B5"/>
    <w:rsid w:val="00517899"/>
    <w:rsid w:val="005206D4"/>
    <w:rsid w:val="005239E3"/>
    <w:rsid w:val="005248B5"/>
    <w:rsid w:val="00533692"/>
    <w:rsid w:val="00547B6D"/>
    <w:rsid w:val="00555546"/>
    <w:rsid w:val="00565FC3"/>
    <w:rsid w:val="005727A0"/>
    <w:rsid w:val="005A2F90"/>
    <w:rsid w:val="005B67E0"/>
    <w:rsid w:val="005C16B3"/>
    <w:rsid w:val="005C1BB1"/>
    <w:rsid w:val="005E5FB0"/>
    <w:rsid w:val="006114D4"/>
    <w:rsid w:val="00637E20"/>
    <w:rsid w:val="00642764"/>
    <w:rsid w:val="00652C6A"/>
    <w:rsid w:val="006574C9"/>
    <w:rsid w:val="0067512D"/>
    <w:rsid w:val="00682B58"/>
    <w:rsid w:val="006962E3"/>
    <w:rsid w:val="006A50FD"/>
    <w:rsid w:val="006A5795"/>
    <w:rsid w:val="006C2128"/>
    <w:rsid w:val="006C3BE7"/>
    <w:rsid w:val="006E1A25"/>
    <w:rsid w:val="006E3394"/>
    <w:rsid w:val="00735495"/>
    <w:rsid w:val="0074099D"/>
    <w:rsid w:val="00741631"/>
    <w:rsid w:val="00744AA6"/>
    <w:rsid w:val="007464C2"/>
    <w:rsid w:val="00761160"/>
    <w:rsid w:val="007667D7"/>
    <w:rsid w:val="00795B05"/>
    <w:rsid w:val="007A5CF6"/>
    <w:rsid w:val="007A5F17"/>
    <w:rsid w:val="007B1D0A"/>
    <w:rsid w:val="007D0C48"/>
    <w:rsid w:val="007E3F37"/>
    <w:rsid w:val="007F28A3"/>
    <w:rsid w:val="007F34A1"/>
    <w:rsid w:val="00810AF7"/>
    <w:rsid w:val="00824C38"/>
    <w:rsid w:val="00840B0C"/>
    <w:rsid w:val="008416CA"/>
    <w:rsid w:val="00867E37"/>
    <w:rsid w:val="00890CD9"/>
    <w:rsid w:val="008C3B71"/>
    <w:rsid w:val="008E5184"/>
    <w:rsid w:val="008F2262"/>
    <w:rsid w:val="009023EA"/>
    <w:rsid w:val="00913F07"/>
    <w:rsid w:val="00924932"/>
    <w:rsid w:val="00927590"/>
    <w:rsid w:val="009361B8"/>
    <w:rsid w:val="0094103F"/>
    <w:rsid w:val="00943ECF"/>
    <w:rsid w:val="009C0A30"/>
    <w:rsid w:val="009C3BF1"/>
    <w:rsid w:val="009C620C"/>
    <w:rsid w:val="009D1AD4"/>
    <w:rsid w:val="009D4134"/>
    <w:rsid w:val="009E374C"/>
    <w:rsid w:val="009E6E0D"/>
    <w:rsid w:val="00A00BC1"/>
    <w:rsid w:val="00A01D86"/>
    <w:rsid w:val="00A1590F"/>
    <w:rsid w:val="00A15D9F"/>
    <w:rsid w:val="00A81251"/>
    <w:rsid w:val="00A853A9"/>
    <w:rsid w:val="00AA0DEB"/>
    <w:rsid w:val="00AA53BD"/>
    <w:rsid w:val="00AA63FE"/>
    <w:rsid w:val="00AB33DF"/>
    <w:rsid w:val="00AD15C7"/>
    <w:rsid w:val="00AF6FFC"/>
    <w:rsid w:val="00B21BAD"/>
    <w:rsid w:val="00B36293"/>
    <w:rsid w:val="00B42E93"/>
    <w:rsid w:val="00B47F67"/>
    <w:rsid w:val="00B64028"/>
    <w:rsid w:val="00B640D7"/>
    <w:rsid w:val="00B7158D"/>
    <w:rsid w:val="00B842DA"/>
    <w:rsid w:val="00B9082C"/>
    <w:rsid w:val="00B973FA"/>
    <w:rsid w:val="00BC7940"/>
    <w:rsid w:val="00BD42CD"/>
    <w:rsid w:val="00BE070B"/>
    <w:rsid w:val="00BF55BE"/>
    <w:rsid w:val="00C1604A"/>
    <w:rsid w:val="00C40F86"/>
    <w:rsid w:val="00C4695B"/>
    <w:rsid w:val="00C50A84"/>
    <w:rsid w:val="00C51E6D"/>
    <w:rsid w:val="00C530F9"/>
    <w:rsid w:val="00C54BBC"/>
    <w:rsid w:val="00C5639A"/>
    <w:rsid w:val="00C6172D"/>
    <w:rsid w:val="00C925B7"/>
    <w:rsid w:val="00C94429"/>
    <w:rsid w:val="00CA0063"/>
    <w:rsid w:val="00CB529E"/>
    <w:rsid w:val="00CC546B"/>
    <w:rsid w:val="00CD00BA"/>
    <w:rsid w:val="00CD269F"/>
    <w:rsid w:val="00CD421A"/>
    <w:rsid w:val="00CE4464"/>
    <w:rsid w:val="00D124A0"/>
    <w:rsid w:val="00D224A0"/>
    <w:rsid w:val="00DA2748"/>
    <w:rsid w:val="00DC0D8C"/>
    <w:rsid w:val="00DD077F"/>
    <w:rsid w:val="00DE155A"/>
    <w:rsid w:val="00DF5899"/>
    <w:rsid w:val="00DF77AD"/>
    <w:rsid w:val="00E05849"/>
    <w:rsid w:val="00E136F4"/>
    <w:rsid w:val="00E21F1D"/>
    <w:rsid w:val="00E221BF"/>
    <w:rsid w:val="00E25EB4"/>
    <w:rsid w:val="00E35999"/>
    <w:rsid w:val="00E52A15"/>
    <w:rsid w:val="00E60F3A"/>
    <w:rsid w:val="00E76345"/>
    <w:rsid w:val="00E87E72"/>
    <w:rsid w:val="00E908E9"/>
    <w:rsid w:val="00E9395B"/>
    <w:rsid w:val="00E955B4"/>
    <w:rsid w:val="00EA7B1D"/>
    <w:rsid w:val="00EC79E2"/>
    <w:rsid w:val="00EE7C66"/>
    <w:rsid w:val="00F1684C"/>
    <w:rsid w:val="00F32C12"/>
    <w:rsid w:val="00F32EA1"/>
    <w:rsid w:val="00F40E4E"/>
    <w:rsid w:val="00F5219E"/>
    <w:rsid w:val="00F52D80"/>
    <w:rsid w:val="00F675F9"/>
    <w:rsid w:val="00FA022F"/>
    <w:rsid w:val="00FA0798"/>
    <w:rsid w:val="00FA51FA"/>
    <w:rsid w:val="00FC1398"/>
    <w:rsid w:val="00FD2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D2CF5"/>
  <w15:docId w15:val="{ACA7D94A-AD63-46F0-8385-CDD60EFB0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7D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BD42C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BD42C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BD42C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2A15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B640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D42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D42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D42C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D42CD"/>
  </w:style>
  <w:style w:type="paragraph" w:customStyle="1" w:styleId="msonormal0">
    <w:name w:val="msonormal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D42CD"/>
  </w:style>
  <w:style w:type="character" w:customStyle="1" w:styleId="c4">
    <w:name w:val="c4"/>
    <w:basedOn w:val="a0"/>
    <w:rsid w:val="00BD42CD"/>
  </w:style>
  <w:style w:type="character" w:customStyle="1" w:styleId="c0">
    <w:name w:val="c0"/>
    <w:basedOn w:val="a0"/>
    <w:rsid w:val="00BD42CD"/>
  </w:style>
  <w:style w:type="paragraph" w:customStyle="1" w:styleId="c8">
    <w:name w:val="c8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BD42CD"/>
  </w:style>
  <w:style w:type="paragraph" w:customStyle="1" w:styleId="c28">
    <w:name w:val="c28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BD42CD"/>
  </w:style>
  <w:style w:type="paragraph" w:customStyle="1" w:styleId="c7">
    <w:name w:val="c7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BD42CD"/>
  </w:style>
  <w:style w:type="character" w:customStyle="1" w:styleId="c6">
    <w:name w:val="c6"/>
    <w:basedOn w:val="a0"/>
    <w:rsid w:val="00BD42CD"/>
  </w:style>
  <w:style w:type="character" w:customStyle="1" w:styleId="c30">
    <w:name w:val="c30"/>
    <w:basedOn w:val="a0"/>
    <w:rsid w:val="00BD42CD"/>
  </w:style>
  <w:style w:type="paragraph" w:customStyle="1" w:styleId="c12">
    <w:name w:val="c12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BD42CD"/>
  </w:style>
  <w:style w:type="character" w:customStyle="1" w:styleId="c40">
    <w:name w:val="c40"/>
    <w:basedOn w:val="a0"/>
    <w:rsid w:val="00BD42CD"/>
  </w:style>
  <w:style w:type="character" w:customStyle="1" w:styleId="c33">
    <w:name w:val="c33"/>
    <w:basedOn w:val="a0"/>
    <w:rsid w:val="00BD42CD"/>
  </w:style>
  <w:style w:type="paragraph" w:customStyle="1" w:styleId="c31">
    <w:name w:val="c31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BD42CD"/>
  </w:style>
  <w:style w:type="paragraph" w:customStyle="1" w:styleId="c37">
    <w:name w:val="c37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BD42CD"/>
  </w:style>
  <w:style w:type="paragraph" w:customStyle="1" w:styleId="c13">
    <w:name w:val="c13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1">
    <w:name w:val="c51"/>
    <w:basedOn w:val="a0"/>
    <w:rsid w:val="00BD42CD"/>
  </w:style>
  <w:style w:type="paragraph" w:customStyle="1" w:styleId="c41">
    <w:name w:val="c41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D42CD"/>
  </w:style>
  <w:style w:type="paragraph" w:customStyle="1" w:styleId="c11">
    <w:name w:val="c11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1">
    <w:name w:val="c01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BD42CD"/>
  </w:style>
  <w:style w:type="character" w:customStyle="1" w:styleId="c10">
    <w:name w:val="c10"/>
    <w:basedOn w:val="a0"/>
    <w:rsid w:val="00BD42CD"/>
  </w:style>
  <w:style w:type="paragraph" w:customStyle="1" w:styleId="c171">
    <w:name w:val="c171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BD42CD"/>
  </w:style>
  <w:style w:type="paragraph" w:customStyle="1" w:styleId="c181">
    <w:name w:val="c181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BD42CD"/>
  </w:style>
  <w:style w:type="character" w:styleId="a5">
    <w:name w:val="Hyperlink"/>
    <w:basedOn w:val="a0"/>
    <w:uiPriority w:val="99"/>
    <w:unhideWhenUsed/>
    <w:rsid w:val="00BD42C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D42CD"/>
    <w:rPr>
      <w:color w:val="800080"/>
      <w:u w:val="single"/>
    </w:rPr>
  </w:style>
  <w:style w:type="paragraph" w:customStyle="1" w:styleId="c61">
    <w:name w:val="c61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0">
    <w:name w:val="c110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1">
    <w:name w:val="c211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1">
    <w:name w:val="c101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1">
    <w:name w:val="c91"/>
    <w:basedOn w:val="a0"/>
    <w:rsid w:val="00BD42CD"/>
  </w:style>
  <w:style w:type="paragraph" w:customStyle="1" w:styleId="c45">
    <w:name w:val="c45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1">
    <w:name w:val="c311"/>
    <w:basedOn w:val="a0"/>
    <w:rsid w:val="00BD42CD"/>
  </w:style>
  <w:style w:type="paragraph" w:customStyle="1" w:styleId="c63">
    <w:name w:val="c63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11">
    <w:name w:val="c511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1">
    <w:name w:val="c221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1">
    <w:name w:val="c281"/>
    <w:basedOn w:val="a0"/>
    <w:rsid w:val="00BD42CD"/>
  </w:style>
  <w:style w:type="paragraph" w:customStyle="1" w:styleId="c23">
    <w:name w:val="c23"/>
    <w:basedOn w:val="a"/>
    <w:rsid w:val="00BD4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1">
    <w:name w:val="c271"/>
    <w:basedOn w:val="a0"/>
    <w:rsid w:val="00BD42CD"/>
  </w:style>
  <w:style w:type="paragraph" w:styleId="a7">
    <w:name w:val="header"/>
    <w:basedOn w:val="a"/>
    <w:link w:val="a8"/>
    <w:uiPriority w:val="99"/>
    <w:unhideWhenUsed/>
    <w:rsid w:val="00B21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21BAD"/>
  </w:style>
  <w:style w:type="paragraph" w:styleId="a9">
    <w:name w:val="footer"/>
    <w:basedOn w:val="a"/>
    <w:link w:val="aa"/>
    <w:uiPriority w:val="99"/>
    <w:unhideWhenUsed/>
    <w:rsid w:val="00B21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21BAD"/>
  </w:style>
  <w:style w:type="paragraph" w:styleId="ab">
    <w:name w:val="List Paragraph"/>
    <w:basedOn w:val="a"/>
    <w:uiPriority w:val="34"/>
    <w:qFormat/>
    <w:rsid w:val="009361B8"/>
    <w:pPr>
      <w:ind w:left="720"/>
      <w:contextualSpacing/>
    </w:pPr>
  </w:style>
  <w:style w:type="paragraph" w:styleId="ac">
    <w:name w:val="Body Text"/>
    <w:basedOn w:val="a"/>
    <w:link w:val="ad"/>
    <w:uiPriority w:val="1"/>
    <w:unhideWhenUsed/>
    <w:qFormat/>
    <w:rsid w:val="00292E73"/>
    <w:pPr>
      <w:spacing w:after="120"/>
    </w:pPr>
  </w:style>
  <w:style w:type="character" w:customStyle="1" w:styleId="ad">
    <w:name w:val="Основной текст Знак"/>
    <w:basedOn w:val="a0"/>
    <w:link w:val="ac"/>
    <w:uiPriority w:val="1"/>
    <w:rsid w:val="00292E73"/>
  </w:style>
  <w:style w:type="numbering" w:customStyle="1" w:styleId="21">
    <w:name w:val="Нет списка2"/>
    <w:next w:val="a2"/>
    <w:uiPriority w:val="99"/>
    <w:semiHidden/>
    <w:unhideWhenUsed/>
    <w:rsid w:val="00292E73"/>
  </w:style>
  <w:style w:type="table" w:styleId="ae">
    <w:name w:val="Table Grid"/>
    <w:basedOn w:val="a1"/>
    <w:uiPriority w:val="59"/>
    <w:rsid w:val="00292E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292E7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292E73"/>
    <w:pPr>
      <w:widowControl w:val="0"/>
      <w:spacing w:after="0" w:line="240" w:lineRule="auto"/>
      <w:ind w:left="527"/>
      <w:outlineLvl w:val="1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210">
    <w:name w:val="Заголовок 21"/>
    <w:basedOn w:val="a"/>
    <w:uiPriority w:val="1"/>
    <w:qFormat/>
    <w:rsid w:val="00292E73"/>
    <w:pPr>
      <w:widowControl w:val="0"/>
      <w:spacing w:after="0" w:line="240" w:lineRule="auto"/>
      <w:ind w:left="808"/>
      <w:outlineLvl w:val="2"/>
    </w:pPr>
    <w:rPr>
      <w:rFonts w:ascii="Times New Roman" w:eastAsia="Times New Roman" w:hAnsi="Times New Roman"/>
      <w:b/>
      <w:bCs/>
      <w:i/>
      <w:sz w:val="24"/>
      <w:szCs w:val="24"/>
      <w:lang w:val="en-US"/>
    </w:rPr>
  </w:style>
  <w:style w:type="paragraph" w:customStyle="1" w:styleId="TableParagraph">
    <w:name w:val="Table Paragraph"/>
    <w:basedOn w:val="a"/>
    <w:uiPriority w:val="1"/>
    <w:qFormat/>
    <w:rsid w:val="00292E73"/>
    <w:pPr>
      <w:widowControl w:val="0"/>
      <w:spacing w:after="0" w:line="240" w:lineRule="auto"/>
    </w:pPr>
    <w:rPr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292E73"/>
    <w:pPr>
      <w:widowControl w:val="0"/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f0">
    <w:name w:val="Текст выноски Знак"/>
    <w:basedOn w:val="a0"/>
    <w:link w:val="af"/>
    <w:uiPriority w:val="99"/>
    <w:semiHidden/>
    <w:rsid w:val="00292E73"/>
    <w:rPr>
      <w:rFonts w:ascii="Tahoma" w:hAnsi="Tahoma" w:cs="Tahoma"/>
      <w:sz w:val="16"/>
      <w:szCs w:val="16"/>
      <w:lang w:val="en-US"/>
    </w:rPr>
  </w:style>
  <w:style w:type="paragraph" w:customStyle="1" w:styleId="Standard">
    <w:name w:val="Standard"/>
    <w:rsid w:val="005727A0"/>
    <w:pPr>
      <w:tabs>
        <w:tab w:val="left" w:pos="708"/>
      </w:tabs>
      <w:suppressAutoHyphens/>
      <w:autoSpaceDN w:val="0"/>
      <w:spacing w:after="0" w:line="240" w:lineRule="auto"/>
    </w:pPr>
    <w:rPr>
      <w:rFonts w:ascii="Times New Roman" w:eastAsia="SimSun" w:hAnsi="Times New Roman" w:cs="Mangal"/>
      <w:color w:val="00000A"/>
      <w:kern w:val="3"/>
      <w:sz w:val="24"/>
      <w:szCs w:val="24"/>
      <w:lang w:eastAsia="zh-CN" w:bidi="hi-IN"/>
    </w:rPr>
  </w:style>
  <w:style w:type="paragraph" w:customStyle="1" w:styleId="western">
    <w:name w:val="western"/>
    <w:basedOn w:val="a"/>
    <w:rsid w:val="005727A0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Default">
    <w:name w:val="Default"/>
    <w:rsid w:val="000A4D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f1">
    <w:name w:val="TOC Heading"/>
    <w:basedOn w:val="1"/>
    <w:next w:val="a"/>
    <w:uiPriority w:val="39"/>
    <w:unhideWhenUsed/>
    <w:qFormat/>
    <w:rsid w:val="00AA53BD"/>
    <w:pPr>
      <w:outlineLvl w:val="9"/>
    </w:pPr>
    <w:rPr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AA53BD"/>
    <w:pPr>
      <w:spacing w:after="100"/>
      <w:ind w:left="220"/>
    </w:pPr>
  </w:style>
  <w:style w:type="character" w:customStyle="1" w:styleId="hgkelc">
    <w:name w:val="hgkelc"/>
    <w:basedOn w:val="a0"/>
    <w:rsid w:val="00913F07"/>
  </w:style>
  <w:style w:type="character" w:customStyle="1" w:styleId="kx21rb">
    <w:name w:val="kx21rb"/>
    <w:basedOn w:val="a0"/>
    <w:rsid w:val="00913F07"/>
  </w:style>
  <w:style w:type="character" w:styleId="af2">
    <w:name w:val="Strong"/>
    <w:basedOn w:val="a0"/>
    <w:uiPriority w:val="22"/>
    <w:qFormat/>
    <w:rsid w:val="007F28A3"/>
    <w:rPr>
      <w:b/>
      <w:bCs/>
    </w:rPr>
  </w:style>
  <w:style w:type="character" w:styleId="af3">
    <w:name w:val="Emphasis"/>
    <w:basedOn w:val="a0"/>
    <w:uiPriority w:val="20"/>
    <w:qFormat/>
    <w:rsid w:val="007F28A3"/>
    <w:rPr>
      <w:i/>
      <w:iCs/>
    </w:rPr>
  </w:style>
  <w:style w:type="character" w:styleId="af4">
    <w:name w:val="Subtle Emphasis"/>
    <w:basedOn w:val="a0"/>
    <w:uiPriority w:val="19"/>
    <w:qFormat/>
    <w:rsid w:val="00F5219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40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52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4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86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75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250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27765">
                      <w:marLeft w:val="-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4DA4D-94EC-490D-8C34-B6FF7EE00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2936</TotalTime>
  <Pages>5</Pages>
  <Words>1703</Words>
  <Characters>9709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Маслакова Лариса Михайловна</cp:lastModifiedBy>
  <cp:revision>70</cp:revision>
  <dcterms:created xsi:type="dcterms:W3CDTF">2021-03-29T11:29:00Z</dcterms:created>
  <dcterms:modified xsi:type="dcterms:W3CDTF">2025-04-04T02:33:00Z</dcterms:modified>
</cp:coreProperties>
</file>