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317B" w:rsidRDefault="00055F4B" w:rsidP="00DF4C2D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F4C2D">
        <w:rPr>
          <w:rFonts w:ascii="Times New Roman" w:hAnsi="Times New Roman" w:cs="Times New Roman"/>
          <w:b/>
          <w:bCs/>
          <w:sz w:val="28"/>
          <w:szCs w:val="28"/>
        </w:rPr>
        <w:t xml:space="preserve">Роль производственной практики </w:t>
      </w:r>
    </w:p>
    <w:p w:rsidR="00055F4B" w:rsidRPr="00DF4C2D" w:rsidRDefault="00055F4B" w:rsidP="00DF4C2D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F4C2D">
        <w:rPr>
          <w:rFonts w:ascii="Times New Roman" w:hAnsi="Times New Roman" w:cs="Times New Roman"/>
          <w:b/>
          <w:bCs/>
          <w:sz w:val="28"/>
          <w:szCs w:val="28"/>
        </w:rPr>
        <w:t>в исследовательск</w:t>
      </w:r>
      <w:r w:rsidR="00DB698F" w:rsidRPr="00DF4C2D">
        <w:rPr>
          <w:rFonts w:ascii="Times New Roman" w:hAnsi="Times New Roman" w:cs="Times New Roman"/>
          <w:b/>
          <w:bCs/>
          <w:sz w:val="28"/>
          <w:szCs w:val="28"/>
        </w:rPr>
        <w:t>ой</w:t>
      </w:r>
      <w:r w:rsidRPr="00DF4C2D">
        <w:rPr>
          <w:rFonts w:ascii="Times New Roman" w:hAnsi="Times New Roman" w:cs="Times New Roman"/>
          <w:b/>
          <w:bCs/>
          <w:sz w:val="28"/>
          <w:szCs w:val="28"/>
        </w:rPr>
        <w:t xml:space="preserve"> деятельност</w:t>
      </w:r>
      <w:r w:rsidR="00DB698F" w:rsidRPr="00DF4C2D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DF4C2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F4C2D" w:rsidRPr="00DF4C2D">
        <w:rPr>
          <w:rFonts w:ascii="Times New Roman" w:hAnsi="Times New Roman" w:cs="Times New Roman"/>
          <w:b/>
          <w:bCs/>
          <w:sz w:val="28"/>
          <w:szCs w:val="28"/>
        </w:rPr>
        <w:t>студентов</w:t>
      </w:r>
    </w:p>
    <w:p w:rsidR="00055F4B" w:rsidRPr="00DF4C2D" w:rsidRDefault="00055F4B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55F4B" w:rsidRPr="00DF4C2D" w:rsidRDefault="00055F4B" w:rsidP="005A1F08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Старцева Лия Ревовна,</w:t>
      </w:r>
    </w:p>
    <w:p w:rsidR="00055F4B" w:rsidRPr="00DF4C2D" w:rsidRDefault="00055F4B" w:rsidP="005A1F08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Возякова Людмила Анатольевна</w:t>
      </w:r>
    </w:p>
    <w:p w:rsidR="00055F4B" w:rsidRPr="00DF4C2D" w:rsidRDefault="00055F4B" w:rsidP="005A1F08">
      <w:pPr>
        <w:spacing w:after="0"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  <w:r w:rsidRPr="00DF4C2D">
        <w:rPr>
          <w:rFonts w:ascii="Times New Roman" w:hAnsi="Times New Roman"/>
          <w:sz w:val="24"/>
          <w:szCs w:val="24"/>
        </w:rPr>
        <w:t>преподаватели Фармацевтического филиала</w:t>
      </w:r>
    </w:p>
    <w:p w:rsidR="00055F4B" w:rsidRPr="00DF4C2D" w:rsidRDefault="00055F4B" w:rsidP="005A1F08">
      <w:pPr>
        <w:spacing w:after="0"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  <w:r w:rsidRPr="00DF4C2D">
        <w:rPr>
          <w:rFonts w:ascii="Times New Roman" w:hAnsi="Times New Roman"/>
          <w:sz w:val="24"/>
          <w:szCs w:val="24"/>
        </w:rPr>
        <w:t xml:space="preserve">ГБПОУ «СОМК» г.Екатеринбург  </w:t>
      </w:r>
    </w:p>
    <w:p w:rsidR="00055F4B" w:rsidRPr="00DF4C2D" w:rsidRDefault="00055F4B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55F4B" w:rsidRPr="00DF4C2D" w:rsidRDefault="00055F4B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Производственная практика обучающихся чаще всего становится началом, отправной точкой их профессиональной карьеры. Это уникальная возможность ознакомиться с местом своей будущей профессиональной деятельности, применить полученные знания и навыки на практике, получить первоначальный опыт, которого так не хватает молодым специалистам при устройстве на работу после обучения. Производственная практика по профилю специальности направлена на формирование у обучающихся общих и профессиональных компетенций, приобретение практического опыта, предусмотренных ФГОС СПО по специальности 33.02.01Фармация.</w:t>
      </w:r>
      <w:r w:rsidR="00520140" w:rsidRPr="00520140">
        <w:rPr>
          <w:rFonts w:ascii="Times New Roman" w:hAnsi="Times New Roman" w:cs="Times New Roman"/>
          <w:sz w:val="24"/>
          <w:szCs w:val="24"/>
        </w:rPr>
        <w:t>[2]</w:t>
      </w:r>
      <w:r w:rsidRPr="00DF4C2D">
        <w:rPr>
          <w:rFonts w:ascii="Times New Roman" w:hAnsi="Times New Roman" w:cs="Times New Roman"/>
          <w:sz w:val="24"/>
          <w:szCs w:val="24"/>
        </w:rPr>
        <w:t xml:space="preserve"> В ходе практики у обучающихся закрепляются и теоретические знания, приходит понимание о необходимости их постоянного совершенствования, возникает более устойчивый интерес к профессии.</w:t>
      </w:r>
    </w:p>
    <w:p w:rsidR="00116097" w:rsidRPr="00DF4C2D" w:rsidRDefault="00055F4B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Одним из важных моментов является выбор темы и подбор материала для написания </w:t>
      </w:r>
      <w:r w:rsidR="007A2509" w:rsidRPr="00DF4C2D">
        <w:rPr>
          <w:rFonts w:ascii="Times New Roman" w:hAnsi="Times New Roman" w:cs="Times New Roman"/>
          <w:sz w:val="24"/>
          <w:szCs w:val="24"/>
        </w:rPr>
        <w:t>курсовой</w:t>
      </w:r>
      <w:r w:rsidR="00116097" w:rsidRPr="00DF4C2D">
        <w:rPr>
          <w:rFonts w:ascii="Times New Roman" w:hAnsi="Times New Roman" w:cs="Times New Roman"/>
          <w:sz w:val="24"/>
          <w:szCs w:val="24"/>
        </w:rPr>
        <w:t xml:space="preserve"> и </w:t>
      </w:r>
      <w:r w:rsidR="007A2509" w:rsidRPr="00DF4C2D">
        <w:rPr>
          <w:rFonts w:ascii="Times New Roman" w:hAnsi="Times New Roman" w:cs="Times New Roman"/>
          <w:sz w:val="24"/>
          <w:szCs w:val="24"/>
        </w:rPr>
        <w:t>дипломной</w:t>
      </w:r>
      <w:r w:rsidRPr="00DF4C2D">
        <w:rPr>
          <w:rFonts w:ascii="Times New Roman" w:hAnsi="Times New Roman" w:cs="Times New Roman"/>
          <w:sz w:val="24"/>
          <w:szCs w:val="24"/>
        </w:rPr>
        <w:t xml:space="preserve"> работ. Прохождение практики позволяет собрать реальный, фактический материал, обозначить проблему и способы ее решения</w:t>
      </w:r>
      <w:r w:rsidR="00165B5F">
        <w:rPr>
          <w:rFonts w:ascii="Times New Roman" w:hAnsi="Times New Roman" w:cs="Times New Roman"/>
          <w:sz w:val="24"/>
          <w:szCs w:val="24"/>
        </w:rPr>
        <w:t xml:space="preserve"> </w:t>
      </w:r>
      <w:r w:rsidRPr="00DF4C2D">
        <w:rPr>
          <w:rFonts w:ascii="Times New Roman" w:hAnsi="Times New Roman" w:cs="Times New Roman"/>
          <w:sz w:val="24"/>
          <w:szCs w:val="24"/>
        </w:rPr>
        <w:t xml:space="preserve">- все то, что в дальнейшем станет основой проекта. </w:t>
      </w:r>
    </w:p>
    <w:p w:rsidR="003E129F" w:rsidRPr="00F17C9D" w:rsidRDefault="003E129F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Прохождение производственной практики может стать стимулом к формированию исследовательских навыков, развитию критического мышления, помогает анализировать информацию наиболее глубоко и объективно. </w:t>
      </w:r>
      <w:r w:rsidR="00520140" w:rsidRPr="00520140">
        <w:rPr>
          <w:rFonts w:ascii="Times New Roman" w:hAnsi="Times New Roman" w:cs="Times New Roman"/>
          <w:sz w:val="24"/>
          <w:szCs w:val="24"/>
        </w:rPr>
        <w:t>[</w:t>
      </w:r>
      <w:r w:rsidR="00520140" w:rsidRPr="00F17C9D">
        <w:rPr>
          <w:rFonts w:ascii="Times New Roman" w:hAnsi="Times New Roman" w:cs="Times New Roman"/>
          <w:sz w:val="24"/>
          <w:szCs w:val="24"/>
        </w:rPr>
        <w:t>6]</w:t>
      </w:r>
    </w:p>
    <w:p w:rsidR="0024414B" w:rsidRPr="00DF4C2D" w:rsidRDefault="003E129F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При прохождении </w:t>
      </w:r>
      <w:r w:rsidR="00900DC9" w:rsidRPr="00DF4C2D">
        <w:rPr>
          <w:rFonts w:ascii="Times New Roman" w:hAnsi="Times New Roman" w:cs="Times New Roman"/>
          <w:sz w:val="24"/>
          <w:szCs w:val="24"/>
        </w:rPr>
        <w:t>производственной практики по профессиональному модулю «</w:t>
      </w:r>
      <w:r w:rsidR="007A2509" w:rsidRPr="00DF4C2D">
        <w:rPr>
          <w:rFonts w:ascii="Times New Roman" w:hAnsi="Times New Roman" w:cs="Times New Roman"/>
          <w:sz w:val="24"/>
          <w:szCs w:val="24"/>
        </w:rPr>
        <w:t>И</w:t>
      </w:r>
      <w:r w:rsidR="00900DC9" w:rsidRPr="00DF4C2D">
        <w:rPr>
          <w:rFonts w:ascii="Times New Roman" w:hAnsi="Times New Roman" w:cs="Times New Roman"/>
          <w:sz w:val="24"/>
          <w:szCs w:val="24"/>
        </w:rPr>
        <w:t>зготовлени</w:t>
      </w:r>
      <w:r w:rsidR="002E5A57" w:rsidRPr="00DF4C2D">
        <w:rPr>
          <w:rFonts w:ascii="Times New Roman" w:hAnsi="Times New Roman" w:cs="Times New Roman"/>
          <w:sz w:val="24"/>
          <w:szCs w:val="24"/>
        </w:rPr>
        <w:t>е</w:t>
      </w:r>
      <w:r w:rsidR="00900DC9" w:rsidRPr="00DF4C2D">
        <w:rPr>
          <w:rFonts w:ascii="Times New Roman" w:hAnsi="Times New Roman" w:cs="Times New Roman"/>
          <w:sz w:val="24"/>
          <w:szCs w:val="24"/>
        </w:rPr>
        <w:t xml:space="preserve"> лекарственных препаратов в условиях аптечных</w:t>
      </w:r>
      <w:r w:rsidR="007A2509" w:rsidRPr="00DF4C2D">
        <w:rPr>
          <w:rFonts w:ascii="Times New Roman" w:hAnsi="Times New Roman" w:cs="Times New Roman"/>
          <w:sz w:val="24"/>
          <w:szCs w:val="24"/>
        </w:rPr>
        <w:t xml:space="preserve"> организаций</w:t>
      </w:r>
      <w:r w:rsidR="00900DC9" w:rsidRPr="00DF4C2D">
        <w:rPr>
          <w:rFonts w:ascii="Times New Roman" w:hAnsi="Times New Roman" w:cs="Times New Roman"/>
          <w:sz w:val="24"/>
          <w:szCs w:val="24"/>
        </w:rPr>
        <w:t xml:space="preserve"> и ветеринарных аптечных организаций» в аптеках города Екатеринбурга, занимающихся изготовлением лекарственных форм, обучающиеся получают мотивацию к обучению, расширяют профессиональный кругозор</w:t>
      </w:r>
      <w:r w:rsidR="003F2827" w:rsidRPr="00DF4C2D">
        <w:rPr>
          <w:rFonts w:ascii="Times New Roman" w:hAnsi="Times New Roman" w:cs="Times New Roman"/>
          <w:sz w:val="24"/>
          <w:szCs w:val="24"/>
        </w:rPr>
        <w:t xml:space="preserve">. Для членов кружка технологии изготовления лекарственных форм прохождение производственной практики является </w:t>
      </w:r>
      <w:r w:rsidR="0024414B" w:rsidRPr="00DF4C2D">
        <w:rPr>
          <w:rFonts w:ascii="Times New Roman" w:hAnsi="Times New Roman" w:cs="Times New Roman"/>
          <w:sz w:val="24"/>
          <w:szCs w:val="24"/>
        </w:rPr>
        <w:t xml:space="preserve">уникальной </w:t>
      </w:r>
      <w:r w:rsidR="003F2827" w:rsidRPr="00DF4C2D">
        <w:rPr>
          <w:rFonts w:ascii="Times New Roman" w:hAnsi="Times New Roman" w:cs="Times New Roman"/>
          <w:sz w:val="24"/>
          <w:szCs w:val="24"/>
        </w:rPr>
        <w:t xml:space="preserve">возможностью обозначить тему научно-исследовательской работы, проводить независимые исследования, сформулировать гипотезы, подобрать необходимый материал, анализировать его, а также </w:t>
      </w:r>
      <w:r w:rsidR="0024414B" w:rsidRPr="00DF4C2D">
        <w:rPr>
          <w:rFonts w:ascii="Times New Roman" w:hAnsi="Times New Roman" w:cs="Times New Roman"/>
          <w:sz w:val="24"/>
          <w:szCs w:val="24"/>
        </w:rPr>
        <w:t>делать выводы на основе полученных результатов.</w:t>
      </w:r>
    </w:p>
    <w:p w:rsidR="007A2509" w:rsidRPr="00DF4C2D" w:rsidRDefault="00A450C3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lastRenderedPageBreak/>
        <w:t>Несколько исследовательских работ обучающихся</w:t>
      </w:r>
      <w:r w:rsidR="007A2509" w:rsidRPr="00DF4C2D">
        <w:rPr>
          <w:rFonts w:ascii="Times New Roman" w:hAnsi="Times New Roman" w:cs="Times New Roman"/>
          <w:sz w:val="24"/>
          <w:szCs w:val="24"/>
        </w:rPr>
        <w:t>, членов кружка технологии изготовления лекарственных форм,</w:t>
      </w:r>
      <w:r w:rsidRPr="00DF4C2D">
        <w:rPr>
          <w:rFonts w:ascii="Times New Roman" w:hAnsi="Times New Roman" w:cs="Times New Roman"/>
          <w:sz w:val="24"/>
          <w:szCs w:val="24"/>
        </w:rPr>
        <w:t xml:space="preserve"> были посвящены мягким лекарственным формам</w:t>
      </w:r>
      <w:r w:rsidR="00165B5F">
        <w:rPr>
          <w:rFonts w:ascii="Times New Roman" w:hAnsi="Times New Roman" w:cs="Times New Roman"/>
          <w:sz w:val="24"/>
          <w:szCs w:val="24"/>
        </w:rPr>
        <w:t xml:space="preserve"> </w:t>
      </w:r>
      <w:r w:rsidRPr="00DF4C2D">
        <w:rPr>
          <w:rFonts w:ascii="Times New Roman" w:hAnsi="Times New Roman" w:cs="Times New Roman"/>
          <w:sz w:val="24"/>
          <w:szCs w:val="24"/>
        </w:rPr>
        <w:t>- мазям аптечного изготовления. Несмотря на огромный ассортимент мазей промышленного производства, изготовление мазей в условиях производственных аптек не потеряло своего значения. На долю аптечного изготовления остаются многокомпонентные сложные прописи, мази с коротким сроком годности, с различным вариантом концентрации одного и того же лекарственного вещества. Технология мазей в условиях аптеки характеризуется тем, что фармацевт должен правильно подобрать мазевую основу и технологию изготовления, которые бы обеспечивали не только максимальное высвобождения лекарственного средства, но и стабильность при хранении и применении мази.</w:t>
      </w:r>
      <w:r w:rsidR="00F17C9D">
        <w:rPr>
          <w:rFonts w:ascii="Times New Roman" w:hAnsi="Times New Roman" w:cs="Times New Roman"/>
          <w:sz w:val="24"/>
          <w:szCs w:val="24"/>
        </w:rPr>
        <w:t xml:space="preserve"> </w:t>
      </w:r>
      <w:r w:rsidR="00520140" w:rsidRPr="00520140">
        <w:rPr>
          <w:rFonts w:ascii="Times New Roman" w:hAnsi="Times New Roman" w:cs="Times New Roman"/>
          <w:sz w:val="24"/>
          <w:szCs w:val="24"/>
        </w:rPr>
        <w:t>[1,3]</w:t>
      </w:r>
      <w:r w:rsidRPr="00DF4C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3209" w:rsidRPr="00DF4C2D" w:rsidRDefault="00A450C3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При изучении</w:t>
      </w:r>
      <w:r w:rsidR="00A63209" w:rsidRPr="00DF4C2D">
        <w:rPr>
          <w:rFonts w:ascii="Times New Roman" w:hAnsi="Times New Roman" w:cs="Times New Roman"/>
          <w:sz w:val="24"/>
          <w:szCs w:val="24"/>
        </w:rPr>
        <w:t xml:space="preserve"> обучающимися</w:t>
      </w:r>
      <w:r w:rsidRPr="00DF4C2D">
        <w:rPr>
          <w:rFonts w:ascii="Times New Roman" w:hAnsi="Times New Roman" w:cs="Times New Roman"/>
          <w:sz w:val="24"/>
          <w:szCs w:val="24"/>
        </w:rPr>
        <w:t xml:space="preserve"> ассортимента производственных аптек, было установлено, что довольно часто изготавливаются мази с салициловой кислотой 1%, 3%, 10%, 20%, 25% концентрации в виде мелкосерийного производства для розничной продажи и для отпуска в медицинские организации. Биодоступность салициловой кислоты, скорость и полнота ее высвобождения из мазей, как известно, зависит от нескольких факторов: степени измельчения салициловой кислоты,</w:t>
      </w:r>
      <w:r w:rsidR="007A2509" w:rsidRPr="00DF4C2D">
        <w:rPr>
          <w:rFonts w:ascii="Times New Roman" w:hAnsi="Times New Roman" w:cs="Times New Roman"/>
          <w:sz w:val="24"/>
          <w:szCs w:val="24"/>
        </w:rPr>
        <w:t xml:space="preserve"> введения различных</w:t>
      </w:r>
      <w:r w:rsidRPr="00DF4C2D">
        <w:rPr>
          <w:rFonts w:ascii="Times New Roman" w:hAnsi="Times New Roman" w:cs="Times New Roman"/>
          <w:sz w:val="24"/>
          <w:szCs w:val="24"/>
        </w:rPr>
        <w:t xml:space="preserve"> вспомогательных веществ, мазевой основы, технологии изготовления и т.д.</w:t>
      </w:r>
      <w:r w:rsidR="00520140" w:rsidRPr="00520140">
        <w:rPr>
          <w:rFonts w:ascii="Times New Roman" w:hAnsi="Times New Roman" w:cs="Times New Roman"/>
          <w:sz w:val="24"/>
          <w:szCs w:val="24"/>
        </w:rPr>
        <w:t>[3]</w:t>
      </w:r>
      <w:r w:rsidR="00165B5F">
        <w:rPr>
          <w:rFonts w:ascii="Times New Roman" w:hAnsi="Times New Roman" w:cs="Times New Roman"/>
          <w:sz w:val="24"/>
          <w:szCs w:val="24"/>
        </w:rPr>
        <w:t xml:space="preserve"> </w:t>
      </w:r>
      <w:r w:rsidR="00A63209" w:rsidRPr="00DF4C2D">
        <w:rPr>
          <w:rFonts w:ascii="Times New Roman" w:hAnsi="Times New Roman" w:cs="Times New Roman"/>
          <w:sz w:val="24"/>
          <w:szCs w:val="24"/>
        </w:rPr>
        <w:t>Так появилась идея исследовательской работы «Исследование биодоступности салициловой кислоты в мазях, влияние выбора мазевых основ и техноло</w:t>
      </w:r>
      <w:r w:rsidR="00EB170E">
        <w:rPr>
          <w:rFonts w:ascii="Times New Roman" w:hAnsi="Times New Roman" w:cs="Times New Roman"/>
          <w:sz w:val="24"/>
          <w:szCs w:val="24"/>
        </w:rPr>
        <w:t>гии изготовления». Обучающиеся 3</w:t>
      </w:r>
      <w:r w:rsidR="00A63209" w:rsidRPr="00DF4C2D">
        <w:rPr>
          <w:rFonts w:ascii="Times New Roman" w:hAnsi="Times New Roman" w:cs="Times New Roman"/>
          <w:sz w:val="24"/>
          <w:szCs w:val="24"/>
        </w:rPr>
        <w:t xml:space="preserve"> курса очного отделения </w:t>
      </w:r>
      <w:r w:rsidR="00A63209" w:rsidRPr="00EB170E">
        <w:rPr>
          <w:rFonts w:ascii="Times New Roman" w:hAnsi="Times New Roman" w:cs="Times New Roman"/>
          <w:sz w:val="24"/>
          <w:szCs w:val="24"/>
        </w:rPr>
        <w:t xml:space="preserve">Артамонова Анна, Мягкова Ирина, Домрачев Александр, Крутикова Анастасия обозначили проблему, </w:t>
      </w:r>
      <w:r w:rsidR="00745DB5" w:rsidRPr="00EB170E">
        <w:rPr>
          <w:rFonts w:ascii="Times New Roman" w:hAnsi="Times New Roman" w:cs="Times New Roman"/>
          <w:sz w:val="24"/>
          <w:szCs w:val="24"/>
        </w:rPr>
        <w:t>сформулировали</w:t>
      </w:r>
      <w:r w:rsidR="00745DB5" w:rsidRPr="00DF4C2D">
        <w:rPr>
          <w:rFonts w:ascii="Times New Roman" w:hAnsi="Times New Roman" w:cs="Times New Roman"/>
          <w:sz w:val="24"/>
          <w:szCs w:val="24"/>
        </w:rPr>
        <w:t xml:space="preserve"> </w:t>
      </w:r>
      <w:r w:rsidR="00A63209" w:rsidRPr="00DF4C2D">
        <w:rPr>
          <w:rFonts w:ascii="Times New Roman" w:hAnsi="Times New Roman" w:cs="Times New Roman"/>
          <w:sz w:val="24"/>
          <w:szCs w:val="24"/>
        </w:rPr>
        <w:t>цел</w:t>
      </w:r>
      <w:r w:rsidR="00745DB5" w:rsidRPr="00DF4C2D">
        <w:rPr>
          <w:rFonts w:ascii="Times New Roman" w:hAnsi="Times New Roman" w:cs="Times New Roman"/>
          <w:sz w:val="24"/>
          <w:szCs w:val="24"/>
        </w:rPr>
        <w:t>и</w:t>
      </w:r>
      <w:r w:rsidR="00A63209" w:rsidRPr="00DF4C2D">
        <w:rPr>
          <w:rFonts w:ascii="Times New Roman" w:hAnsi="Times New Roman" w:cs="Times New Roman"/>
          <w:sz w:val="24"/>
          <w:szCs w:val="24"/>
        </w:rPr>
        <w:t xml:space="preserve"> и задачи, выдвинули гипотезу</w:t>
      </w:r>
      <w:r w:rsidR="00745DB5" w:rsidRPr="00DF4C2D">
        <w:rPr>
          <w:rFonts w:ascii="Times New Roman" w:hAnsi="Times New Roman" w:cs="Times New Roman"/>
          <w:sz w:val="24"/>
          <w:szCs w:val="24"/>
        </w:rPr>
        <w:t>, наметили план проведения исследования. Работа включала в себя два этапа: изготовление мазей с салициловой кислотой на различных видах мазевых основ, с применением различных вспомогательных веществ и технологии изготовления (технологическая часть) и проведение исследования размера частиц, скорости и полноты диффузии лекарственного вещества из образцов мазей (химическая часть).</w:t>
      </w:r>
      <w:r w:rsidR="00520140" w:rsidRPr="00520140">
        <w:rPr>
          <w:rFonts w:ascii="Times New Roman" w:hAnsi="Times New Roman" w:cs="Times New Roman"/>
          <w:sz w:val="24"/>
          <w:szCs w:val="24"/>
        </w:rPr>
        <w:t>[4]</w:t>
      </w:r>
      <w:r w:rsidR="00745DB5" w:rsidRPr="00DF4C2D">
        <w:rPr>
          <w:rFonts w:ascii="Times New Roman" w:hAnsi="Times New Roman" w:cs="Times New Roman"/>
          <w:sz w:val="24"/>
          <w:szCs w:val="24"/>
        </w:rPr>
        <w:t xml:space="preserve"> Таким образом, в исследовательской работе удалось объединить два межпредметных курса – технологию изготовления лекарственных форм и контроль качества лекарственных </w:t>
      </w:r>
      <w:r w:rsidR="002E5A57" w:rsidRPr="00DF4C2D">
        <w:rPr>
          <w:rFonts w:ascii="Times New Roman" w:hAnsi="Times New Roman" w:cs="Times New Roman"/>
          <w:sz w:val="24"/>
          <w:szCs w:val="24"/>
        </w:rPr>
        <w:t>средств</w:t>
      </w:r>
      <w:r w:rsidR="00745DB5" w:rsidRPr="00DF4C2D">
        <w:rPr>
          <w:rFonts w:ascii="Times New Roman" w:hAnsi="Times New Roman" w:cs="Times New Roman"/>
          <w:sz w:val="24"/>
          <w:szCs w:val="24"/>
        </w:rPr>
        <w:t xml:space="preserve">, составляющих единый профессиональный модуль (ПМ.02 </w:t>
      </w:r>
      <w:r w:rsidR="002E5A57" w:rsidRPr="00DF4C2D">
        <w:rPr>
          <w:rFonts w:ascii="Times New Roman" w:hAnsi="Times New Roman" w:cs="Times New Roman"/>
          <w:sz w:val="24"/>
          <w:szCs w:val="24"/>
        </w:rPr>
        <w:t>И</w:t>
      </w:r>
      <w:r w:rsidR="00745DB5" w:rsidRPr="00DF4C2D">
        <w:rPr>
          <w:rFonts w:ascii="Times New Roman" w:hAnsi="Times New Roman" w:cs="Times New Roman"/>
          <w:sz w:val="24"/>
          <w:szCs w:val="24"/>
        </w:rPr>
        <w:t>зготовлени</w:t>
      </w:r>
      <w:r w:rsidR="002E5A57" w:rsidRPr="00DF4C2D">
        <w:rPr>
          <w:rFonts w:ascii="Times New Roman" w:hAnsi="Times New Roman" w:cs="Times New Roman"/>
          <w:sz w:val="24"/>
          <w:szCs w:val="24"/>
        </w:rPr>
        <w:t>е</w:t>
      </w:r>
      <w:r w:rsidR="00745DB5" w:rsidRPr="00DF4C2D">
        <w:rPr>
          <w:rFonts w:ascii="Times New Roman" w:hAnsi="Times New Roman" w:cs="Times New Roman"/>
          <w:sz w:val="24"/>
          <w:szCs w:val="24"/>
        </w:rPr>
        <w:t xml:space="preserve"> лекарственных препаратов в условиях аптечных организаций и ветеринарных аптечных организаций)</w:t>
      </w:r>
      <w:r w:rsidR="00EE79BB" w:rsidRPr="00DF4C2D">
        <w:rPr>
          <w:rFonts w:ascii="Times New Roman" w:hAnsi="Times New Roman" w:cs="Times New Roman"/>
          <w:sz w:val="24"/>
          <w:szCs w:val="24"/>
        </w:rPr>
        <w:t>.</w:t>
      </w:r>
      <w:r w:rsidR="00745DB5" w:rsidRPr="00DF4C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35118" w:rsidRPr="00520140" w:rsidRDefault="002E5A57" w:rsidP="0093511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F4C2D">
        <w:rPr>
          <w:rFonts w:ascii="Times New Roman" w:hAnsi="Times New Roman" w:cs="Times New Roman"/>
          <w:sz w:val="24"/>
          <w:szCs w:val="24"/>
        </w:rPr>
        <w:t>В процессе проведения исследовательской работы обучающиеся осваивали общие и профессиональные компетенции</w:t>
      </w:r>
      <w:r w:rsidR="005B5E38" w:rsidRPr="00DF4C2D">
        <w:rPr>
          <w:rFonts w:ascii="Times New Roman" w:hAnsi="Times New Roman" w:cs="Times New Roman"/>
          <w:sz w:val="24"/>
          <w:szCs w:val="24"/>
        </w:rPr>
        <w:t>.</w:t>
      </w:r>
      <w:r w:rsidRPr="00DF4C2D">
        <w:rPr>
          <w:rFonts w:ascii="Times New Roman" w:hAnsi="Times New Roman" w:cs="Times New Roman"/>
          <w:sz w:val="24"/>
          <w:szCs w:val="24"/>
        </w:rPr>
        <w:t xml:space="preserve"> </w:t>
      </w:r>
      <w:r w:rsidR="005B5E38" w:rsidRPr="00DF4C2D">
        <w:rPr>
          <w:rFonts w:ascii="Times New Roman" w:hAnsi="Times New Roman" w:cs="Times New Roman"/>
          <w:sz w:val="24"/>
          <w:szCs w:val="24"/>
        </w:rPr>
        <w:t>Н</w:t>
      </w:r>
      <w:r w:rsidRPr="00DF4C2D">
        <w:rPr>
          <w:rFonts w:ascii="Times New Roman" w:hAnsi="Times New Roman" w:cs="Times New Roman"/>
          <w:sz w:val="24"/>
          <w:szCs w:val="24"/>
        </w:rPr>
        <w:t>апример, ОК.1 Выбирать способы и решения задач профессиональной деятельности, применительно к различным контекстам, ОК.2 Осуществлять поиск, анализ и интерпретацию информации, необходимой для выполнения задач профессиональной деятельности, ОК.4 Работать в коллективе и команде, эффективно взаимодействовать с коллегами, руководством и клиентами и другие.</w:t>
      </w:r>
      <w:r w:rsidR="005B5E38" w:rsidRPr="00DF4C2D">
        <w:rPr>
          <w:rFonts w:ascii="Times New Roman" w:hAnsi="Times New Roman" w:cs="Times New Roman"/>
          <w:sz w:val="24"/>
          <w:szCs w:val="24"/>
        </w:rPr>
        <w:t xml:space="preserve"> Среди профессиональных </w:t>
      </w:r>
      <w:r w:rsidR="005B5E38" w:rsidRPr="00DF4C2D">
        <w:rPr>
          <w:rFonts w:ascii="Times New Roman" w:hAnsi="Times New Roman" w:cs="Times New Roman"/>
          <w:sz w:val="24"/>
          <w:szCs w:val="24"/>
        </w:rPr>
        <w:lastRenderedPageBreak/>
        <w:t>компетенций следует отметить ПК 2.1. Изготавливать лекарственные формы по рецептам и требованиям медицинских организаций</w:t>
      </w:r>
      <w:r w:rsidR="00935118">
        <w:rPr>
          <w:rFonts w:ascii="Times New Roman" w:hAnsi="Times New Roman" w:cs="Times New Roman"/>
          <w:sz w:val="24"/>
          <w:szCs w:val="24"/>
        </w:rPr>
        <w:t xml:space="preserve">, </w:t>
      </w:r>
      <w:r w:rsidR="00935118" w:rsidRPr="00DF4C2D">
        <w:rPr>
          <w:rFonts w:ascii="Times New Roman" w:hAnsi="Times New Roman" w:cs="Times New Roman"/>
          <w:sz w:val="24"/>
          <w:szCs w:val="24"/>
        </w:rPr>
        <w:t>ПК 2.3. Владеть обязательными видами внутриаптечного контроля лекарственных средств.</w:t>
      </w:r>
      <w:r w:rsidR="00520140">
        <w:rPr>
          <w:rFonts w:ascii="Times New Roman" w:hAnsi="Times New Roman" w:cs="Times New Roman"/>
          <w:sz w:val="24"/>
          <w:szCs w:val="24"/>
          <w:lang w:val="en-US"/>
        </w:rPr>
        <w:t>[2]</w:t>
      </w:r>
    </w:p>
    <w:p w:rsidR="00935118" w:rsidRPr="00935118" w:rsidRDefault="00935118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9351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68959" cy="2389591"/>
            <wp:effectExtent l="19050" t="0" r="7691" b="0"/>
            <wp:docPr id="208220740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276" cy="2389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4E" w:rsidRDefault="00935118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17C9D">
        <w:rPr>
          <w:rFonts w:ascii="Times New Roman" w:hAnsi="Times New Roman" w:cs="Times New Roman"/>
          <w:sz w:val="24"/>
          <w:szCs w:val="24"/>
        </w:rPr>
        <w:t>Рис №1- Изготовление образцов мазей на различных мазевых основах</w:t>
      </w:r>
    </w:p>
    <w:p w:rsidR="00EB170E" w:rsidRPr="00F17C9D" w:rsidRDefault="00EB170E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66637" w:rsidRPr="00366637" w:rsidRDefault="00366637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3666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28416" cy="3996000"/>
            <wp:effectExtent l="0" t="0" r="0" b="5080"/>
            <wp:docPr id="17642432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30195"/>
                    <a:stretch/>
                  </pic:blipFill>
                  <pic:spPr bwMode="auto">
                    <a:xfrm>
                      <a:off x="0" y="0"/>
                      <a:ext cx="3228416" cy="39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92819" w:rsidRDefault="00D92819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№2- Титрование раствора салициловой кислоты в диффузионном растворе</w:t>
      </w:r>
    </w:p>
    <w:p w:rsidR="00EB170E" w:rsidRDefault="00EB170E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21103" w:rsidRDefault="005B5E38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При изготовлении образцов салициловой мази на различных мазевых основах и проведении контроля качества образцов, обучающиеся углубили свои знания по профессиональному модулю, </w:t>
      </w:r>
      <w:r w:rsidR="008A4E9E" w:rsidRPr="00DF4C2D">
        <w:rPr>
          <w:rFonts w:ascii="Times New Roman" w:hAnsi="Times New Roman" w:cs="Times New Roman"/>
          <w:sz w:val="24"/>
          <w:szCs w:val="24"/>
        </w:rPr>
        <w:t>изучили дополнительные библиографические источники в поисках подтверждения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 или опровержения</w:t>
      </w:r>
      <w:r w:rsidR="008A4E9E" w:rsidRPr="00DF4C2D">
        <w:rPr>
          <w:rFonts w:ascii="Times New Roman" w:hAnsi="Times New Roman" w:cs="Times New Roman"/>
          <w:sz w:val="24"/>
          <w:szCs w:val="24"/>
        </w:rPr>
        <w:t xml:space="preserve"> выдвинутых гипотез</w:t>
      </w:r>
      <w:r w:rsidR="00793C4B" w:rsidRPr="00DF4C2D">
        <w:rPr>
          <w:rFonts w:ascii="Times New Roman" w:hAnsi="Times New Roman" w:cs="Times New Roman"/>
          <w:sz w:val="24"/>
          <w:szCs w:val="24"/>
        </w:rPr>
        <w:t>.</w:t>
      </w:r>
      <w:r w:rsidR="008A4E9E" w:rsidRPr="00DF4C2D">
        <w:rPr>
          <w:rFonts w:ascii="Times New Roman" w:hAnsi="Times New Roman" w:cs="Times New Roman"/>
          <w:sz w:val="24"/>
          <w:szCs w:val="24"/>
        </w:rPr>
        <w:t xml:space="preserve"> </w:t>
      </w:r>
      <w:r w:rsidR="00793C4B" w:rsidRPr="00DF4C2D">
        <w:rPr>
          <w:rFonts w:ascii="Times New Roman" w:hAnsi="Times New Roman" w:cs="Times New Roman"/>
          <w:sz w:val="24"/>
          <w:szCs w:val="24"/>
        </w:rPr>
        <w:t>Н</w:t>
      </w:r>
      <w:r w:rsidR="008A4E9E" w:rsidRPr="00DF4C2D">
        <w:rPr>
          <w:rFonts w:ascii="Times New Roman" w:hAnsi="Times New Roman" w:cs="Times New Roman"/>
          <w:sz w:val="24"/>
          <w:szCs w:val="24"/>
        </w:rPr>
        <w:t>апример, монографи</w:t>
      </w:r>
      <w:r w:rsidR="00793C4B" w:rsidRPr="00DF4C2D">
        <w:rPr>
          <w:rFonts w:ascii="Times New Roman" w:hAnsi="Times New Roman" w:cs="Times New Roman"/>
          <w:sz w:val="24"/>
          <w:szCs w:val="24"/>
        </w:rPr>
        <w:t>и</w:t>
      </w:r>
      <w:r w:rsidR="008A4E9E" w:rsidRPr="00DF4C2D">
        <w:rPr>
          <w:rFonts w:ascii="Times New Roman" w:hAnsi="Times New Roman" w:cs="Times New Roman"/>
          <w:sz w:val="24"/>
          <w:szCs w:val="24"/>
        </w:rPr>
        <w:t xml:space="preserve"> </w:t>
      </w:r>
      <w:r w:rsidR="00793C4B" w:rsidRPr="00DF4C2D">
        <w:rPr>
          <w:rFonts w:ascii="Times New Roman" w:hAnsi="Times New Roman" w:cs="Times New Roman"/>
          <w:sz w:val="24"/>
          <w:szCs w:val="24"/>
        </w:rPr>
        <w:t xml:space="preserve">по 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клинической </w:t>
      </w:r>
      <w:r w:rsidR="00793C4B" w:rsidRPr="00DF4C2D">
        <w:rPr>
          <w:rFonts w:ascii="Times New Roman" w:hAnsi="Times New Roman" w:cs="Times New Roman"/>
          <w:sz w:val="24"/>
          <w:szCs w:val="24"/>
        </w:rPr>
        <w:t>дерматологии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, </w:t>
      </w:r>
      <w:r w:rsidR="00821103" w:rsidRPr="00DF4C2D">
        <w:rPr>
          <w:rFonts w:ascii="Times New Roman" w:hAnsi="Times New Roman" w:cs="Times New Roman"/>
          <w:sz w:val="24"/>
          <w:szCs w:val="24"/>
        </w:rPr>
        <w:lastRenderedPageBreak/>
        <w:t>касающиеся кератолитического действия салициловой кислоты</w:t>
      </w:r>
      <w:r w:rsidR="00F17C9D">
        <w:rPr>
          <w:rFonts w:ascii="Times New Roman" w:hAnsi="Times New Roman" w:cs="Times New Roman"/>
          <w:sz w:val="24"/>
          <w:szCs w:val="24"/>
        </w:rPr>
        <w:t xml:space="preserve"> </w:t>
      </w:r>
      <w:r w:rsidR="00520140" w:rsidRPr="00520140">
        <w:rPr>
          <w:rFonts w:ascii="Times New Roman" w:hAnsi="Times New Roman" w:cs="Times New Roman"/>
          <w:sz w:val="24"/>
          <w:szCs w:val="24"/>
        </w:rPr>
        <w:t>[5]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, </w:t>
      </w:r>
      <w:r w:rsidR="00A923D6" w:rsidRPr="00DF4C2D">
        <w:rPr>
          <w:rFonts w:ascii="Times New Roman" w:hAnsi="Times New Roman" w:cs="Times New Roman"/>
          <w:sz w:val="24"/>
          <w:szCs w:val="24"/>
        </w:rPr>
        <w:t xml:space="preserve">литературу </w:t>
      </w:r>
      <w:r w:rsidR="00821103" w:rsidRPr="00DF4C2D">
        <w:rPr>
          <w:rFonts w:ascii="Times New Roman" w:hAnsi="Times New Roman" w:cs="Times New Roman"/>
          <w:sz w:val="24"/>
          <w:szCs w:val="24"/>
        </w:rPr>
        <w:t>по химическому анализу,</w:t>
      </w:r>
      <w:r w:rsidR="00781D44" w:rsidRPr="00DF4C2D">
        <w:rPr>
          <w:rFonts w:ascii="Times New Roman" w:hAnsi="Times New Roman" w:cs="Times New Roman"/>
          <w:sz w:val="24"/>
          <w:szCs w:val="24"/>
        </w:rPr>
        <w:t xml:space="preserve"> информацию по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 современным методам микроскопических исследований.</w:t>
      </w:r>
      <w:r w:rsidR="00520140" w:rsidRPr="00F17C9D">
        <w:rPr>
          <w:rFonts w:ascii="Times New Roman" w:hAnsi="Times New Roman" w:cs="Times New Roman"/>
          <w:sz w:val="24"/>
          <w:szCs w:val="24"/>
        </w:rPr>
        <w:t>[1]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92819" w:rsidRDefault="00D92819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D9281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96139" cy="2347979"/>
            <wp:effectExtent l="19050" t="0" r="9111" b="0"/>
            <wp:docPr id="198289138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601" cy="234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4E" w:rsidRDefault="002B574E" w:rsidP="00EB17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№3-Микроскопическое исследование мазей в лаборатории Центра контроля качества</w:t>
      </w:r>
    </w:p>
    <w:p w:rsidR="00EB170E" w:rsidRPr="00D92819" w:rsidRDefault="00EB170E" w:rsidP="00EB17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0C3" w:rsidRDefault="006214C3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Исследования проводились на месте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 прохождения прои</w:t>
      </w:r>
      <w:r w:rsidR="00A923D6" w:rsidRPr="00DF4C2D">
        <w:rPr>
          <w:rFonts w:ascii="Times New Roman" w:hAnsi="Times New Roman" w:cs="Times New Roman"/>
          <w:sz w:val="24"/>
          <w:szCs w:val="24"/>
        </w:rPr>
        <w:t xml:space="preserve">зводственной практики </w:t>
      </w:r>
      <w:r w:rsidR="00781D44" w:rsidRPr="00DF4C2D">
        <w:rPr>
          <w:rFonts w:ascii="Times New Roman" w:hAnsi="Times New Roman" w:cs="Times New Roman"/>
          <w:sz w:val="24"/>
          <w:szCs w:val="24"/>
        </w:rPr>
        <w:t>(</w:t>
      </w:r>
      <w:r w:rsidR="00821103" w:rsidRPr="00DF4C2D">
        <w:rPr>
          <w:rFonts w:ascii="Times New Roman" w:hAnsi="Times New Roman" w:cs="Times New Roman"/>
          <w:sz w:val="24"/>
          <w:szCs w:val="24"/>
        </w:rPr>
        <w:t xml:space="preserve">в </w:t>
      </w:r>
      <w:r w:rsidR="00A923D6" w:rsidRPr="00DF4C2D">
        <w:rPr>
          <w:rFonts w:ascii="Times New Roman" w:hAnsi="Times New Roman" w:cs="Times New Roman"/>
          <w:sz w:val="24"/>
          <w:szCs w:val="24"/>
        </w:rPr>
        <w:t xml:space="preserve">ассистентских комнатах </w:t>
      </w:r>
      <w:r w:rsidR="00821103" w:rsidRPr="00DF4C2D">
        <w:rPr>
          <w:rFonts w:ascii="Times New Roman" w:hAnsi="Times New Roman" w:cs="Times New Roman"/>
          <w:sz w:val="24"/>
          <w:szCs w:val="24"/>
        </w:rPr>
        <w:t>аптек</w:t>
      </w:r>
      <w:r w:rsidR="00781D44" w:rsidRPr="00DF4C2D">
        <w:rPr>
          <w:rFonts w:ascii="Times New Roman" w:hAnsi="Times New Roman" w:cs="Times New Roman"/>
          <w:sz w:val="24"/>
          <w:szCs w:val="24"/>
        </w:rPr>
        <w:t>)</w:t>
      </w:r>
      <w:r w:rsidR="00A923D6" w:rsidRPr="00DF4C2D">
        <w:rPr>
          <w:rFonts w:ascii="Times New Roman" w:hAnsi="Times New Roman" w:cs="Times New Roman"/>
          <w:sz w:val="24"/>
          <w:szCs w:val="24"/>
        </w:rPr>
        <w:t xml:space="preserve">, в лабораториях учебного корпуса, а также в лаборатории Центра контроля качества и сертификации лекарственных средств, оказавшего помощь в проведении </w:t>
      </w:r>
      <w:r w:rsidRPr="00DF4C2D">
        <w:rPr>
          <w:rFonts w:ascii="Times New Roman" w:hAnsi="Times New Roman" w:cs="Times New Roman"/>
          <w:sz w:val="24"/>
          <w:szCs w:val="24"/>
        </w:rPr>
        <w:t xml:space="preserve">испытаний и предоставившего необходимое оборудование и реактивы. Члены кружка ознакомились с приборами и </w:t>
      </w:r>
      <w:r w:rsidR="00DA300E" w:rsidRPr="00DF4C2D">
        <w:rPr>
          <w:rFonts w:ascii="Times New Roman" w:hAnsi="Times New Roman" w:cs="Times New Roman"/>
          <w:sz w:val="24"/>
          <w:szCs w:val="24"/>
        </w:rPr>
        <w:t>правилами работы</w:t>
      </w:r>
      <w:r w:rsidR="006B76D9" w:rsidRPr="00DF4C2D">
        <w:rPr>
          <w:rFonts w:ascii="Times New Roman" w:hAnsi="Times New Roman" w:cs="Times New Roman"/>
          <w:sz w:val="24"/>
          <w:szCs w:val="24"/>
        </w:rPr>
        <w:t xml:space="preserve"> с ними</w:t>
      </w:r>
      <w:r w:rsidR="00DA300E" w:rsidRPr="00DF4C2D">
        <w:rPr>
          <w:rFonts w:ascii="Times New Roman" w:hAnsi="Times New Roman" w:cs="Times New Roman"/>
          <w:sz w:val="24"/>
          <w:szCs w:val="24"/>
        </w:rPr>
        <w:t>, получили необходимую консультацию от работников лаборатории Центра контроля качества, зафиксировали и интерпретировали результаты исследований. Благодаря этому, исследовательская работа вышла на более высокий, более технологичный уровень, а обучающиеся</w:t>
      </w:r>
      <w:r w:rsidR="00781D44" w:rsidRPr="00DF4C2D">
        <w:rPr>
          <w:rFonts w:ascii="Times New Roman" w:hAnsi="Times New Roman" w:cs="Times New Roman"/>
          <w:sz w:val="24"/>
          <w:szCs w:val="24"/>
        </w:rPr>
        <w:t>, попавшие в совершенно новую для них обстановку,</w:t>
      </w:r>
      <w:r w:rsidR="00DA300E" w:rsidRPr="00DF4C2D">
        <w:rPr>
          <w:rFonts w:ascii="Times New Roman" w:hAnsi="Times New Roman" w:cs="Times New Roman"/>
          <w:sz w:val="24"/>
          <w:szCs w:val="24"/>
        </w:rPr>
        <w:t xml:space="preserve"> получили </w:t>
      </w:r>
      <w:r w:rsidR="00781D44" w:rsidRPr="00DF4C2D">
        <w:rPr>
          <w:rFonts w:ascii="Times New Roman" w:hAnsi="Times New Roman" w:cs="Times New Roman"/>
          <w:sz w:val="24"/>
          <w:szCs w:val="24"/>
        </w:rPr>
        <w:t xml:space="preserve">бесценный </w:t>
      </w:r>
      <w:r w:rsidR="00DA300E" w:rsidRPr="00DF4C2D">
        <w:rPr>
          <w:rFonts w:ascii="Times New Roman" w:hAnsi="Times New Roman" w:cs="Times New Roman"/>
          <w:sz w:val="24"/>
          <w:szCs w:val="24"/>
        </w:rPr>
        <w:t xml:space="preserve">опыт работы в </w:t>
      </w:r>
      <w:r w:rsidR="00BE317B">
        <w:rPr>
          <w:rFonts w:ascii="Times New Roman" w:hAnsi="Times New Roman" w:cs="Times New Roman"/>
          <w:sz w:val="24"/>
          <w:szCs w:val="24"/>
        </w:rPr>
        <w:t>лицензированной</w:t>
      </w:r>
      <w:r w:rsidR="00DA300E" w:rsidRPr="00DF4C2D">
        <w:rPr>
          <w:rFonts w:ascii="Times New Roman" w:hAnsi="Times New Roman" w:cs="Times New Roman"/>
          <w:sz w:val="24"/>
          <w:szCs w:val="24"/>
        </w:rPr>
        <w:t xml:space="preserve"> лаборатории</w:t>
      </w:r>
      <w:r w:rsidR="00781D44" w:rsidRPr="00DF4C2D">
        <w:rPr>
          <w:rFonts w:ascii="Times New Roman" w:hAnsi="Times New Roman" w:cs="Times New Roman"/>
          <w:sz w:val="24"/>
          <w:szCs w:val="24"/>
        </w:rPr>
        <w:t>.</w:t>
      </w:r>
      <w:r w:rsidR="00DA300E" w:rsidRPr="00DF4C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574E" w:rsidRDefault="002B574E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2B57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69972" cy="2389162"/>
            <wp:effectExtent l="19050" t="0" r="0" b="0"/>
            <wp:docPr id="1991741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315" cy="238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74E" w:rsidRDefault="002B574E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№4-Проведение исследований в лаборатории Центра контроля качества</w:t>
      </w:r>
    </w:p>
    <w:p w:rsidR="00EB170E" w:rsidRPr="002B574E" w:rsidRDefault="00EB170E" w:rsidP="00EB170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3E129F" w:rsidRPr="00F17C9D" w:rsidRDefault="00531122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В завершающей части исследовательской работы </w:t>
      </w:r>
      <w:r w:rsidR="00781D44" w:rsidRPr="00DF4C2D">
        <w:rPr>
          <w:rFonts w:ascii="Times New Roman" w:hAnsi="Times New Roman" w:cs="Times New Roman"/>
          <w:sz w:val="24"/>
          <w:szCs w:val="24"/>
        </w:rPr>
        <w:t>члены кружка</w:t>
      </w:r>
      <w:r w:rsidR="00F23EF6" w:rsidRPr="00DF4C2D">
        <w:rPr>
          <w:rFonts w:ascii="Times New Roman" w:hAnsi="Times New Roman" w:cs="Times New Roman"/>
          <w:sz w:val="24"/>
          <w:szCs w:val="24"/>
        </w:rPr>
        <w:t xml:space="preserve"> изложили свои выводы по изучаемой проблеме, подтвердили выдвинутые гипотезы, а также изложили свои мысли по внедрению итогов в практическую деятельность аптек. Предложения касались изменения вида </w:t>
      </w:r>
      <w:r w:rsidR="00F23EF6" w:rsidRPr="00DF4C2D">
        <w:rPr>
          <w:rFonts w:ascii="Times New Roman" w:hAnsi="Times New Roman" w:cs="Times New Roman"/>
          <w:sz w:val="24"/>
          <w:szCs w:val="24"/>
        </w:rPr>
        <w:lastRenderedPageBreak/>
        <w:t>мазевой основы, вспомогательных веществ, более точного выполнения технологических манипуляций</w:t>
      </w:r>
      <w:r w:rsidR="00781D44" w:rsidRPr="00DF4C2D">
        <w:rPr>
          <w:rFonts w:ascii="Times New Roman" w:hAnsi="Times New Roman" w:cs="Times New Roman"/>
          <w:sz w:val="24"/>
          <w:szCs w:val="24"/>
        </w:rPr>
        <w:t xml:space="preserve"> и были с интересом, доброжелательно </w:t>
      </w:r>
      <w:r w:rsidR="008B1029" w:rsidRPr="00DF4C2D">
        <w:rPr>
          <w:rFonts w:ascii="Times New Roman" w:hAnsi="Times New Roman" w:cs="Times New Roman"/>
          <w:sz w:val="24"/>
          <w:szCs w:val="24"/>
        </w:rPr>
        <w:t>приняты</w:t>
      </w:r>
      <w:r w:rsidR="00781D44" w:rsidRPr="00DF4C2D">
        <w:rPr>
          <w:rFonts w:ascii="Times New Roman" w:hAnsi="Times New Roman" w:cs="Times New Roman"/>
          <w:sz w:val="24"/>
          <w:szCs w:val="24"/>
        </w:rPr>
        <w:t xml:space="preserve"> работниками аптек.</w:t>
      </w:r>
      <w:r w:rsidR="008B1029" w:rsidRPr="00DF4C2D">
        <w:rPr>
          <w:rFonts w:ascii="Times New Roman" w:hAnsi="Times New Roman" w:cs="Times New Roman"/>
          <w:sz w:val="24"/>
          <w:szCs w:val="24"/>
        </w:rPr>
        <w:t xml:space="preserve"> Таким образом, выполненная работа имела практическое значение, </w:t>
      </w:r>
      <w:r w:rsidR="00D66AEC" w:rsidRPr="00DF4C2D">
        <w:rPr>
          <w:rFonts w:ascii="Times New Roman" w:hAnsi="Times New Roman" w:cs="Times New Roman"/>
          <w:sz w:val="24"/>
          <w:szCs w:val="24"/>
        </w:rPr>
        <w:t>а это показало обучающимся ценность научно-исследовательской деятельности, призванной не просто расширить научные границы, но и найти применение в реальной жизни, усовершенствовать работу, принести практическую пользу.</w:t>
      </w:r>
      <w:r w:rsidR="00F17C9D" w:rsidRPr="00F17C9D">
        <w:rPr>
          <w:rFonts w:ascii="Times New Roman" w:hAnsi="Times New Roman" w:cs="Times New Roman"/>
          <w:sz w:val="24"/>
          <w:szCs w:val="24"/>
        </w:rPr>
        <w:t>[6]</w:t>
      </w:r>
    </w:p>
    <w:p w:rsidR="00781D44" w:rsidRPr="00DF4C2D" w:rsidRDefault="00781D44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 xml:space="preserve">Следующим важным этапом </w:t>
      </w:r>
      <w:r w:rsidR="008B1029" w:rsidRPr="00DF4C2D">
        <w:rPr>
          <w:rFonts w:ascii="Times New Roman" w:hAnsi="Times New Roman" w:cs="Times New Roman"/>
          <w:sz w:val="24"/>
          <w:szCs w:val="24"/>
        </w:rPr>
        <w:t xml:space="preserve">является защита исследовательской работы на научно-практической конференции студентов. Здесь формируются навыки публичных выступлений, умение четко и структурировано излагать свои мысли, </w:t>
      </w:r>
      <w:r w:rsidR="007C253A">
        <w:rPr>
          <w:rFonts w:ascii="Times New Roman" w:hAnsi="Times New Roman" w:cs="Times New Roman"/>
          <w:sz w:val="24"/>
          <w:szCs w:val="24"/>
        </w:rPr>
        <w:t>аргументирова</w:t>
      </w:r>
      <w:r w:rsidR="008B1029" w:rsidRPr="00DF4C2D">
        <w:rPr>
          <w:rFonts w:ascii="Times New Roman" w:hAnsi="Times New Roman" w:cs="Times New Roman"/>
          <w:sz w:val="24"/>
          <w:szCs w:val="24"/>
        </w:rPr>
        <w:t xml:space="preserve">но отвечать на вопросы и критику. Подготовка к конференции включает в себя </w:t>
      </w:r>
      <w:r w:rsidR="000D6A84" w:rsidRPr="00DF4C2D">
        <w:rPr>
          <w:rFonts w:ascii="Times New Roman" w:hAnsi="Times New Roman" w:cs="Times New Roman"/>
          <w:sz w:val="24"/>
          <w:szCs w:val="24"/>
        </w:rPr>
        <w:t xml:space="preserve">грамотную самопрезентацию, </w:t>
      </w:r>
      <w:r w:rsidR="008B1029" w:rsidRPr="00DF4C2D">
        <w:rPr>
          <w:rFonts w:ascii="Times New Roman" w:hAnsi="Times New Roman" w:cs="Times New Roman"/>
          <w:sz w:val="24"/>
          <w:szCs w:val="24"/>
        </w:rPr>
        <w:t>развитие ораторских навыков, преод</w:t>
      </w:r>
      <w:r w:rsidR="00E03DE0" w:rsidRPr="00DF4C2D">
        <w:rPr>
          <w:rFonts w:ascii="Times New Roman" w:hAnsi="Times New Roman" w:cs="Times New Roman"/>
          <w:sz w:val="24"/>
          <w:szCs w:val="24"/>
        </w:rPr>
        <w:t>о</w:t>
      </w:r>
      <w:r w:rsidR="008B1029" w:rsidRPr="00DF4C2D">
        <w:rPr>
          <w:rFonts w:ascii="Times New Roman" w:hAnsi="Times New Roman" w:cs="Times New Roman"/>
          <w:sz w:val="24"/>
          <w:szCs w:val="24"/>
        </w:rPr>
        <w:t>лени</w:t>
      </w:r>
      <w:r w:rsidR="00E03DE0" w:rsidRPr="00DF4C2D">
        <w:rPr>
          <w:rFonts w:ascii="Times New Roman" w:hAnsi="Times New Roman" w:cs="Times New Roman"/>
          <w:sz w:val="24"/>
          <w:szCs w:val="24"/>
        </w:rPr>
        <w:t>е страха перед аудиторией</w:t>
      </w:r>
      <w:r w:rsidR="000D6A84" w:rsidRPr="00DF4C2D">
        <w:rPr>
          <w:rFonts w:ascii="Times New Roman" w:hAnsi="Times New Roman" w:cs="Times New Roman"/>
          <w:sz w:val="24"/>
          <w:szCs w:val="24"/>
        </w:rPr>
        <w:t>.</w:t>
      </w:r>
      <w:r w:rsidR="00E03DE0" w:rsidRPr="00DF4C2D">
        <w:rPr>
          <w:rFonts w:ascii="Times New Roman" w:hAnsi="Times New Roman" w:cs="Times New Roman"/>
          <w:sz w:val="24"/>
          <w:szCs w:val="24"/>
        </w:rPr>
        <w:t xml:space="preserve"> Как правило, уч</w:t>
      </w:r>
      <w:r w:rsidR="00165B5F">
        <w:rPr>
          <w:rFonts w:ascii="Times New Roman" w:hAnsi="Times New Roman" w:cs="Times New Roman"/>
          <w:sz w:val="24"/>
          <w:szCs w:val="24"/>
        </w:rPr>
        <w:t>аствующие в студенческих научно</w:t>
      </w:r>
      <w:r w:rsidR="00E03DE0" w:rsidRPr="00DF4C2D">
        <w:rPr>
          <w:rFonts w:ascii="Times New Roman" w:hAnsi="Times New Roman" w:cs="Times New Roman"/>
          <w:sz w:val="24"/>
          <w:szCs w:val="24"/>
        </w:rPr>
        <w:t>-практических конференциях,</w:t>
      </w:r>
      <w:r w:rsidR="000D6A84" w:rsidRPr="00DF4C2D">
        <w:rPr>
          <w:rFonts w:ascii="Times New Roman" w:hAnsi="Times New Roman" w:cs="Times New Roman"/>
          <w:sz w:val="24"/>
          <w:szCs w:val="24"/>
        </w:rPr>
        <w:t xml:space="preserve"> в дальнейшем</w:t>
      </w:r>
      <w:r w:rsidR="00E03DE0" w:rsidRPr="00DF4C2D">
        <w:rPr>
          <w:rFonts w:ascii="Times New Roman" w:hAnsi="Times New Roman" w:cs="Times New Roman"/>
          <w:sz w:val="24"/>
          <w:szCs w:val="24"/>
        </w:rPr>
        <w:t xml:space="preserve"> не испытывают трудностей </w:t>
      </w:r>
      <w:r w:rsidR="00F17C9D">
        <w:rPr>
          <w:rFonts w:ascii="Times New Roman" w:hAnsi="Times New Roman" w:cs="Times New Roman"/>
          <w:sz w:val="24"/>
          <w:szCs w:val="24"/>
        </w:rPr>
        <w:t>при</w:t>
      </w:r>
      <w:r w:rsidR="00E03DE0" w:rsidRPr="00DF4C2D">
        <w:rPr>
          <w:rFonts w:ascii="Times New Roman" w:hAnsi="Times New Roman" w:cs="Times New Roman"/>
          <w:sz w:val="24"/>
          <w:szCs w:val="24"/>
        </w:rPr>
        <w:t xml:space="preserve"> написании и защите курсовых и дипломных проектов. </w:t>
      </w:r>
    </w:p>
    <w:p w:rsidR="006B76D9" w:rsidRDefault="006B76D9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4C2D">
        <w:rPr>
          <w:rFonts w:ascii="Times New Roman" w:hAnsi="Times New Roman" w:cs="Times New Roman"/>
          <w:sz w:val="24"/>
          <w:szCs w:val="24"/>
        </w:rPr>
        <w:t>В конечном итоге, правильная организация прохождения производственной практики способствует становлению научно-исследовательского, инновационного мышления обучающихся, развитие их творческого потенциала, появления у них конкретного представления об основных профессиональных задачах.</w:t>
      </w:r>
    </w:p>
    <w:p w:rsidR="00165B5F" w:rsidRDefault="00165B5F" w:rsidP="005A1F0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749D3" w:rsidRPr="001962CD" w:rsidRDefault="007749D3" w:rsidP="00F17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62CD">
        <w:rPr>
          <w:rFonts w:ascii="Times New Roman" w:hAnsi="Times New Roman" w:cs="Times New Roman"/>
          <w:b/>
          <w:sz w:val="24"/>
          <w:szCs w:val="24"/>
        </w:rPr>
        <w:t>Б</w:t>
      </w:r>
      <w:r w:rsidR="001962CD">
        <w:rPr>
          <w:rFonts w:ascii="Times New Roman" w:hAnsi="Times New Roman" w:cs="Times New Roman"/>
          <w:b/>
          <w:sz w:val="24"/>
          <w:szCs w:val="24"/>
        </w:rPr>
        <w:t>иблиографический список использованных источников</w:t>
      </w:r>
    </w:p>
    <w:p w:rsidR="007749D3" w:rsidRPr="001962CD" w:rsidRDefault="007749D3" w:rsidP="001962CD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Российская Федерация. Официальные документы. Государственная Фармакопея Российской Федерации 15 издание:</w:t>
      </w:r>
    </w:p>
    <w:p w:rsidR="007749D3" w:rsidRPr="001962CD" w:rsidRDefault="007749D3" w:rsidP="001962C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 xml:space="preserve">Лекарственные препараты аптечного изготовления ОФС 1.8.0001   </w:t>
      </w:r>
    </w:p>
    <w:p w:rsidR="007749D3" w:rsidRPr="001962CD" w:rsidRDefault="007749D3" w:rsidP="001962C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Нестерильные лекарственные препараты аптечного изготовления в виде мягких лекарственных форм ОФС.1.8.0004 </w:t>
      </w:r>
    </w:p>
    <w:p w:rsidR="007749D3" w:rsidRPr="001962CD" w:rsidRDefault="007749D3" w:rsidP="001962C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Мягкие лекарственные формы ОФС.1.4.1.0008</w:t>
      </w:r>
    </w:p>
    <w:p w:rsidR="007749D3" w:rsidRPr="001962CD" w:rsidRDefault="007749D3" w:rsidP="001962C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 xml:space="preserve">Определение показателя «Размер частиц» суспензиях, эмульсиях, мягких лекарственных формах ОФС.1.4.2.0027 (дата обращения 01.04.2025). – Текст: электронный. </w:t>
      </w:r>
    </w:p>
    <w:p w:rsidR="007749D3" w:rsidRPr="001962CD" w:rsidRDefault="007749D3" w:rsidP="001962CD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Министерство просвещения Российской Федерации. Приказы. Об утверждении федерального государственного образовательного стандарта среднего профессионального образования по специальности </w:t>
      </w:r>
      <w:r w:rsidR="00195056" w:rsidRPr="001962CD">
        <w:rPr>
          <w:rFonts w:ascii="Times New Roman" w:hAnsi="Times New Roman" w:cs="Times New Roman"/>
          <w:color w:val="000000"/>
          <w:sz w:val="24"/>
          <w:szCs w:val="24"/>
        </w:rPr>
        <w:t>33.02.01 Фармация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: Приказ МЗ РФ от </w:t>
      </w:r>
      <w:r w:rsidR="00195056" w:rsidRPr="001962CD"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>.0</w:t>
      </w:r>
      <w:r w:rsidR="00195056" w:rsidRPr="001962CD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>.202</w:t>
      </w:r>
      <w:r w:rsidR="00195056" w:rsidRPr="001962CD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 № </w:t>
      </w:r>
      <w:r w:rsidR="00195056" w:rsidRPr="001962CD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>49 – Доступ из справ.-правовой системы «Консультант Плюс»</w:t>
      </w:r>
      <w:r w:rsidR="00F17C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(дата обращения 01.04.2025). – Текст: электронный. </w:t>
      </w:r>
    </w:p>
    <w:p w:rsidR="007749D3" w:rsidRPr="001962CD" w:rsidRDefault="007749D3" w:rsidP="001962CD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Краснюк И.И. Фармацевтическая технология: учебник для фармацевтических училищ и колледжей / Краснюк И.И., Михайлова Г.В., Мурадова Л.И.-М.: ГОЭТАР-Медиа», 2021, 382-425 с.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 (дата обращения 03.04.2025)</w:t>
      </w:r>
      <w:r w:rsidRPr="001962CD">
        <w:rPr>
          <w:rFonts w:ascii="Times New Roman" w:hAnsi="Times New Roman" w:cs="Times New Roman"/>
          <w:sz w:val="24"/>
          <w:szCs w:val="24"/>
        </w:rPr>
        <w:t>-Текст: непосредственный.</w:t>
      </w:r>
    </w:p>
    <w:p w:rsidR="007749D3" w:rsidRPr="001962CD" w:rsidRDefault="007749D3" w:rsidP="001962CD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lastRenderedPageBreak/>
        <w:t>Т.В. Плетенёва, Е.В. Успенская, Контроль качества лекарственных средств: учебник для медицинских училищ и колледжей, -М.: ГЭОТАР-Медиа», 20</w:t>
      </w:r>
      <w:r w:rsidR="00195056" w:rsidRPr="001962CD">
        <w:rPr>
          <w:rFonts w:ascii="Times New Roman" w:hAnsi="Times New Roman" w:cs="Times New Roman"/>
          <w:sz w:val="24"/>
          <w:szCs w:val="24"/>
        </w:rPr>
        <w:t>21</w:t>
      </w:r>
      <w:r w:rsidRPr="001962CD">
        <w:rPr>
          <w:rFonts w:ascii="Times New Roman" w:hAnsi="Times New Roman" w:cs="Times New Roman"/>
          <w:sz w:val="24"/>
          <w:szCs w:val="24"/>
        </w:rPr>
        <w:t>, 107-112, 292 – 302 с.</w:t>
      </w:r>
      <w:r w:rsidRPr="001962CD">
        <w:rPr>
          <w:rFonts w:ascii="Times New Roman" w:hAnsi="Times New Roman" w:cs="Times New Roman"/>
          <w:color w:val="000000"/>
          <w:sz w:val="24"/>
          <w:szCs w:val="24"/>
        </w:rPr>
        <w:t xml:space="preserve"> (дата обращения 11.04.2025)</w:t>
      </w:r>
      <w:r w:rsidRPr="001962CD">
        <w:rPr>
          <w:rFonts w:ascii="Times New Roman" w:hAnsi="Times New Roman" w:cs="Times New Roman"/>
          <w:sz w:val="24"/>
          <w:szCs w:val="24"/>
        </w:rPr>
        <w:t>-Текст: непосредственый</w:t>
      </w:r>
    </w:p>
    <w:p w:rsidR="007749D3" w:rsidRPr="001962CD" w:rsidRDefault="007749D3" w:rsidP="001962CD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Вихрова И.В. Разработка состава и технологии мази кератолитического действия / Вихрова И.В., Пантюхин А.В., Архангельская А.А., Евтушенко М.В.// Международный научно-исследовательский журнал №9 (63), часть 2, сентябрь 2022</w:t>
      </w:r>
    </w:p>
    <w:p w:rsidR="007749D3" w:rsidRPr="001962CD" w:rsidRDefault="0022317B" w:rsidP="001962CD">
      <w:pPr>
        <w:pStyle w:val="a7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16" w:history="1">
        <w:r w:rsidR="007749D3" w:rsidRPr="001962CD">
          <w:rPr>
            <w:rStyle w:val="ad"/>
            <w:rFonts w:ascii="Times New Roman" w:hAnsi="Times New Roman" w:cs="Times New Roman"/>
            <w:sz w:val="24"/>
            <w:szCs w:val="24"/>
          </w:rPr>
          <w:t>https://cyberleninka.ru/article/n/razrabotka-sostava-i-tehnologii-mazi-keratoliticheskogo-deystviya/viewer-Текст:электронный</w:t>
        </w:r>
      </w:hyperlink>
      <w:r w:rsidR="007749D3" w:rsidRPr="001962C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95056" w:rsidRPr="001962CD" w:rsidRDefault="00195056" w:rsidP="001962CD">
      <w:pPr>
        <w:pStyle w:val="a7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>6.     Саттарова Л.С. Роль практики в подготовке студентов к научно-исследовательской деятельности / Саттарова Л.С.//Международный журнал Психология и образование №11(53), ноябрь 2022</w:t>
      </w:r>
    </w:p>
    <w:p w:rsidR="008B06DC" w:rsidRPr="001962CD" w:rsidRDefault="0022317B" w:rsidP="001962CD">
      <w:pPr>
        <w:pStyle w:val="a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2F5496" w:themeColor="accent1" w:themeShade="BF"/>
          <w:sz w:val="24"/>
          <w:szCs w:val="24"/>
        </w:rPr>
      </w:pPr>
      <w:hyperlink r:id="rId17" w:history="1">
        <w:r w:rsidR="008B06DC" w:rsidRPr="001962CD">
          <w:rPr>
            <w:rStyle w:val="ad"/>
            <w:rFonts w:ascii="Times New Roman" w:hAnsi="Times New Roman" w:cs="Times New Roman"/>
            <w:color w:val="2F5496" w:themeColor="accent1" w:themeShade="BF"/>
            <w:sz w:val="24"/>
            <w:szCs w:val="24"/>
          </w:rPr>
          <w:t>https://cyberleninka.ru/article/n/rol-praktiki-v-podgotovke-studentov-k-nauchno-issledovatelskoy-deyatelnosti.pdf-</w:t>
        </w:r>
      </w:hyperlink>
      <w:r w:rsidR="008B06DC" w:rsidRPr="001962CD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 Текст:электронный </w:t>
      </w:r>
    </w:p>
    <w:p w:rsidR="007749D3" w:rsidRPr="001962CD" w:rsidRDefault="007749D3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D6A84" w:rsidRPr="001962CD" w:rsidRDefault="000D6A84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D6A84" w:rsidRPr="001962CD" w:rsidRDefault="000D6A84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1D44" w:rsidRPr="001962CD" w:rsidRDefault="00781D44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55F4B" w:rsidRPr="001962CD" w:rsidRDefault="00055F4B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962C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55F4B" w:rsidRPr="001962CD" w:rsidRDefault="00055F4B" w:rsidP="001962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90746" w:rsidRPr="001962CD" w:rsidRDefault="00390746" w:rsidP="001962CD">
      <w:pPr>
        <w:spacing w:after="0" w:line="360" w:lineRule="auto"/>
        <w:ind w:firstLine="567"/>
        <w:jc w:val="both"/>
        <w:rPr>
          <w:sz w:val="24"/>
          <w:szCs w:val="24"/>
        </w:rPr>
      </w:pPr>
    </w:p>
    <w:sectPr w:rsidR="00390746" w:rsidRPr="001962CD" w:rsidSect="00DF4C2D">
      <w:footerReference w:type="default" r:id="rId18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148B" w:rsidRDefault="0060148B" w:rsidP="00EB170E">
      <w:pPr>
        <w:spacing w:after="0" w:line="240" w:lineRule="auto"/>
      </w:pPr>
      <w:r>
        <w:separator/>
      </w:r>
    </w:p>
  </w:endnote>
  <w:endnote w:type="continuationSeparator" w:id="0">
    <w:p w:rsidR="0060148B" w:rsidRDefault="0060148B" w:rsidP="00EB17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973688"/>
      <w:docPartObj>
        <w:docPartGallery w:val="Page Numbers (Bottom of Page)"/>
        <w:docPartUnique/>
      </w:docPartObj>
    </w:sdtPr>
    <w:sdtContent>
      <w:p w:rsidR="00EB170E" w:rsidRDefault="00EB170E">
        <w:pPr>
          <w:pStyle w:val="af2"/>
          <w:jc w:val="center"/>
        </w:pPr>
        <w:fldSimple w:instr=" PAGE   \* MERGEFORMAT ">
          <w:r w:rsidR="007C253A">
            <w:rPr>
              <w:noProof/>
            </w:rPr>
            <w:t>1</w:t>
          </w:r>
        </w:fldSimple>
      </w:p>
    </w:sdtContent>
  </w:sdt>
  <w:p w:rsidR="00EB170E" w:rsidRDefault="00EB170E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148B" w:rsidRDefault="0060148B" w:rsidP="00EB170E">
      <w:pPr>
        <w:spacing w:after="0" w:line="240" w:lineRule="auto"/>
      </w:pPr>
      <w:r>
        <w:separator/>
      </w:r>
    </w:p>
  </w:footnote>
  <w:footnote w:type="continuationSeparator" w:id="0">
    <w:p w:rsidR="0060148B" w:rsidRDefault="0060148B" w:rsidP="00EB17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4826CC"/>
    <w:multiLevelType w:val="hybridMultilevel"/>
    <w:tmpl w:val="BA8E47A4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020CA"/>
    <w:rsid w:val="00015B3E"/>
    <w:rsid w:val="00055F4B"/>
    <w:rsid w:val="000D6A84"/>
    <w:rsid w:val="00116097"/>
    <w:rsid w:val="00152C1E"/>
    <w:rsid w:val="00165B5F"/>
    <w:rsid w:val="001810FC"/>
    <w:rsid w:val="00195056"/>
    <w:rsid w:val="001962CD"/>
    <w:rsid w:val="001C110B"/>
    <w:rsid w:val="0022317B"/>
    <w:rsid w:val="00225E98"/>
    <w:rsid w:val="0024414B"/>
    <w:rsid w:val="002B574E"/>
    <w:rsid w:val="002E5A57"/>
    <w:rsid w:val="003020CA"/>
    <w:rsid w:val="00325468"/>
    <w:rsid w:val="0035235C"/>
    <w:rsid w:val="00366637"/>
    <w:rsid w:val="00390746"/>
    <w:rsid w:val="003A00E8"/>
    <w:rsid w:val="003E129F"/>
    <w:rsid w:val="003F2827"/>
    <w:rsid w:val="003F66BA"/>
    <w:rsid w:val="00400EC7"/>
    <w:rsid w:val="004163C8"/>
    <w:rsid w:val="00493525"/>
    <w:rsid w:val="004B24F6"/>
    <w:rsid w:val="00520140"/>
    <w:rsid w:val="00531122"/>
    <w:rsid w:val="005418CE"/>
    <w:rsid w:val="005A1F08"/>
    <w:rsid w:val="005B5E38"/>
    <w:rsid w:val="0060148B"/>
    <w:rsid w:val="006214C3"/>
    <w:rsid w:val="006B76D9"/>
    <w:rsid w:val="00745DB5"/>
    <w:rsid w:val="00773E78"/>
    <w:rsid w:val="007749D3"/>
    <w:rsid w:val="00781D44"/>
    <w:rsid w:val="00793C4B"/>
    <w:rsid w:val="007A2509"/>
    <w:rsid w:val="007C253A"/>
    <w:rsid w:val="007D2CB3"/>
    <w:rsid w:val="008120F3"/>
    <w:rsid w:val="00821103"/>
    <w:rsid w:val="008A4E9E"/>
    <w:rsid w:val="008B02AD"/>
    <w:rsid w:val="008B06DC"/>
    <w:rsid w:val="008B1029"/>
    <w:rsid w:val="00900DC9"/>
    <w:rsid w:val="00935118"/>
    <w:rsid w:val="009E2C42"/>
    <w:rsid w:val="009F3F60"/>
    <w:rsid w:val="00A450C3"/>
    <w:rsid w:val="00A63209"/>
    <w:rsid w:val="00A923D6"/>
    <w:rsid w:val="00B46209"/>
    <w:rsid w:val="00BE317B"/>
    <w:rsid w:val="00D61CFF"/>
    <w:rsid w:val="00D66AEC"/>
    <w:rsid w:val="00D92819"/>
    <w:rsid w:val="00DA300E"/>
    <w:rsid w:val="00DB698F"/>
    <w:rsid w:val="00DF4C2D"/>
    <w:rsid w:val="00E03DE0"/>
    <w:rsid w:val="00EB170E"/>
    <w:rsid w:val="00EE79BB"/>
    <w:rsid w:val="00F0002E"/>
    <w:rsid w:val="00F17C9D"/>
    <w:rsid w:val="00F23EF6"/>
    <w:rsid w:val="00F71C5B"/>
    <w:rsid w:val="00F9466D"/>
    <w:rsid w:val="00FB3E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F4B"/>
  </w:style>
  <w:style w:type="paragraph" w:styleId="1">
    <w:name w:val="heading 1"/>
    <w:basedOn w:val="a"/>
    <w:next w:val="a"/>
    <w:link w:val="10"/>
    <w:uiPriority w:val="9"/>
    <w:qFormat/>
    <w:rsid w:val="003020C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20C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20C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020C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20C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020C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020C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020C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020C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20C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020C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020C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020C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020C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020C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020C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020C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020C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020C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3020C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020C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020C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020C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020CA"/>
    <w:rPr>
      <w:i/>
      <w:iCs/>
      <w:color w:val="404040" w:themeColor="text1" w:themeTint="BF"/>
    </w:rPr>
  </w:style>
  <w:style w:type="paragraph" w:styleId="a7">
    <w:name w:val="List Paragraph"/>
    <w:aliases w:val="Содержание. 2 уровень"/>
    <w:basedOn w:val="a"/>
    <w:link w:val="a8"/>
    <w:uiPriority w:val="1"/>
    <w:qFormat/>
    <w:rsid w:val="003020CA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3020CA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3020C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3020CA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3020CA"/>
    <w:rPr>
      <w:b/>
      <w:bCs/>
      <w:smallCaps/>
      <w:color w:val="2F5496" w:themeColor="accent1" w:themeShade="BF"/>
      <w:spacing w:val="5"/>
    </w:rPr>
  </w:style>
  <w:style w:type="character" w:styleId="ad">
    <w:name w:val="Hyperlink"/>
    <w:basedOn w:val="a0"/>
    <w:uiPriority w:val="99"/>
    <w:unhideWhenUsed/>
    <w:rsid w:val="007749D3"/>
    <w:rPr>
      <w:color w:val="0000FF"/>
      <w:u w:val="single"/>
    </w:rPr>
  </w:style>
  <w:style w:type="character" w:customStyle="1" w:styleId="a8">
    <w:name w:val="Абзац списка Знак"/>
    <w:aliases w:val="Содержание. 2 уровень Знак"/>
    <w:link w:val="a7"/>
    <w:uiPriority w:val="1"/>
    <w:qFormat/>
    <w:rsid w:val="007749D3"/>
  </w:style>
  <w:style w:type="character" w:customStyle="1" w:styleId="UnresolvedMention">
    <w:name w:val="Unresolved Mention"/>
    <w:basedOn w:val="a0"/>
    <w:uiPriority w:val="99"/>
    <w:semiHidden/>
    <w:unhideWhenUsed/>
    <w:rsid w:val="008B06DC"/>
    <w:rPr>
      <w:color w:val="605E5C"/>
      <w:shd w:val="clear" w:color="auto" w:fill="E1DFDD"/>
    </w:rPr>
  </w:style>
  <w:style w:type="paragraph" w:styleId="ae">
    <w:name w:val="Balloon Text"/>
    <w:basedOn w:val="a"/>
    <w:link w:val="af"/>
    <w:uiPriority w:val="99"/>
    <w:semiHidden/>
    <w:unhideWhenUsed/>
    <w:rsid w:val="00165B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65B5F"/>
    <w:rPr>
      <w:rFonts w:ascii="Tahoma" w:hAnsi="Tahoma" w:cs="Tahoma"/>
      <w:sz w:val="16"/>
      <w:szCs w:val="16"/>
    </w:rPr>
  </w:style>
  <w:style w:type="paragraph" w:styleId="af0">
    <w:name w:val="header"/>
    <w:basedOn w:val="a"/>
    <w:link w:val="af1"/>
    <w:uiPriority w:val="99"/>
    <w:semiHidden/>
    <w:unhideWhenUsed/>
    <w:rsid w:val="00EB17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EB170E"/>
  </w:style>
  <w:style w:type="paragraph" w:styleId="af2">
    <w:name w:val="footer"/>
    <w:basedOn w:val="a"/>
    <w:link w:val="af3"/>
    <w:uiPriority w:val="99"/>
    <w:unhideWhenUsed/>
    <w:rsid w:val="00EB17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EB170E"/>
  </w:style>
  <w:style w:type="paragraph" w:styleId="af4">
    <w:name w:val="Revision"/>
    <w:hidden/>
    <w:uiPriority w:val="99"/>
    <w:semiHidden/>
    <w:rsid w:val="00BE317B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4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9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0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7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3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cyberleninka.ru/article/n/rol-praktiki-v-podgotovke-studentov-k-nauchno-issledovatelskoy-deyatelnosti.pdf-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cyberleninka.ru/article/n/razrabotka-sostava-i-tehnologii-mazi-keratoliticheskogo-deystviya/viewer-&#1058;&#1077;&#1082;&#1089;&#1090;:&#1101;&#1083;&#1077;&#1082;&#1090;&#1088;&#1086;&#1085;&#1085;&#1099;&#1081;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3A510F-EF6D-48C9-837B-99F118F39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6</Pages>
  <Words>1578</Words>
  <Characters>8997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10554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Елькина</dc:creator>
  <cp:lastModifiedBy>Лия Старцева</cp:lastModifiedBy>
  <cp:revision>3</cp:revision>
  <dcterms:created xsi:type="dcterms:W3CDTF">2025-04-13T09:49:00Z</dcterms:created>
  <dcterms:modified xsi:type="dcterms:W3CDTF">2025-04-13T10:37:00Z</dcterms:modified>
</cp:coreProperties>
</file>