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37D" w:rsidRPr="00C9437D" w:rsidRDefault="00C9437D" w:rsidP="00F410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37D">
        <w:rPr>
          <w:rFonts w:ascii="Times New Roman" w:hAnsi="Times New Roman" w:cs="Times New Roman"/>
          <w:b/>
          <w:sz w:val="28"/>
          <w:szCs w:val="28"/>
        </w:rPr>
        <w:t>Новые подходы в организации экологического дошкольного образования</w:t>
      </w:r>
      <w:r w:rsidRPr="00C9437D">
        <w:rPr>
          <w:rFonts w:ascii="Times New Roman" w:hAnsi="Times New Roman" w:cs="Times New Roman"/>
          <w:b/>
          <w:sz w:val="28"/>
          <w:szCs w:val="28"/>
        </w:rPr>
        <w:t>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Автор:</w:t>
      </w:r>
      <w:r w:rsidRPr="00C9437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Кукаркина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Валентина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Марсовна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9437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 xml:space="preserve">старший методист </w:t>
      </w:r>
      <w:r>
        <w:rPr>
          <w:rFonts w:ascii="Times New Roman" w:hAnsi="Times New Roman" w:cs="Times New Roman"/>
          <w:sz w:val="28"/>
          <w:szCs w:val="28"/>
        </w:rPr>
        <w:t>МКУ «Отдел образования Исполнительного комитета Тюлячинского муниципального района Республики Татарстан»</w:t>
      </w:r>
    </w:p>
    <w:p w:rsid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Введение</w:t>
      </w:r>
      <w:r w:rsidR="00793665">
        <w:rPr>
          <w:rFonts w:ascii="Times New Roman" w:hAnsi="Times New Roman" w:cs="Times New Roman"/>
          <w:sz w:val="28"/>
          <w:szCs w:val="28"/>
        </w:rPr>
        <w:t>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Современная система дошкольного образования выдвигает на первый план задачи всестороннего развития личности ребёнка, в том числе формирования у него ответственного отношения к окружающей среде. Экологическое образование становится неотъемлемой частью воспитательного процесса и требует соответствующего методического обеспечения.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Актуальность темы обусловлена рядом факторов: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Ростом экологических проблем в мире;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Наличием государственных стандартов, включающих экологическую культуру как одну из ключевых компетенций;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Повышением интереса общества к вопросам устойчивого развития и экологической грамотности.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Цель настоящей работы — рассмотреть современные подходы к организации экологического образования в условиях дошкольной образовательной организации и предложить методические рекомендации по их реализации.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Проблемы традиционных форм экологического воспитания</w:t>
      </w:r>
      <w:r w:rsidR="00793665">
        <w:rPr>
          <w:rFonts w:ascii="Times New Roman" w:hAnsi="Times New Roman" w:cs="Times New Roman"/>
          <w:sz w:val="28"/>
          <w:szCs w:val="28"/>
        </w:rPr>
        <w:t>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Традиционные формы работы по экологическому воспитанию в дошкольных учреждениях зачастую ограничиваются наблюдением за временами года, прослушиванием художественной литературы и проведением праздников. Такие мероприятия полезны, но часто остаются фрагментарными, недостаточно интегрированными в образовательный процесс и мало связанными с реальными действиями детей.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 xml:space="preserve">Отсутствие системного подхода, слабая мотивация детей и низкая </w:t>
      </w:r>
      <w:proofErr w:type="spellStart"/>
      <w:r w:rsidRPr="00C9437D">
        <w:rPr>
          <w:rFonts w:ascii="Times New Roman" w:hAnsi="Times New Roman" w:cs="Times New Roman"/>
          <w:sz w:val="28"/>
          <w:szCs w:val="28"/>
        </w:rPr>
        <w:t>вовлечённость</w:t>
      </w:r>
      <w:proofErr w:type="spellEnd"/>
      <w:r w:rsidRPr="00C9437D">
        <w:rPr>
          <w:rFonts w:ascii="Times New Roman" w:hAnsi="Times New Roman" w:cs="Times New Roman"/>
          <w:sz w:val="28"/>
          <w:szCs w:val="28"/>
        </w:rPr>
        <w:t xml:space="preserve"> родителей являются основными проблемами традиционного экологического воспитания.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Современные подходы к экологическому образованию в ДОО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437D" w:rsidRPr="00C943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9437D" w:rsidRPr="00C9437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C9437D" w:rsidRPr="00C9437D">
        <w:rPr>
          <w:rFonts w:ascii="Times New Roman" w:hAnsi="Times New Roman" w:cs="Times New Roman"/>
          <w:sz w:val="28"/>
          <w:szCs w:val="28"/>
        </w:rPr>
        <w:t xml:space="preserve"> подход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Современное экологическое образование строится на принципе активной деятельности ребёнка. Это позволяет формировать не только знания, но и опыт эмоционального отношения к миру.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Примеры видов деятельности: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Выращивание растений в уголке природы;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lastRenderedPageBreak/>
        <w:t>- Уход за животными;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Проведение простых опытов и экспериментов;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Сбор природного материала;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Экологические игры на прогулке.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Эти занятия развивают любознательность, формируют привычки заботы о живом и пробуждают интерес к естественным явлениям.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2. Игровой подход</w:t>
      </w:r>
      <w:r w:rsidR="00793665">
        <w:rPr>
          <w:rFonts w:ascii="Times New Roman" w:hAnsi="Times New Roman" w:cs="Times New Roman"/>
          <w:sz w:val="28"/>
          <w:szCs w:val="28"/>
        </w:rPr>
        <w:t>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Игра — ведущий вид деятельности в дошкольном возрасте. Использование экологических игр делает процесс познания мира природы увлекательным и доступным.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Формы экологических игр: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Дидактические («Кто где живёт?», «Что лишнее?»);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Подвижные («Собери мусор», «Ловкий лесник»);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Ролевые («Магазин природных товаров», «Погода сегодня»);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9437D"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Pr="00C9437D">
        <w:rPr>
          <w:rFonts w:ascii="Times New Roman" w:hAnsi="Times New Roman" w:cs="Times New Roman"/>
          <w:sz w:val="28"/>
          <w:szCs w:val="28"/>
        </w:rPr>
        <w:t xml:space="preserve"> и мини-экспедиции.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Игровые технологии способствуют развитию мышления, воображения, коммуникативных навыков и формируют положительное отношение к природе.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3. Проектная деятельность</w:t>
      </w:r>
      <w:r w:rsidR="00793665">
        <w:rPr>
          <w:rFonts w:ascii="Times New Roman" w:hAnsi="Times New Roman" w:cs="Times New Roman"/>
          <w:sz w:val="28"/>
          <w:szCs w:val="28"/>
        </w:rPr>
        <w:t>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Проектная деятельность даёт возможность объединить усилия детей, педагогов и родителей, создавая условия для совместного познания и решения конкретных задач.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Примеры проектов: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«Сад на окне»;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«Как помочь птицам зимой?»;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«Где живут божьи коровки?»;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«Эко-папка: что я могу сделать для природы?»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Проекты развивают исследовательские навыки, чувство причастности к добрым делам и формируют устойчивую экологическую установку.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4. Цифровые технологии в экологическом образовании</w:t>
      </w:r>
      <w:r w:rsidR="00793665">
        <w:rPr>
          <w:rFonts w:ascii="Times New Roman" w:hAnsi="Times New Roman" w:cs="Times New Roman"/>
          <w:sz w:val="28"/>
          <w:szCs w:val="28"/>
        </w:rPr>
        <w:t>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Современные цифровые средства открывают новые возможности для знакомства детей с природой и расширения их кругозора: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Интерактивные презентации и видеоматериалы;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Образовательные приложения и онлайн-тренажёры;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Цифровые фотоохоты в природе;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Использование интерактивной доски для моделирования природных явлений.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lastRenderedPageBreak/>
        <w:t>Однако важно сохранять баланс между цифровым обучением и реальным общением с природой, чтобы избежать чрезмерной виртуализации детского опыта.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5. Образование для устойчивого развития (ОУР)</w:t>
      </w:r>
      <w:r w:rsidR="00793665">
        <w:rPr>
          <w:rFonts w:ascii="Times New Roman" w:hAnsi="Times New Roman" w:cs="Times New Roman"/>
          <w:sz w:val="28"/>
          <w:szCs w:val="28"/>
        </w:rPr>
        <w:t>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ЮНЕСКО активно продвигает принципы образования для устойчивого развития (ОУР), которые предполагают формирование у детей ценностей гармоничного сосуществования человека и природы.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Основные направления работы: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Формирование уважения к природе как к источнику жизни;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Развитие понимания необходимости беречь природные ресурсы;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Привитие привычек раздельного сбора отходов, экономии воды и света;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Воспитание чувства ответственности за своё поведение в природе.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6. Интеграция экологических знаний в различные образовательные области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Экологическая тематика может быть органично включена в все образовательные области программы дошкольного образования: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Познавательное развитие: опыты, исследования, наблюдения;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Речевое развитие: чтение произведений о природе, составление рассказов, диалоги;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</w:t>
      </w:r>
      <w:r w:rsidR="0077288D">
        <w:rPr>
          <w:rFonts w:ascii="Times New Roman" w:hAnsi="Times New Roman" w:cs="Times New Roman"/>
          <w:sz w:val="28"/>
          <w:szCs w:val="28"/>
        </w:rPr>
        <w:t xml:space="preserve"> </w:t>
      </w:r>
      <w:r w:rsidRPr="00C9437D">
        <w:rPr>
          <w:rFonts w:ascii="Times New Roman" w:hAnsi="Times New Roman" w:cs="Times New Roman"/>
          <w:sz w:val="28"/>
          <w:szCs w:val="28"/>
        </w:rPr>
        <w:t>Художественно-эстетическое развитие: рисование, музыка, театральные постановки на экологические темы;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Физическое развитие: подвижные игры на свежем воздухе, спортивные эстафеты;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Социально-личностное развитие: обсуждение правил поведения в природе, участие в акциях.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Интегративный подход усиливает мотивацию детей и делает процесс обучения более целостным.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Роль взаимодействия с семьёй и сообществом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Эффективность экологического образования напрямую зависит от уровня взаимодействия с семьями воспитанников и местным сообществом. Педагог должен: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Вовлекать родителей в реализацию проектов и мероприятий;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Проводить консультации, мастер-классы и открытые занятия;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Организовывать семейные прогулки, трудовые акции, выставки работ;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Предлагать задания для совместного выполнения дома;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- Взаимодействовать с местными организациями (библиотеками, заповедниками, НКО).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Это создаёт единое образовательное пространство и усиливает воспитательный эффект.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9437D">
        <w:rPr>
          <w:rFonts w:ascii="Times New Roman" w:hAnsi="Times New Roman" w:cs="Times New Roman"/>
          <w:sz w:val="28"/>
          <w:szCs w:val="28"/>
        </w:rPr>
        <w:t>Экологическое образование в дошкольных образовательных организациях становится важнейшим элементом современной системы воспитания. Его задача — не только расширять кругозор детей, но и формировать у них систему экологических знаний, устойчивые привычки и ценности бережного отношения к природе.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 xml:space="preserve">Применяя новые подходы — игровой, проектный, </w:t>
      </w:r>
      <w:proofErr w:type="spellStart"/>
      <w:r w:rsidRPr="00C9437D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C9437D">
        <w:rPr>
          <w:rFonts w:ascii="Times New Roman" w:hAnsi="Times New Roman" w:cs="Times New Roman"/>
          <w:sz w:val="28"/>
          <w:szCs w:val="28"/>
        </w:rPr>
        <w:t>, цифровой и интегративный — педагоги могут сделать экологическое воспитание ярким, доступным и значимым для каждого ребёнка. Только через единство усилий воспитателей, родителей и общества в целом можно воспитать новое поколение, которое будет заботиться о планете и жить в гармонии с природой.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Приложение 1. Примеры экологических проектов для разных возрастных групп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104C" w:rsidRDefault="00F4104C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17" w:type="dxa"/>
        <w:tblLook w:val="04A0" w:firstRow="1" w:lastRow="0" w:firstColumn="1" w:lastColumn="0" w:noHBand="0" w:noVBand="1"/>
      </w:tblPr>
      <w:tblGrid>
        <w:gridCol w:w="1946"/>
        <w:gridCol w:w="1499"/>
        <w:gridCol w:w="2220"/>
        <w:gridCol w:w="2332"/>
        <w:gridCol w:w="1920"/>
      </w:tblGrid>
      <w:tr w:rsidR="0077288D" w:rsidTr="00F4104C">
        <w:tc>
          <w:tcPr>
            <w:tcW w:w="1946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Возрастная группа</w:t>
            </w:r>
          </w:p>
        </w:tc>
        <w:tc>
          <w:tcPr>
            <w:tcW w:w="1499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Тема проекта</w:t>
            </w:r>
          </w:p>
        </w:tc>
        <w:tc>
          <w:tcPr>
            <w:tcW w:w="22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Цель проекта</w:t>
            </w:r>
          </w:p>
        </w:tc>
        <w:tc>
          <w:tcPr>
            <w:tcW w:w="2332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Формы работы</w:t>
            </w:r>
          </w:p>
        </w:tc>
        <w:tc>
          <w:tcPr>
            <w:tcW w:w="19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Ожидаемые результаты</w:t>
            </w:r>
          </w:p>
        </w:tc>
      </w:tr>
      <w:tr w:rsidR="0077288D" w:rsidTr="00F4104C">
        <w:tc>
          <w:tcPr>
            <w:tcW w:w="1946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Младшая группа (3–4 года)</w:t>
            </w:r>
          </w:p>
        </w:tc>
        <w:tc>
          <w:tcPr>
            <w:tcW w:w="1499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«Чудесный лес рядом»</w:t>
            </w:r>
          </w:p>
        </w:tc>
        <w:tc>
          <w:tcPr>
            <w:tcW w:w="22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Познакомить детей с природой осенью, формировать представления о деревьях, листьях, грибах.</w:t>
            </w:r>
          </w:p>
        </w:tc>
        <w:tc>
          <w:tcPr>
            <w:tcW w:w="2332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Наблюдение за деревьями, сбор листьев, рассматривание картинок, дидактические игры.</w:t>
            </w:r>
          </w:p>
        </w:tc>
        <w:tc>
          <w:tcPr>
            <w:tcW w:w="19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Дети узнают названия нескольких деревьев, учатся различать листья, проявляют интерес к природе.</w:t>
            </w:r>
          </w:p>
        </w:tc>
      </w:tr>
      <w:tr w:rsidR="0077288D" w:rsidTr="00F4104C">
        <w:tc>
          <w:tcPr>
            <w:tcW w:w="1946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Средняя группа (4–5 лет)</w:t>
            </w:r>
          </w:p>
        </w:tc>
        <w:tc>
          <w:tcPr>
            <w:tcW w:w="1499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«Как помочь птицам зимой?»</w:t>
            </w:r>
          </w:p>
        </w:tc>
        <w:tc>
          <w:tcPr>
            <w:tcW w:w="22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Формировать желание заботиться о животных, развивать практические навыки изготовления кормушек.</w:t>
            </w:r>
          </w:p>
        </w:tc>
        <w:tc>
          <w:tcPr>
            <w:tcW w:w="2332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Беседа, чтение стихов, наблюдение за птицами, конструирование кормушек.</w:t>
            </w:r>
          </w:p>
        </w:tc>
        <w:tc>
          <w:tcPr>
            <w:tcW w:w="19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 xml:space="preserve">У детей формируется </w:t>
            </w:r>
            <w:proofErr w:type="spellStart"/>
            <w:r w:rsidRPr="0077288D">
              <w:rPr>
                <w:rFonts w:ascii="Times New Roman" w:hAnsi="Times New Roman" w:cs="Times New Roman"/>
                <w:szCs w:val="28"/>
              </w:rPr>
              <w:t>эмпатия</w:t>
            </w:r>
            <w:proofErr w:type="spellEnd"/>
            <w:r w:rsidRPr="0077288D">
              <w:rPr>
                <w:rFonts w:ascii="Times New Roman" w:hAnsi="Times New Roman" w:cs="Times New Roman"/>
                <w:szCs w:val="28"/>
              </w:rPr>
              <w:t>, навыки ручной работы, понимание необходимости помощи животным.</w:t>
            </w:r>
          </w:p>
        </w:tc>
      </w:tr>
      <w:tr w:rsidR="0077288D" w:rsidTr="00F4104C">
        <w:tc>
          <w:tcPr>
            <w:tcW w:w="1946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Старшая группа (5–6 лет)</w:t>
            </w:r>
          </w:p>
        </w:tc>
        <w:tc>
          <w:tcPr>
            <w:tcW w:w="1499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«Где живут божьи коровки?»</w:t>
            </w:r>
          </w:p>
        </w:tc>
        <w:tc>
          <w:tcPr>
            <w:tcW w:w="22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Развивать исследовательские навыки, учить наблюдать за насекомыми.</w:t>
            </w:r>
          </w:p>
        </w:tc>
        <w:tc>
          <w:tcPr>
            <w:tcW w:w="2332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Экскурсия в природу, фотоохота, создание альбома "Насекомые двора", беседа.</w:t>
            </w:r>
          </w:p>
        </w:tc>
        <w:tc>
          <w:tcPr>
            <w:tcW w:w="19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Дети умеют находить и описывать насекомых, работают в команде, оформляют свои наблюдения.</w:t>
            </w:r>
          </w:p>
        </w:tc>
      </w:tr>
      <w:tr w:rsidR="0077288D" w:rsidTr="00F4104C">
        <w:tc>
          <w:tcPr>
            <w:tcW w:w="1946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Подготовительная к школе группа (6–7 лет)</w:t>
            </w:r>
          </w:p>
        </w:tc>
        <w:tc>
          <w:tcPr>
            <w:tcW w:w="1499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«</w:t>
            </w:r>
            <w:proofErr w:type="spellStart"/>
            <w:r w:rsidRPr="0077288D">
              <w:rPr>
                <w:rFonts w:ascii="Times New Roman" w:hAnsi="Times New Roman" w:cs="Times New Roman"/>
                <w:szCs w:val="28"/>
              </w:rPr>
              <w:t>Экодомик</w:t>
            </w:r>
            <w:proofErr w:type="spellEnd"/>
            <w:r w:rsidRPr="0077288D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22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Сформировать представление об энергосбережении и экологическом поведении в быту.</w:t>
            </w:r>
          </w:p>
        </w:tc>
        <w:tc>
          <w:tcPr>
            <w:tcW w:w="2332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Моделирование экодома, проведение опыта по экономии воды/электричества, интервью с родителями.</w:t>
            </w:r>
          </w:p>
        </w:tc>
        <w:tc>
          <w:tcPr>
            <w:tcW w:w="1920" w:type="dxa"/>
          </w:tcPr>
          <w:p w:rsidR="0077288D" w:rsidRPr="0077288D" w:rsidRDefault="0077288D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77288D">
              <w:rPr>
                <w:rFonts w:ascii="Times New Roman" w:hAnsi="Times New Roman" w:cs="Times New Roman"/>
                <w:szCs w:val="28"/>
              </w:rPr>
              <w:t>Дети понимают важность бережного отношения к ресурсам, могут предложить способы сохранения энергии.</w:t>
            </w:r>
          </w:p>
        </w:tc>
      </w:tr>
    </w:tbl>
    <w:p w:rsid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Приложение 2. Перечень рекомендуемых приложений и онлайн-ресурсов</w:t>
      </w:r>
    </w:p>
    <w:p w:rsidR="00F4104C" w:rsidRDefault="00F4104C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04C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Детские образовательные приложения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8"/>
        <w:gridCol w:w="2478"/>
        <w:gridCol w:w="2478"/>
        <w:gridCol w:w="2478"/>
      </w:tblGrid>
      <w:tr w:rsidR="00F4104C" w:rsidTr="00F4104C"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Название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Описание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Платформа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Возрастная группа</w:t>
            </w:r>
          </w:p>
        </w:tc>
      </w:tr>
      <w:tr w:rsidR="00F4104C" w:rsidTr="00F4104C"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«О природе детям»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Интерактивные рассказы о животных, растениях, явлениях природы.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F4104C">
              <w:rPr>
                <w:rFonts w:ascii="Times New Roman" w:hAnsi="Times New Roman" w:cs="Times New Roman"/>
                <w:szCs w:val="28"/>
              </w:rPr>
              <w:t>Android</w:t>
            </w:r>
            <w:proofErr w:type="spellEnd"/>
            <w:r w:rsidRPr="00F4104C">
              <w:rPr>
                <w:rFonts w:ascii="Times New Roman" w:hAnsi="Times New Roman" w:cs="Times New Roman"/>
                <w:szCs w:val="28"/>
              </w:rPr>
              <w:t xml:space="preserve"> / </w:t>
            </w:r>
            <w:proofErr w:type="spellStart"/>
            <w:r w:rsidRPr="00F4104C">
              <w:rPr>
                <w:rFonts w:ascii="Times New Roman" w:hAnsi="Times New Roman" w:cs="Times New Roman"/>
                <w:szCs w:val="28"/>
              </w:rPr>
              <w:t>iOS</w:t>
            </w:r>
            <w:proofErr w:type="spellEnd"/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3–7 лет</w:t>
            </w:r>
          </w:p>
        </w:tc>
      </w:tr>
      <w:tr w:rsidR="00F4104C" w:rsidTr="00F4104C"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«</w:t>
            </w:r>
            <w:proofErr w:type="spellStart"/>
            <w:r w:rsidRPr="00F4104C">
              <w:rPr>
                <w:rFonts w:ascii="Times New Roman" w:hAnsi="Times New Roman" w:cs="Times New Roman"/>
                <w:szCs w:val="28"/>
              </w:rPr>
              <w:t>Учи.ру</w:t>
            </w:r>
            <w:proofErr w:type="spellEnd"/>
            <w:r w:rsidRPr="00F4104C">
              <w:rPr>
                <w:rFonts w:ascii="Times New Roman" w:hAnsi="Times New Roman" w:cs="Times New Roman"/>
                <w:szCs w:val="28"/>
              </w:rPr>
              <w:t xml:space="preserve"> — Дошкольники»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Задания по развитию познавательных навыков, включая природоведение.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 xml:space="preserve">Веб / </w:t>
            </w:r>
            <w:proofErr w:type="spellStart"/>
            <w:r w:rsidRPr="00F4104C">
              <w:rPr>
                <w:rFonts w:ascii="Times New Roman" w:hAnsi="Times New Roman" w:cs="Times New Roman"/>
                <w:szCs w:val="28"/>
              </w:rPr>
              <w:t>Android</w:t>
            </w:r>
            <w:proofErr w:type="spellEnd"/>
            <w:r w:rsidRPr="00F4104C">
              <w:rPr>
                <w:rFonts w:ascii="Times New Roman" w:hAnsi="Times New Roman" w:cs="Times New Roman"/>
                <w:szCs w:val="28"/>
              </w:rPr>
              <w:t xml:space="preserve"> / </w:t>
            </w:r>
            <w:proofErr w:type="spellStart"/>
            <w:r w:rsidRPr="00F4104C">
              <w:rPr>
                <w:rFonts w:ascii="Times New Roman" w:hAnsi="Times New Roman" w:cs="Times New Roman"/>
                <w:szCs w:val="28"/>
              </w:rPr>
              <w:t>iOS</w:t>
            </w:r>
            <w:proofErr w:type="spellEnd"/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4–7 лет</w:t>
            </w:r>
          </w:p>
        </w:tc>
      </w:tr>
      <w:tr w:rsidR="00F4104C" w:rsidTr="00F4104C"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«</w:t>
            </w:r>
            <w:proofErr w:type="spellStart"/>
            <w:r w:rsidRPr="00F4104C">
              <w:rPr>
                <w:rFonts w:ascii="Times New Roman" w:hAnsi="Times New Roman" w:cs="Times New Roman"/>
                <w:szCs w:val="28"/>
              </w:rPr>
              <w:t>Зверобукварь</w:t>
            </w:r>
            <w:proofErr w:type="spellEnd"/>
            <w:r w:rsidRPr="00F4104C">
              <w:rPr>
                <w:rFonts w:ascii="Times New Roman" w:hAnsi="Times New Roman" w:cs="Times New Roman"/>
                <w:szCs w:val="28"/>
              </w:rPr>
              <w:t>»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Обучающее приложение с играми про животных и их среду обитания.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F4104C">
              <w:rPr>
                <w:rFonts w:ascii="Times New Roman" w:hAnsi="Times New Roman" w:cs="Times New Roman"/>
                <w:szCs w:val="28"/>
              </w:rPr>
              <w:t>Android</w:t>
            </w:r>
            <w:proofErr w:type="spellEnd"/>
            <w:r w:rsidRPr="00F4104C">
              <w:rPr>
                <w:rFonts w:ascii="Times New Roman" w:hAnsi="Times New Roman" w:cs="Times New Roman"/>
                <w:szCs w:val="28"/>
              </w:rPr>
              <w:t xml:space="preserve"> / </w:t>
            </w:r>
            <w:proofErr w:type="spellStart"/>
            <w:r w:rsidRPr="00F4104C">
              <w:rPr>
                <w:rFonts w:ascii="Times New Roman" w:hAnsi="Times New Roman" w:cs="Times New Roman"/>
                <w:szCs w:val="28"/>
              </w:rPr>
              <w:t>iOS</w:t>
            </w:r>
            <w:proofErr w:type="spellEnd"/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3–6 лет</w:t>
            </w:r>
          </w:p>
        </w:tc>
      </w:tr>
      <w:tr w:rsidR="00F4104C" w:rsidTr="00F4104C"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«Природа вокруг нас»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Анимационные фильмы и задания по основам экологии.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Веб</w:t>
            </w:r>
          </w:p>
        </w:tc>
        <w:tc>
          <w:tcPr>
            <w:tcW w:w="2478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4–7 лет</w:t>
            </w:r>
          </w:p>
        </w:tc>
      </w:tr>
    </w:tbl>
    <w:p w:rsidR="00F4104C" w:rsidRDefault="00F4104C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04C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Образовательные сайты и порталы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40"/>
        <w:gridCol w:w="5006"/>
        <w:gridCol w:w="2466"/>
      </w:tblGrid>
      <w:tr w:rsidR="00F4104C" w:rsidTr="00F4104C">
        <w:tc>
          <w:tcPr>
            <w:tcW w:w="2440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Название</w:t>
            </w:r>
          </w:p>
        </w:tc>
        <w:tc>
          <w:tcPr>
            <w:tcW w:w="500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URL</w:t>
            </w:r>
          </w:p>
        </w:tc>
        <w:tc>
          <w:tcPr>
            <w:tcW w:w="246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Особенности</w:t>
            </w:r>
          </w:p>
        </w:tc>
      </w:tr>
      <w:tr w:rsidR="00F4104C" w:rsidTr="00F4104C">
        <w:tc>
          <w:tcPr>
            <w:tcW w:w="2440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Единая коллекция цифровых образовательных ресурсов</w:t>
            </w:r>
          </w:p>
        </w:tc>
        <w:tc>
          <w:tcPr>
            <w:tcW w:w="500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http://school-collection.edu.ru](http://school-collection.edu.ru)</w:t>
            </w:r>
          </w:p>
        </w:tc>
        <w:tc>
          <w:tcPr>
            <w:tcW w:w="246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Бесплатные интерактивные материалы по природоведению.</w:t>
            </w:r>
          </w:p>
        </w:tc>
      </w:tr>
      <w:tr w:rsidR="00F4104C" w:rsidTr="00F4104C">
        <w:tc>
          <w:tcPr>
            <w:tcW w:w="2440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Интернет-уроки по экологии</w:t>
            </w:r>
          </w:p>
        </w:tc>
        <w:tc>
          <w:tcPr>
            <w:tcW w:w="500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https://interneturok.ru](https://interneturok.ru)</w:t>
            </w:r>
          </w:p>
        </w:tc>
        <w:tc>
          <w:tcPr>
            <w:tcW w:w="246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Подходит для педагогов и старших дошкольников.</w:t>
            </w:r>
          </w:p>
        </w:tc>
      </w:tr>
      <w:tr w:rsidR="00F4104C" w:rsidTr="00F4104C">
        <w:tc>
          <w:tcPr>
            <w:tcW w:w="2440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Детский экологический сайт "Зелёный свет"</w:t>
            </w:r>
          </w:p>
        </w:tc>
        <w:tc>
          <w:tcPr>
            <w:tcW w:w="500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http://zelenyj-svet.ru](http://zelenyj-svet.ru)</w:t>
            </w:r>
          </w:p>
        </w:tc>
        <w:tc>
          <w:tcPr>
            <w:tcW w:w="246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Игры, конкурсы, статьи для детей и педагогов.</w:t>
            </w:r>
          </w:p>
        </w:tc>
      </w:tr>
      <w:tr w:rsidR="00F4104C" w:rsidTr="00F4104C">
        <w:tc>
          <w:tcPr>
            <w:tcW w:w="2440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ЮНЕСКО – Образование для устойчивого развития</w:t>
            </w:r>
          </w:p>
        </w:tc>
        <w:tc>
          <w:tcPr>
            <w:tcW w:w="500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https://en.unesco.org/themes/education-sustainable-development](https://en.unesco.org/themes/education-sustainable-development)</w:t>
            </w:r>
          </w:p>
        </w:tc>
        <w:tc>
          <w:tcPr>
            <w:tcW w:w="2466" w:type="dxa"/>
          </w:tcPr>
          <w:p w:rsidR="00F4104C" w:rsidRPr="00F4104C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F4104C">
              <w:rPr>
                <w:rFonts w:ascii="Times New Roman" w:hAnsi="Times New Roman" w:cs="Times New Roman"/>
                <w:szCs w:val="28"/>
              </w:rPr>
              <w:t>Международные рекомендации и практики.</w:t>
            </w:r>
          </w:p>
        </w:tc>
      </w:tr>
    </w:tbl>
    <w:p w:rsidR="00F4104C" w:rsidRDefault="00F4104C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04C" w:rsidRDefault="00F4104C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Приложение 3. Карта интеграции экологических тем в ООП ДО</w:t>
      </w:r>
    </w:p>
    <w:p w:rsidR="00F4104C" w:rsidRDefault="00F4104C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F4104C" w:rsidTr="00F4104C"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Образовательная область</w:t>
            </w:r>
          </w:p>
        </w:tc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Примеры экологических тем</w:t>
            </w:r>
          </w:p>
        </w:tc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Формы реализации</w:t>
            </w:r>
          </w:p>
        </w:tc>
      </w:tr>
      <w:tr w:rsidR="00F4104C" w:rsidTr="00F4104C"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Познавательное развитие</w:t>
            </w:r>
          </w:p>
        </w:tc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Сезонные изменения, части растений, простые опыты с водой и воздухом</w:t>
            </w:r>
          </w:p>
        </w:tc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Наблюдения, опыты, экскурсии</w:t>
            </w:r>
          </w:p>
        </w:tc>
      </w:tr>
      <w:tr w:rsidR="00F4104C" w:rsidTr="00F4104C"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Речевое развитие</w:t>
            </w:r>
          </w:p>
        </w:tc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Чтение произведений о природе, составление рассказов, словесные игры</w:t>
            </w:r>
          </w:p>
        </w:tc>
        <w:tc>
          <w:tcPr>
            <w:tcW w:w="3304" w:type="dxa"/>
          </w:tcPr>
          <w:p w:rsidR="00F4104C" w:rsidRPr="00030E64" w:rsidRDefault="00F4104C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Беседы, пересказы, дидактические игры</w:t>
            </w:r>
          </w:p>
        </w:tc>
      </w:tr>
      <w:tr w:rsidR="00F4104C" w:rsidTr="00F4104C">
        <w:tc>
          <w:tcPr>
            <w:tcW w:w="3304" w:type="dxa"/>
          </w:tcPr>
          <w:p w:rsidR="00F4104C" w:rsidRPr="00030E64" w:rsidRDefault="00030E64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Художественно-эстетическое развитие</w:t>
            </w:r>
          </w:p>
        </w:tc>
        <w:tc>
          <w:tcPr>
            <w:tcW w:w="3304" w:type="dxa"/>
          </w:tcPr>
          <w:p w:rsidR="00F4104C" w:rsidRPr="00030E64" w:rsidRDefault="00030E64" w:rsidP="00030E64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 xml:space="preserve">Изображение природы, музыка природы, театральные мини-постановки  </w:t>
            </w:r>
          </w:p>
        </w:tc>
        <w:tc>
          <w:tcPr>
            <w:tcW w:w="3304" w:type="dxa"/>
          </w:tcPr>
          <w:p w:rsidR="00F4104C" w:rsidRPr="00030E64" w:rsidRDefault="00030E64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Рисование, лепка, музыкальные занятия</w:t>
            </w:r>
          </w:p>
        </w:tc>
      </w:tr>
      <w:tr w:rsidR="00F4104C" w:rsidTr="00F4104C">
        <w:tc>
          <w:tcPr>
            <w:tcW w:w="3304" w:type="dxa"/>
          </w:tcPr>
          <w:p w:rsidR="00F4104C" w:rsidRPr="00030E64" w:rsidRDefault="00030E64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Физическое развитие</w:t>
            </w:r>
          </w:p>
        </w:tc>
        <w:tc>
          <w:tcPr>
            <w:tcW w:w="3304" w:type="dxa"/>
          </w:tcPr>
          <w:p w:rsidR="00F4104C" w:rsidRPr="00030E64" w:rsidRDefault="00030E64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Подвижные игры на свежем воздухе, утренники в парке, спортивные праздники</w:t>
            </w:r>
          </w:p>
        </w:tc>
        <w:tc>
          <w:tcPr>
            <w:tcW w:w="3304" w:type="dxa"/>
          </w:tcPr>
          <w:p w:rsidR="00F4104C" w:rsidRPr="00030E64" w:rsidRDefault="00030E64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Прогулки, физкультминутки, эстафеты</w:t>
            </w:r>
          </w:p>
        </w:tc>
      </w:tr>
      <w:tr w:rsidR="00030E64" w:rsidTr="00F4104C">
        <w:tc>
          <w:tcPr>
            <w:tcW w:w="3304" w:type="dxa"/>
          </w:tcPr>
          <w:p w:rsidR="00030E64" w:rsidRPr="00030E64" w:rsidRDefault="00030E64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Социально-личностное развитие</w:t>
            </w:r>
          </w:p>
        </w:tc>
        <w:tc>
          <w:tcPr>
            <w:tcW w:w="3304" w:type="dxa"/>
          </w:tcPr>
          <w:p w:rsidR="00030E64" w:rsidRPr="00030E64" w:rsidRDefault="00030E64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Этикет в природе, правила поведения в лесу, участие в акциях</w:t>
            </w:r>
          </w:p>
        </w:tc>
        <w:tc>
          <w:tcPr>
            <w:tcW w:w="3304" w:type="dxa"/>
          </w:tcPr>
          <w:p w:rsidR="00030E64" w:rsidRPr="00030E64" w:rsidRDefault="00030E64" w:rsidP="00F4104C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030E64">
              <w:rPr>
                <w:rFonts w:ascii="Times New Roman" w:hAnsi="Times New Roman" w:cs="Times New Roman"/>
                <w:szCs w:val="28"/>
              </w:rPr>
              <w:t>Беседы, ролевые игры, совместные действия</w:t>
            </w:r>
          </w:p>
        </w:tc>
      </w:tr>
    </w:tbl>
    <w:p w:rsidR="00030E64" w:rsidRDefault="00030E64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lastRenderedPageBreak/>
        <w:t>Приложение 4. Анкета для родителей «Экологическая культура в семье»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Цель: выявление уровня экологической культуры семьи, мотивации родителей к участию в экологическом воспитании ребёнка.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Анкета: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1. Как часто ваша семья совершает прогулки на природе?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Ежедневно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Раз в неделю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Иногда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Почти никогда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2. Обсуждаете ли вы с ребёнком вопросы охраны природы?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Да, часто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Иногда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Редко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Никогда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3. Есть ли дома уголок природы (растения, аквариум и т.д.)?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Да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Нет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Хотим завести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4. Принимает ли ваша семья участие в экологических акциях или мероприятиях?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Да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Хотели бы, но не знаем где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Не принимаем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5. Объясняете ли вы ребёнку, что такое раздельный сбор мусора?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Да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Нет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Только начинаем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6. Какие книги о природе есть у вас дома?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Книги о животных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Стихи и сказки о природе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Научно-познавательные издания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Нет таких книг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7. Как вы относитесь к участию в совместных </w:t>
      </w:r>
      <w:proofErr w:type="spellStart"/>
      <w:r w:rsidRPr="0077288D">
        <w:rPr>
          <w:rFonts w:ascii="Times New Roman" w:hAnsi="Times New Roman" w:cs="Times New Roman"/>
          <w:sz w:val="28"/>
          <w:szCs w:val="28"/>
        </w:rPr>
        <w:t>экопроектах</w:t>
      </w:r>
      <w:proofErr w:type="spellEnd"/>
      <w:r w:rsidRPr="0077288D">
        <w:rPr>
          <w:rFonts w:ascii="Times New Roman" w:hAnsi="Times New Roman" w:cs="Times New Roman"/>
          <w:sz w:val="28"/>
          <w:szCs w:val="28"/>
        </w:rPr>
        <w:t xml:space="preserve"> с детским садом?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С удовольствием участвуем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Хотим участвовать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Не можем из-за занятости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 xml:space="preserve">   - Не интересует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8. Какие идеи по экологическому воспитанию вы могли бы предложить детскому саду?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88D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77288D" w:rsidRPr="0077288D" w:rsidRDefault="0077288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Литература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 xml:space="preserve">1. Федеральный государственный образовательный стандарт дошкольного образования: Приказ </w:t>
      </w:r>
      <w:proofErr w:type="spellStart"/>
      <w:r w:rsidRPr="00C9437D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C9437D">
        <w:rPr>
          <w:rFonts w:ascii="Times New Roman" w:hAnsi="Times New Roman" w:cs="Times New Roman"/>
          <w:sz w:val="28"/>
          <w:szCs w:val="28"/>
        </w:rPr>
        <w:t xml:space="preserve"> России от 17 октября 2013 г. № 1155.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2. ЮНЕСКО. Образование для устойчивого развития: руководство для преподавателей [Электронный ресурс]. – URL: https://en.unesco.org/themes/education-sustainable-development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3. Логинова, В.И. Экологическое воспитание дошкольников: методика и практика / В.И. Логинова. – М.: Академия, 2020. – 180 с.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 xml:space="preserve">4. Коваленко, Е.В. Проектная деятельность в детском саду / Е.В. Коваленко. – СПб.: </w:t>
      </w:r>
      <w:proofErr w:type="spellStart"/>
      <w:r w:rsidRPr="00C9437D">
        <w:rPr>
          <w:rFonts w:ascii="Times New Roman" w:hAnsi="Times New Roman" w:cs="Times New Roman"/>
          <w:sz w:val="28"/>
          <w:szCs w:val="28"/>
        </w:rPr>
        <w:t>Каро</w:t>
      </w:r>
      <w:proofErr w:type="spellEnd"/>
      <w:r w:rsidRPr="00C9437D">
        <w:rPr>
          <w:rFonts w:ascii="Times New Roman" w:hAnsi="Times New Roman" w:cs="Times New Roman"/>
          <w:sz w:val="28"/>
          <w:szCs w:val="28"/>
        </w:rPr>
        <w:t>, 2019. – 128 с.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5. Бондаренко, Т.М. Игровая деятельность в дошкольном образовании / Т.М. Бондаренко. – М.: Мозаика-Синтез, 2021. – 208 с.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6. Данилова, В.В. Экологическое образование в детском саду / В.В. Данилова. – М.: Просвещение, 2018. – 160 с.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7. Ермакова, Е.А. Использование цифровых технологий в работе с дошкольниками / Е.А. Ермакова // Дошкольное воспитание. – 2022. – № 5. – С. 45–51.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 xml:space="preserve">8. Концепция дошкольного образования Российской Федерации / Под ред. А.Г. </w:t>
      </w:r>
      <w:proofErr w:type="spellStart"/>
      <w:r w:rsidRPr="00C9437D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Pr="00C9437D">
        <w:rPr>
          <w:rFonts w:ascii="Times New Roman" w:hAnsi="Times New Roman" w:cs="Times New Roman"/>
          <w:sz w:val="28"/>
          <w:szCs w:val="28"/>
        </w:rPr>
        <w:t>. – М., 2020.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9. Никитина, Н.В. Образование для устойчивого развития в дошкольном образовании / Н.В. Никитина // Практика дошкольного образования. – 2021. – № 4. – С. 12–18.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7D">
        <w:rPr>
          <w:rFonts w:ascii="Times New Roman" w:hAnsi="Times New Roman" w:cs="Times New Roman"/>
          <w:sz w:val="28"/>
          <w:szCs w:val="28"/>
        </w:rPr>
        <w:t>10. Смирнова, Е.О. Современные подходы к экологическому воспитанию дошкольников / Е.О. Смирнова // Воспитатель дошкольного учреждения. – 2023. – № 2. – С. 28–34.</w:t>
      </w:r>
    </w:p>
    <w:p w:rsidR="00C9437D" w:rsidRPr="00C9437D" w:rsidRDefault="00C9437D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98D" w:rsidRPr="00C9437D" w:rsidRDefault="00793665" w:rsidP="00F410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C298D" w:rsidRPr="00C9437D" w:rsidSect="00C943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7D"/>
    <w:rsid w:val="00030E64"/>
    <w:rsid w:val="002048EA"/>
    <w:rsid w:val="0043048E"/>
    <w:rsid w:val="0077288D"/>
    <w:rsid w:val="00793665"/>
    <w:rsid w:val="00C9437D"/>
    <w:rsid w:val="00F41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33314"/>
  <w15:chartTrackingRefBased/>
  <w15:docId w15:val="{9EDBC155-1ED3-412C-A27A-519EA28C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1823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</cp:revision>
  <dcterms:created xsi:type="dcterms:W3CDTF">2025-06-10T08:32:00Z</dcterms:created>
  <dcterms:modified xsi:type="dcterms:W3CDTF">2025-06-10T09:28:00Z</dcterms:modified>
</cp:coreProperties>
</file>