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311B2" w14:textId="3A79234C" w:rsidR="00B26E96" w:rsidRPr="00B26E96" w:rsidRDefault="00B26E96" w:rsidP="00B26E96">
      <w:pPr>
        <w:spacing w:before="240"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2AD12D" w14:textId="77777777" w:rsidR="00B26E96" w:rsidRPr="00B26E96" w:rsidRDefault="00B26E96" w:rsidP="00B26E96">
      <w:pPr>
        <w:spacing w:before="240" w:after="300" w:line="360" w:lineRule="auto"/>
        <w:textAlignment w:val="baseline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B26E9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ТОКСИЧНОСТЬ СВИНЦА И КАДМИЯ</w:t>
      </w:r>
    </w:p>
    <w:p w14:paraId="52C4E967" w14:textId="77777777" w:rsidR="00B26E96" w:rsidRPr="00B26E96" w:rsidRDefault="00B26E96" w:rsidP="00B26E96">
      <w:pPr>
        <w:spacing w:before="24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73AEA35" w14:textId="77777777" w:rsidR="00B26E96" w:rsidRPr="00B26E96" w:rsidRDefault="00B26E96" w:rsidP="00B26E96">
      <w:pPr>
        <w:spacing w:before="24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Токсичность свинца и кадмия является критически важной проблемой, требующей тщательного внимания экспертов в сферах медицины и охраны окружающей среды. Эти элементы, входящие в категорию тяжелых металлов, характеризуются высокой токсичностью и могут вызывать серьезные нарушения в функционировании организма человека. Содержащиеся в них соединения, проникающие в окружающую среду, аккумулируются в почве, воде и продуктах питания, что создает риск их попадания в организм человека. Свинцовые и кадмиевые </w:t>
      </w:r>
      <w:proofErr w:type="spellStart"/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токсиканты</w:t>
      </w:r>
      <w:proofErr w:type="spellEnd"/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способны инициировать разнообразные патологические процессы в организме. Их свойство к </w:t>
      </w:r>
      <w:proofErr w:type="spellStart"/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биоаккумуляции</w:t>
      </w:r>
      <w:proofErr w:type="spellEnd"/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есть накоплению в клетках и тканях, может привести к хроническому отравлению. В частности, отравление свинцом опасно для детей, так как оно может стать причиной задержки развития мозга и нервной системы, что в конечном итоге может привести к ухудшению интеллектуальных способностей и когнитивных функций.</w:t>
      </w:r>
    </w:p>
    <w:p w14:paraId="5A37F2A1" w14:textId="77777777" w:rsidR="00B26E96" w:rsidRPr="00B26E96" w:rsidRDefault="00B26E96" w:rsidP="00B26E96">
      <w:pPr>
        <w:spacing w:before="24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Свинец – это металл, обладающий чрезвычайно высокой токсичностью и представляющий серьезную угрозу для здоровья человека. Этот металл способен накапливаться в организме человека по мере его поступления в него через различные пути. Одним из основных каналов поступления свинца является пищеварительная система, где он проникает в кровь и далее распространяется по всему организму. Кроме того, свинцовые частицы могут проникать через лёгкие и кожу, что делает возможным его поступление в организм и таким образом.</w:t>
      </w:r>
    </w:p>
    <w:p w14:paraId="2F64029A" w14:textId="77777777" w:rsidR="00B26E96" w:rsidRPr="00B26E96" w:rsidRDefault="00B26E96" w:rsidP="00B26E96">
      <w:pPr>
        <w:spacing w:before="24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Продолжительное и длительное воздействие свинца и на организм человека может привести к развитию ряда серьезных заболеваний, в том числе и к </w:t>
      </w: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тяжёлым нарушениям в работе нервной системы, почек и печени. Эти органы особенно чувствительны к токсическому воздействию свинца, что может привести к их функциональным нарушениям и даже к болезненным состояниям.</w:t>
      </w:r>
    </w:p>
    <w:p w14:paraId="2AC487F1" w14:textId="77777777" w:rsidR="00B26E96" w:rsidRPr="00B26E96" w:rsidRDefault="00B26E96" w:rsidP="00B26E96">
      <w:pPr>
        <w:spacing w:before="24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Особую тревогу вызывает воздействие свинца на детей, поскольку их организмы ещё не полностью сформированы и более чувствительны к токсинам. Нарушения в развитии, связанные с воздействием свинца, могут проявляться в различных аспектах детского здоровья, включая умственное развитие, когнитивные функции и поведение. Поэтому особое внимание следует уделить защите детей от воздействия свинца, чтобы минимизировать риски для их здоровья и благополучия.</w:t>
      </w:r>
    </w:p>
    <w:p w14:paraId="509FF2A7" w14:textId="77777777" w:rsidR="00B26E96" w:rsidRPr="00B26E96" w:rsidRDefault="00B26E96" w:rsidP="00B26E96">
      <w:pPr>
        <w:spacing w:before="24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Кадмий – это металл, обладающий ядовитыми свойствами, который способен накапливаться в органах человека, таких как почки и печень. Его постоянное воздействие на организм может привести к развитию ряда серьезных заболеваний. В частности, повышенное содержание кадмия в организме может стать причиной заболеваний почек, легких, а также оказывать негативное влияние на костную систему человека. Кроме того, наличие кадмия в организме увеличивает вероятность возникновения онкологических заболеваний, в том числе рака легких, что делает его вредное воздействие особенно опасным для здоровья человека.</w:t>
      </w:r>
    </w:p>
    <w:p w14:paraId="232CE329" w14:textId="77777777" w:rsidR="00B26E96" w:rsidRPr="00B26E96" w:rsidRDefault="00B26E96" w:rsidP="00B26E96">
      <w:pPr>
        <w:spacing w:before="24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элемент не входит в число элементов, необходимых для здоровья человека, и его передозировка может привести к токсическим реакциям. Он связывается с </w:t>
      </w:r>
      <w:proofErr w:type="spellStart"/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меркапто</w:t>
      </w:r>
      <w:proofErr w:type="spellEnd"/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-группами, фосфолипидами и нуклеиновыми основаниями, влияя на процессы фосфорилирования.</w:t>
      </w:r>
    </w:p>
    <w:p w14:paraId="0C13645B" w14:textId="77777777" w:rsidR="00B26E96" w:rsidRPr="00B26E96" w:rsidRDefault="00B26E96" w:rsidP="00B26E96">
      <w:pPr>
        <w:spacing w:before="24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Кадмий отличается своей мобильностью и легко проникает в ткани растений. Высокие концентрации этого элемента в почве может нанести вред растениям, вызывая повреждения корневой системы, замедление роста и появление хлороза на листьях.</w:t>
      </w:r>
    </w:p>
    <w:p w14:paraId="5EFD9CF9" w14:textId="77777777" w:rsidR="00B26E96" w:rsidRPr="00B26E96" w:rsidRDefault="00B26E96" w:rsidP="00B26E96">
      <w:pPr>
        <w:spacing w:before="24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Также он обладает сильным кумулятивным действием, что означает, что его загрязнение почвы может привести к проникновению этого элемента в организмы животных и человека через пищевые цепочки.</w:t>
      </w:r>
    </w:p>
    <w:p w14:paraId="427BD2D9" w14:textId="77777777" w:rsidR="00B26E96" w:rsidRPr="00B26E96" w:rsidRDefault="00B26E96" w:rsidP="00B26E96">
      <w:pPr>
        <w:spacing w:before="24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источники загрязнения окружающей среды свинцом и кадмием являются:</w:t>
      </w:r>
    </w:p>
    <w:p w14:paraId="2354B93B" w14:textId="77777777" w:rsidR="00B26E96" w:rsidRPr="00B26E96" w:rsidRDefault="00B26E96" w:rsidP="00B26E96">
      <w:pPr>
        <w:spacing w:before="24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Промышленные выбросы: заводы и предприятия, занимающиеся производством и переработкой металлов, аккумуляторов, электроники и других изделий, могут выбрасывать свинец и кадмий в атмосферу.</w:t>
      </w:r>
    </w:p>
    <w:p w14:paraId="0452E394" w14:textId="77777777" w:rsidR="00B26E96" w:rsidRPr="00B26E96" w:rsidRDefault="00B26E96" w:rsidP="00B26E96">
      <w:pPr>
        <w:spacing w:before="24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Автомобили: старые автомобили с топливом, содержащим свинец, могут быть источником выбросов этого тяжелого металла в окружающую среду.</w:t>
      </w:r>
    </w:p>
    <w:p w14:paraId="7AF161C1" w14:textId="77777777" w:rsidR="00B26E96" w:rsidRPr="00B26E96" w:rsidRDefault="00B26E96" w:rsidP="00B26E96">
      <w:pPr>
        <w:spacing w:before="24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Загрязнение почвы: применение удобрений, пестицидов и других химических веществ, содержащих свинец и кадмий, может привести к загрязнению почвы.</w:t>
      </w:r>
    </w:p>
    <w:p w14:paraId="194023C6" w14:textId="77777777" w:rsidR="00B26E96" w:rsidRPr="00B26E96" w:rsidRDefault="00B26E96" w:rsidP="00B26E96">
      <w:pPr>
        <w:spacing w:before="24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Свалки и отходы: неконтролируемое складирование отходов, содержащих свинец и кадмий, может привести к просачиванию этих веществ в почву и воду.</w:t>
      </w:r>
    </w:p>
    <w:p w14:paraId="4CA923BE" w14:textId="77777777" w:rsidR="00B26E96" w:rsidRPr="00B26E96" w:rsidRDefault="00B26E96" w:rsidP="00B26E96">
      <w:pPr>
        <w:spacing w:before="24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5. Водные источники: промышленные выбросы, а также использование кадмия в процессе производства стекла, пластмасс и удобрений, могут загрязнять водные ресурсы.</w:t>
      </w:r>
    </w:p>
    <w:p w14:paraId="0FCD0E70" w14:textId="77777777" w:rsidR="00B26E96" w:rsidRPr="00B26E96" w:rsidRDefault="00B26E96" w:rsidP="00B26E96">
      <w:pPr>
        <w:spacing w:before="24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необходимость в контроле за уровнем токсичности свинца и кадмия в окружающей среде и пищевых продуктах является одной из ключевых задач для обеспечения здоровья населения. Профилактические меры, включая регулярные анализы среды и продуктов, а также осуществление контроля за их содержанием в организме человека, играют важную роль в предотвращении негативных последствий воздействия этих токсичных элементов.</w:t>
      </w:r>
    </w:p>
    <w:p w14:paraId="48AF8D11" w14:textId="77777777" w:rsidR="00B26E96" w:rsidRPr="00B26E96" w:rsidRDefault="00B26E96" w:rsidP="00B26E96">
      <w:pPr>
        <w:spacing w:before="24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14:paraId="11C3AFBA" w14:textId="77777777" w:rsidR="00B26E96" w:rsidRPr="00B26E96" w:rsidRDefault="00B26E96" w:rsidP="00B26E96">
      <w:pPr>
        <w:spacing w:before="240"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E9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Список литературы:</w:t>
      </w:r>
    </w:p>
    <w:p w14:paraId="1B39314A" w14:textId="77777777" w:rsidR="00B26E96" w:rsidRPr="00B26E96" w:rsidRDefault="00B26E96" w:rsidP="00B26E96">
      <w:pPr>
        <w:spacing w:before="240"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26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Вредные вещества в промышленности / под ред. Н.В. Лазарева и И.Д. </w:t>
      </w:r>
      <w:proofErr w:type="spellStart"/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Гадаскиной</w:t>
      </w:r>
      <w:proofErr w:type="spellEnd"/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Л.: Химия, 1977. — 607 с.</w:t>
      </w:r>
    </w:p>
    <w:p w14:paraId="7C2498A1" w14:textId="77777777" w:rsidR="00B26E96" w:rsidRPr="00B26E96" w:rsidRDefault="00B26E96" w:rsidP="00B26E96">
      <w:pPr>
        <w:spacing w:before="240"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26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Токсикологическая химия. Метаболизм и анализ </w:t>
      </w:r>
      <w:proofErr w:type="spellStart"/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токсикантов</w:t>
      </w:r>
      <w:proofErr w:type="spellEnd"/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учебник для вузов / Под ред. Н.И. </w:t>
      </w:r>
      <w:proofErr w:type="spellStart"/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Калетиной</w:t>
      </w:r>
      <w:proofErr w:type="spellEnd"/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М., ГЭОТАР-МЕД, 2008. 1015 с.</w:t>
      </w:r>
    </w:p>
    <w:p w14:paraId="230053E6" w14:textId="77777777" w:rsidR="00B26E96" w:rsidRPr="00B26E96" w:rsidRDefault="00B26E96" w:rsidP="00B26E96">
      <w:pPr>
        <w:spacing w:before="240"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B26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Лозинская, Е. Ф. Изучение сорбционных свойств природных сорбентов по отношению к ионам свинца (II) / Е. Ф. Лозинская, Т. Н. </w:t>
      </w:r>
      <w:proofErr w:type="spellStart"/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Митракова</w:t>
      </w:r>
      <w:proofErr w:type="spellEnd"/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 А. </w:t>
      </w:r>
      <w:proofErr w:type="spellStart"/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Жиляева</w:t>
      </w:r>
      <w:proofErr w:type="spellEnd"/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. М., Химия – 2013. – 180 с.</w:t>
      </w:r>
    </w:p>
    <w:p w14:paraId="5E9F5853" w14:textId="77777777" w:rsidR="00B26E96" w:rsidRPr="00B26E96" w:rsidRDefault="00B26E96" w:rsidP="00B26E96">
      <w:pPr>
        <w:spacing w:before="240"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26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Климова, Е. В. Влияние карбоната кадмия на урожай сельскохозяйственных культур, подвижность кадмия в почве и накопление растениями / Е. В. Климова // Экологическая безопасность в АПК. Реферативный журнал. – 2009. – № 4. – С. 909.</w:t>
      </w:r>
    </w:p>
    <w:p w14:paraId="220C43B8" w14:textId="77777777" w:rsidR="00B26E96" w:rsidRPr="00B26E96" w:rsidRDefault="00B26E96" w:rsidP="00B26E96">
      <w:pPr>
        <w:spacing w:before="240"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B26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Торосян, </w:t>
      </w:r>
      <w:proofErr w:type="gramStart"/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В.Ф..</w:t>
      </w:r>
      <w:proofErr w:type="gramEnd"/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Аналитическая химия и физико-химические методы анализа. Практическое руководство, 2010. – 195 с.</w:t>
      </w:r>
    </w:p>
    <w:p w14:paraId="4B8E9BF8" w14:textId="77777777" w:rsidR="00B26E96" w:rsidRPr="00B26E96" w:rsidRDefault="00B26E96" w:rsidP="00B26E96">
      <w:pPr>
        <w:spacing w:before="240"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B26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Абдрахманов</w:t>
      </w:r>
      <w:proofErr w:type="spellEnd"/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Р.Ф. Сорбционные свойства / Р.Ф. </w:t>
      </w:r>
      <w:proofErr w:type="spellStart"/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Абдрахманов</w:t>
      </w:r>
      <w:proofErr w:type="spellEnd"/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, В.Г. Попов. – М., Химия, 1992. – 156 с.</w:t>
      </w:r>
    </w:p>
    <w:p w14:paraId="390266CA" w14:textId="77777777" w:rsidR="00B26E96" w:rsidRPr="00B26E96" w:rsidRDefault="00B26E96" w:rsidP="00B26E96">
      <w:pPr>
        <w:spacing w:before="240"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E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26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</w:r>
      <w:r w:rsidRPr="00B26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Пожалуйста, не забудьте правильно оформить цитату:</w:t>
      </w:r>
      <w:r w:rsidRPr="00B26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 xml:space="preserve">Петерс Р.А., Козлова О.М. ТОКСИЧНОСТЬ СВИНЦА И КАДМИЯ // Естественные и медицинские науки. Студенческий научный форум: </w:t>
      </w:r>
      <w:proofErr w:type="spellStart"/>
      <w:r w:rsidRPr="00B26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электр</w:t>
      </w:r>
      <w:proofErr w:type="spellEnd"/>
      <w:r w:rsidRPr="00B26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сб. ст. по мат. LXXII </w:t>
      </w:r>
      <w:proofErr w:type="spellStart"/>
      <w:r w:rsidRPr="00B26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междунар</w:t>
      </w:r>
      <w:proofErr w:type="spellEnd"/>
      <w:r w:rsidRPr="00B26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студ. науч.-</w:t>
      </w:r>
      <w:proofErr w:type="spellStart"/>
      <w:r w:rsidRPr="00B26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практ</w:t>
      </w:r>
      <w:proofErr w:type="spellEnd"/>
      <w:r w:rsidRPr="00B26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B26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конф</w:t>
      </w:r>
      <w:proofErr w:type="spellEnd"/>
      <w:r w:rsidRPr="00B26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№ 6(72). URL: https://nauchforum.ru/archive/SNF_nature/6(72).pdf (дата обращения: 10.06.2025)</w:t>
      </w:r>
    </w:p>
    <w:p w14:paraId="47205697" w14:textId="77777777" w:rsidR="009D6640" w:rsidRPr="00B26E96" w:rsidRDefault="009D6640" w:rsidP="00B26E96">
      <w:pPr>
        <w:spacing w:before="240" w:line="360" w:lineRule="auto"/>
        <w:rPr>
          <w:rFonts w:ascii="Times New Roman" w:hAnsi="Times New Roman" w:cs="Times New Roman"/>
          <w:sz w:val="24"/>
          <w:szCs w:val="24"/>
        </w:rPr>
      </w:pPr>
    </w:p>
    <w:sectPr w:rsidR="009D6640" w:rsidRPr="00B26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96"/>
    <w:rsid w:val="009D6640"/>
    <w:rsid w:val="00B2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B2BCE"/>
  <w15:chartTrackingRefBased/>
  <w15:docId w15:val="{73AE3003-6393-4CE4-ADCA-72497164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6E96"/>
    <w:rPr>
      <w:color w:val="0000FF"/>
      <w:u w:val="single"/>
    </w:rPr>
  </w:style>
  <w:style w:type="character" w:customStyle="1" w:styleId="print">
    <w:name w:val="print"/>
    <w:basedOn w:val="a0"/>
    <w:rsid w:val="00B26E96"/>
  </w:style>
  <w:style w:type="paragraph" w:customStyle="1" w:styleId="title">
    <w:name w:val="title"/>
    <w:basedOn w:val="a"/>
    <w:rsid w:val="00B26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B26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26E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26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378445">
                  <w:marLeft w:val="0"/>
                  <w:marRight w:val="0"/>
                  <w:marTop w:val="0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8074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0704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114977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34521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1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0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904</Words>
  <Characters>5156</Characters>
  <Application>Microsoft Office Word</Application>
  <DocSecurity>0</DocSecurity>
  <Lines>42</Lines>
  <Paragraphs>12</Paragraphs>
  <ScaleCrop>false</ScaleCrop>
  <Company/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veremeenko.kristina1908@gmail.com</dc:creator>
  <cp:keywords/>
  <dc:description/>
  <cp:lastModifiedBy>veremeenko.kristina1908@gmail.com</cp:lastModifiedBy>
  <cp:revision>1</cp:revision>
  <dcterms:created xsi:type="dcterms:W3CDTF">2025-06-10T19:11:00Z</dcterms:created>
  <dcterms:modified xsi:type="dcterms:W3CDTF">2025-06-10T19:11:00Z</dcterms:modified>
</cp:coreProperties>
</file>