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6A" w:rsidRDefault="0006766A" w:rsidP="00067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ОСОБЕННОСТИ </w:t>
      </w:r>
      <w:r w:rsidRPr="000403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ЭМОЦИОНАЛЬНО-ВОЛЕВОЙ СФЕРЫ </w:t>
      </w:r>
    </w:p>
    <w:p w:rsidR="0006766A" w:rsidRDefault="0006766A" w:rsidP="00067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3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ПОДРОСТКОВ</w:t>
      </w:r>
      <w:r w:rsidRPr="000403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7A53" w:rsidRPr="0004036E" w:rsidRDefault="002F7A53" w:rsidP="00067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66A" w:rsidRPr="0004036E" w:rsidRDefault="0006766A" w:rsidP="000676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Корсун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Ирина Ивановна</w:t>
      </w:r>
    </w:p>
    <w:p w:rsidR="0006766A" w:rsidRPr="0004036E" w:rsidRDefault="0006766A" w:rsidP="0006766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0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магистр</w:t>
      </w:r>
    </w:p>
    <w:p w:rsidR="0006766A" w:rsidRPr="0004036E" w:rsidRDefault="0006766A" w:rsidP="0006766A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04036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Научный руководитель: </w:t>
      </w:r>
      <w:proofErr w:type="spellStart"/>
      <w:r>
        <w:rPr>
          <w:rFonts w:ascii="Times New Roman" w:eastAsia="Calibri" w:hAnsi="Times New Roman" w:cs="Times New Roman"/>
          <w:b/>
          <w:iCs/>
          <w:sz w:val="28"/>
          <w:szCs w:val="28"/>
        </w:rPr>
        <w:t>Салимова</w:t>
      </w:r>
      <w:proofErr w:type="spellEnd"/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Роза </w:t>
      </w:r>
      <w:proofErr w:type="spellStart"/>
      <w:r>
        <w:rPr>
          <w:rFonts w:ascii="Times New Roman" w:eastAsia="Calibri" w:hAnsi="Times New Roman" w:cs="Times New Roman"/>
          <w:b/>
          <w:iCs/>
          <w:sz w:val="28"/>
          <w:szCs w:val="28"/>
        </w:rPr>
        <w:t>Мирхатовна</w:t>
      </w:r>
      <w:proofErr w:type="spellEnd"/>
    </w:p>
    <w:p w:rsidR="0006766A" w:rsidRPr="0004036E" w:rsidRDefault="0006766A" w:rsidP="0006766A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proofErr w:type="gramStart"/>
      <w:r w:rsidRPr="0004036E">
        <w:rPr>
          <w:rFonts w:ascii="Times New Roman" w:eastAsia="Calibri" w:hAnsi="Times New Roman" w:cs="Times New Roman"/>
          <w:iCs/>
          <w:sz w:val="28"/>
          <w:szCs w:val="28"/>
        </w:rPr>
        <w:t>канд.пед.наук</w:t>
      </w:r>
      <w:proofErr w:type="spellEnd"/>
      <w:r w:rsidRPr="0004036E">
        <w:rPr>
          <w:rFonts w:ascii="Times New Roman" w:eastAsia="Calibri" w:hAnsi="Times New Roman" w:cs="Times New Roman"/>
          <w:iCs/>
          <w:sz w:val="28"/>
          <w:szCs w:val="28"/>
        </w:rPr>
        <w:t>.,</w:t>
      </w:r>
      <w:proofErr w:type="gramEnd"/>
      <w:r w:rsidRPr="0004036E">
        <w:rPr>
          <w:rFonts w:ascii="Times New Roman" w:eastAsia="Calibri" w:hAnsi="Times New Roman" w:cs="Times New Roman"/>
          <w:iCs/>
          <w:sz w:val="28"/>
          <w:szCs w:val="28"/>
        </w:rPr>
        <w:t xml:space="preserve"> доцент</w:t>
      </w:r>
    </w:p>
    <w:p w:rsidR="0006766A" w:rsidRPr="0004036E" w:rsidRDefault="0006766A" w:rsidP="000676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036E">
        <w:rPr>
          <w:rFonts w:ascii="Times New Roman" w:eastAsia="Calibri" w:hAnsi="Times New Roman" w:cs="Times New Roman"/>
          <w:iCs/>
          <w:sz w:val="28"/>
          <w:szCs w:val="28"/>
        </w:rPr>
        <w:t xml:space="preserve">ФГБОУ ВО </w:t>
      </w:r>
      <w:r w:rsidRPr="0004036E">
        <w:rPr>
          <w:rFonts w:ascii="Times New Roman" w:eastAsia="Times New Roman" w:hAnsi="Times New Roman" w:cs="Times New Roman"/>
          <w:sz w:val="26"/>
          <w:szCs w:val="26"/>
          <w:lang w:eastAsia="ru-RU"/>
        </w:rPr>
        <w:t>«УФИМСКИЙ УНИВЕРСИТЕТ НАУКИ И ТЕХНОЛОГИЙ»</w:t>
      </w:r>
    </w:p>
    <w:p w:rsidR="0006766A" w:rsidRPr="0004036E" w:rsidRDefault="0006766A" w:rsidP="0006766A">
      <w:pPr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>Стерлитамакский</w:t>
      </w:r>
      <w:proofErr w:type="spellEnd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филиал </w:t>
      </w:r>
      <w:proofErr w:type="spellStart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>УУНиТ</w:t>
      </w:r>
      <w:proofErr w:type="spellEnd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>, г. Стерлитамак</w:t>
      </w:r>
    </w:p>
    <w:p w:rsidR="0006766A" w:rsidRPr="0004036E" w:rsidRDefault="0006766A" w:rsidP="0006766A">
      <w:pPr>
        <w:snapToGri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6766A" w:rsidRPr="0004036E" w:rsidRDefault="0006766A" w:rsidP="0006766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Аннотация.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В статье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приведено определение «</w:t>
      </w:r>
      <w:r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эмоционально-волевой сферы»; 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описаны </w:t>
      </w:r>
      <w:r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особенности эмоционал</w:t>
      </w:r>
      <w:r w:rsidR="0053423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ьно-волевой сферы у подростков; даны психолого-педагогические рекомендации</w:t>
      </w:r>
      <w:r w:rsidR="002F7A5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по коррекции </w:t>
      </w:r>
      <w:r w:rsidR="002F7A53" w:rsidRPr="002F7A5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эмоционально-волевой сферы у подростков</w:t>
      </w:r>
      <w:r w:rsidR="002F7A5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43638" w:rsidRPr="002F7A53" w:rsidRDefault="0006766A" w:rsidP="0006766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 w:eastAsia="ru-RU"/>
        </w:rPr>
        <w:t>Annotation</w:t>
      </w:r>
      <w:r w:rsidRPr="000676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.</w:t>
      </w:r>
      <w:r w:rsidRPr="0006766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F7A53" w:rsidRPr="002F7A5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The article defines the «emotional-volitional sphere»; describes the features of the emotional-volitional sphere in adolescents; provides psychological and pedagogical recommendations for the correction of the emotional-volitional sphere in adolescents.</w:t>
      </w:r>
    </w:p>
    <w:p w:rsidR="0006766A" w:rsidRPr="008D0D02" w:rsidRDefault="0006766A" w:rsidP="0006766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Ключевые слова: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эмоционально-волев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ая сфера; подростковый возраст.</w:t>
      </w:r>
    </w:p>
    <w:p w:rsidR="003C68D3" w:rsidRPr="002F7A53" w:rsidRDefault="0006766A" w:rsidP="00E37758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 w:eastAsia="ru-RU"/>
        </w:rPr>
        <w:t>Keywords</w:t>
      </w:r>
      <w:r w:rsidRPr="002F7A5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 w:eastAsia="ru-RU"/>
        </w:rPr>
        <w:t>:</w:t>
      </w:r>
      <w:r w:rsidRPr="002F7A5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="002F7A53" w:rsidRPr="002F7A5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emotional-volitional sphere; adolescence.</w:t>
      </w:r>
    </w:p>
    <w:p w:rsidR="00E37758" w:rsidRPr="00E37758" w:rsidRDefault="00E37758" w:rsidP="00E37758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77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Подростковый возраст является критическим периодом в развитии человека, связанным с масштабными изменениями в физическом, эмоциональном и социальном аспектах. Одной из важнейших составляющих этого этапа становится формирование эмоционально-волевой сферы, непосредственно влияющей на будущее развитие личности и успешность социальной адаптации. Именно в подростковом возрасте наблюдаются яркие эмоциональные реакции, высокая лабильность настроения, уязвимость к внешнему воздействию и сложности в управлении собств</w:t>
      </w:r>
      <w:r w:rsidR="002F7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енными действиями и поведением 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[1].</w:t>
      </w:r>
    </w:p>
    <w:p w:rsidR="001C5B73" w:rsidRDefault="001C5B73" w:rsidP="001C5B73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C5B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Эмоционально-волевая сфера – это свойства человека, характеризующие содержание, качество и динамику его эмоций и чувств. Волевые качества охватывают несколько специальных личностных свойств, влияющих на </w:t>
      </w:r>
      <w:r w:rsidRPr="001C5B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стремление человека к достижению поставленных целей. Одним из существенных признаков волевого акта заключается в том, что он всегда связан с приложением усилий, принятием решений и их реализацией. Воля предполагает борьбу мотивов. По этому существенному признаку волевое действие всегда можно отделить от остальных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34234" w:rsidRP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</w:t>
      </w:r>
      <w:r w:rsidR="00C034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534234" w:rsidRP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].</w:t>
      </w:r>
    </w:p>
    <w:p w:rsidR="00DB42F6" w:rsidRDefault="001C5B73" w:rsidP="001C5B73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C5B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Эмоционально-волевая сфера играет важную роль в поведении подростков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C5B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 качестве их деятельности, так как именно в этом возрасте формируется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C5B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система личностных ценностей, определяющих содержание их деятельности,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C5B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сферу общения, оценку людей и самооценку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].</w:t>
      </w:r>
    </w:p>
    <w:p w:rsidR="00B730B2" w:rsidRPr="00B730B2" w:rsidRDefault="00B730B2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Эмоционально-волевая сфера подростков</w:t>
      </w:r>
      <w:bookmarkStart w:id="0" w:name="_GoBack"/>
      <w:bookmarkEnd w:id="0"/>
      <w:r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обусловлена рядом специфических особенностей, обусловленных как биологическими факторами, так и влиянием внешней среды. Одна из главных особенностей подросткового возраста </w:t>
      </w:r>
      <w:r w:rsid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повышенная эмоциональная возбудимость, вызванная активной перестройкой нервной системы и гормонального фона. Чувства подростка отличаются особой остротой и глубиной, однако нередко сопровождаются длительными переживаниями, тревогой и внутренним напряжением.</w:t>
      </w:r>
    </w:p>
    <w:p w:rsidR="00B730B2" w:rsidRPr="00B730B2" w:rsidRDefault="00B730B2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Ещё одной особенностью является противоречивость эмоциональных реакций. Подростки легко переходят от радости к унынию, от дружелюбия к гневу, что объясняется нестабильной структурой эмоциональной сферы и низким уровнем развитости регуляторных механизмов. Чувствительность к оценкам окружающих также возрастает, делая подростков особо уязвимыми к критике и замечаниям. Внешняя оценка воспринимается ими гораздо острее, чем в предыдущие годы, и нередко вызывает глубокие переживания.</w:t>
      </w:r>
    </w:p>
    <w:p w:rsidR="00B730B2" w:rsidRPr="00B730B2" w:rsidRDefault="00B730B2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Помимо этого, важную роль играет желание принадлежать к определенной группе сверстников. Потребность в принятии и признании сверстниками занимает центральное место в иерархии приоритетов подростка, влияя на принятие важных решений и стиль поведения. Высокие требования к дружбе связаны с поиском истинных друзей, способных поддерживать и разделять интересы подростка. Отношения с друзьями приобретают большую ценность, чем раньше, и формируют важный источник поддержки и одобрения.</w:t>
      </w:r>
    </w:p>
    <w:p w:rsidR="008114AE" w:rsidRDefault="008114AE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Также</w:t>
      </w:r>
      <w:r w:rsidR="00B730B2"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важными характеристиками эмоционально-во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левой сферы подростков являются такие особенности, как</w:t>
      </w:r>
    </w:p>
    <w:p w:rsidR="008114AE" w:rsidRDefault="008114AE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и</w:t>
      </w:r>
      <w:r w:rsidR="00B730B2"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мпульсивность и непредсказуемость поведения. Подростки часто действуют под воздействием сиюминутных порывов, не задумываясь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последствиях своих поступков; </w:t>
      </w:r>
    </w:p>
    <w:p w:rsidR="008114AE" w:rsidRDefault="008114AE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п</w:t>
      </w:r>
      <w:r w:rsidR="00B730B2"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еременчивость настроений. Настроение может резко меняться под влиянием небольших событий, часто превращ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аясь в череду взлетов и падений; </w:t>
      </w:r>
    </w:p>
    <w:p w:rsidR="008114AE" w:rsidRDefault="008114AE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п</w:t>
      </w:r>
      <w:r w:rsidR="00B730B2"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овышенный уровень тревожности. Страхи, опасения и волнения могут возникать внезапно и сильно влиять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повседневную жизнь подростка; и</w:t>
      </w:r>
      <w:r w:rsidR="00B730B2"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нтенсивность эмоциональных переживаний. Обычные ситуации могут вызывать экстремальные реакции, усиливая эмоциональную наг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рузку; </w:t>
      </w:r>
    </w:p>
    <w:p w:rsidR="00B730B2" w:rsidRPr="00B730B2" w:rsidRDefault="008114AE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т</w:t>
      </w:r>
      <w:r w:rsidR="00B730B2"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рудности в принятии решений. Недостаточно развитая волевая сфера мешает подросткам правильно оценивать риски и взвешенно подходить к выбору действий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34234" w:rsidRP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</w:t>
      </w:r>
      <w:r w:rsid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534234" w:rsidRPr="00534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].</w:t>
      </w:r>
    </w:p>
    <w:p w:rsidR="00B730B2" w:rsidRDefault="00B730B2" w:rsidP="00B730B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73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Подобные особенности накладывают отпечаток на весь процесс развития подростка, создавая предпосылки как для дальнейшего роста и взросления, так и для возможных отклонений и нарушений. Поэтому грамотная организация воспитательной и коррекционной работы с подростками должна учитывать эти специфические особенности, обеспечивать условия для постепенного овладения способами эмоционального регулирования и выработки здоровых паттернов поведения.</w:t>
      </w:r>
      <w:r w:rsid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этой целью в работе по коррекции эмоционально-волевой сферы у подростков можно применять следующие психолого-педагогические рекомендации: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с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оздать чёткий режим дня. Это поможет стабилизировать работу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уравновешенной нервной системы;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с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ледить за нагрузкой в жизни подростка. При первых признаках неврологического неблагополучия необходима консультация врача-невропатолога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о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беспечить посильную физическую нагрузку. 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снижает психическое напряжение;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– в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овлекать родителей в образовательный процесс. Это позволит им лучше понимать возможности ребёнка, отслежив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ать его успехи и неудачи;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и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спользовать различные направления коррекции. Например, арт-терапию, </w:t>
      </w:r>
      <w:proofErr w:type="spellStart"/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игротерапию</w:t>
      </w:r>
      <w:proofErr w:type="spellEnd"/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сказкотер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упражнения на релаксацию;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п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оощрять самостоятельную деятельность подростка. Важно мотивировать его на то, что успех зависит от 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р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азвивать самопознание. Подростков учат выражать свои чувства и эмоции, оценивать себя и других в трудных ситуациях, планировать на будущее, формировать жизненные цели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114AE" w:rsidRP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у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чить подростка самостоятельно решать возникающие проблемы, а не игнорировать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8114AE" w:rsidRDefault="00534234" w:rsidP="008114A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и</w:t>
      </w:r>
      <w:r w:rsidR="008114AE" w:rsidRPr="008114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спользовать стремление подростка к самоутверждению, предоставить ему позитивные возможности для самореализации. </w:t>
      </w:r>
    </w:p>
    <w:p w:rsidR="00E37758" w:rsidRPr="00B730B2" w:rsidRDefault="00DB42F6" w:rsidP="002F7A53">
      <w:pPr>
        <w:tabs>
          <w:tab w:val="left" w:pos="14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B42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Список литературы</w:t>
      </w:r>
    </w:p>
    <w:p w:rsidR="001C5B73" w:rsidRPr="00534234" w:rsidRDefault="001C5B73" w:rsidP="001C5B73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Леснянская</w:t>
      </w:r>
      <w:proofErr w:type="spellEnd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Ж.А. Психология подросткового возраста и ранней юности: учеб. пособие по курсу «Психология подросткового возраста» </w:t>
      </w: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 Ж.А. </w:t>
      </w:r>
      <w:proofErr w:type="spellStart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Леснянская</w:t>
      </w:r>
      <w:proofErr w:type="spellEnd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w:proofErr w:type="spellStart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Забайкал</w:t>
      </w:r>
      <w:proofErr w:type="spellEnd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гос. ун-т. - Чита: </w:t>
      </w:r>
      <w:proofErr w:type="spellStart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ЗабГУ</w:t>
      </w:r>
      <w:proofErr w:type="spellEnd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2018. – </w:t>
      </w: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148 </w:t>
      </w:r>
      <w:proofErr w:type="spellStart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</w:t>
      </w:r>
      <w:proofErr w:type="spellEnd"/>
    </w:p>
    <w:p w:rsidR="00B730B2" w:rsidRPr="00534234" w:rsidRDefault="001C5B73" w:rsidP="00B730B2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Еникеева</w:t>
      </w:r>
      <w:proofErr w:type="spellEnd"/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А.М. Компоненты эмоционально-волевой сферы </w:t>
      </w:r>
      <w:r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подростков как основа формирования лингвистических компетенций // Развитие современной молодежной науки: опыт теоретического и эмпирического анализа. </w:t>
      </w:r>
      <w:r w:rsidR="002F7A53"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2021. – С. </w:t>
      </w:r>
      <w:r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270-274. </w:t>
      </w:r>
      <w:r w:rsidR="00F43B01"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</w:t>
      </w:r>
      <w:r w:rsidR="00F43B01"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URL</w:t>
      </w:r>
      <w:r w:rsidR="00F43B01"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hyperlink r:id="rId5" w:history="1">
        <w:r w:rsidR="002F7A53" w:rsidRPr="002F7A53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eastAsia="ru-RU"/>
          </w:rPr>
          <w:t>https://elibrary.ru/download/elibrary_46149564_ 39703957.pdf</w:t>
        </w:r>
      </w:hyperlink>
      <w:r w:rsidR="00F43B01"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(дата обращения: 21.06.2025)</w:t>
      </w:r>
      <w:r w:rsidR="00B730B2" w:rsidRPr="002F7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730B2" w:rsidRPr="00534234" w:rsidRDefault="00B730B2" w:rsidP="00B730B2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Кочетков Н.А. Эмоционально-волевая сфера личности подростков в современной психологии // Молодой ученый. – 2024. – № 32 (531). – С. 104-106. – URL: https://moluch.ru/archive/531/117094/ (дата обращения: 21.06.2025).</w:t>
      </w:r>
    </w:p>
    <w:p w:rsidR="00F43B01" w:rsidRPr="00534234" w:rsidRDefault="00E37758" w:rsidP="00F43B01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Чумаков М.В. Развитие эмоционально-волевой сферы личности:</w:t>
      </w: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Учебное пособие. </w:t>
      </w:r>
      <w:r w:rsid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Курган: Изд-во Курганского гос. ун-та, 2012</w:t>
      </w:r>
      <w:r w:rsidRPr="00534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– 127 с.</w:t>
      </w:r>
    </w:p>
    <w:p w:rsidR="001C5B73" w:rsidRPr="001C5B73" w:rsidRDefault="001C5B73" w:rsidP="00F43B01">
      <w:pPr>
        <w:pStyle w:val="a3"/>
        <w:tabs>
          <w:tab w:val="left" w:pos="14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1C5B73" w:rsidRPr="001C5B73" w:rsidSect="002F7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A0DCB"/>
    <w:multiLevelType w:val="hybridMultilevel"/>
    <w:tmpl w:val="00CA9368"/>
    <w:lvl w:ilvl="0" w:tplc="47701FF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363F04"/>
    <w:multiLevelType w:val="hybridMultilevel"/>
    <w:tmpl w:val="C518A82A"/>
    <w:lvl w:ilvl="0" w:tplc="6BB2ECF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6A"/>
    <w:rsid w:val="0006766A"/>
    <w:rsid w:val="001C5B73"/>
    <w:rsid w:val="002F7A53"/>
    <w:rsid w:val="003C68D3"/>
    <w:rsid w:val="00534234"/>
    <w:rsid w:val="00661309"/>
    <w:rsid w:val="008114AE"/>
    <w:rsid w:val="00B730B2"/>
    <w:rsid w:val="00C034F8"/>
    <w:rsid w:val="00DB42F6"/>
    <w:rsid w:val="00E37758"/>
    <w:rsid w:val="00F43638"/>
    <w:rsid w:val="00F4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11E88-0BC4-4D5E-A008-019F0359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6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76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library.ru/download/elibrary_46149564_%203970395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2025-06-21T14:56:00Z</dcterms:created>
  <dcterms:modified xsi:type="dcterms:W3CDTF">2025-06-21T16:14:00Z</dcterms:modified>
</cp:coreProperties>
</file>