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4682941" w14:textId="77777777" w:rsidR="000302FD" w:rsidRDefault="00F102E7">
      <w:pPr>
        <w:tabs>
          <w:tab w:val="left" w:pos="4080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Министерство труда и социального развития краснодарского края</w:t>
      </w:r>
    </w:p>
    <w:p w14:paraId="7B034F44" w14:textId="77777777" w:rsidR="000302FD" w:rsidRDefault="00F102E7">
      <w:pPr>
        <w:tabs>
          <w:tab w:val="left" w:pos="4080"/>
        </w:tabs>
        <w:jc w:val="center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4"/>
          <w:szCs w:val="24"/>
        </w:rPr>
        <w:t>Государственное казенное учреждение социального обслуживания Краснодарского края «Белореченский социально-реабилитационный центр для несовершеннолетних»</w:t>
      </w:r>
    </w:p>
    <w:p w14:paraId="4904EDCC" w14:textId="77777777" w:rsidR="000302FD" w:rsidRDefault="000302FD">
      <w:pPr>
        <w:jc w:val="center"/>
        <w:rPr>
          <w:rFonts w:ascii="Times New Roman" w:hAnsi="Times New Roman" w:cs="Times New Roman"/>
          <w:sz w:val="32"/>
        </w:rPr>
      </w:pPr>
    </w:p>
    <w:p w14:paraId="5D237BF5" w14:textId="77777777" w:rsidR="000302FD" w:rsidRDefault="00F102E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Методический семинар</w:t>
      </w:r>
    </w:p>
    <w:p w14:paraId="35573F78" w14:textId="77777777" w:rsidR="000302FD" w:rsidRDefault="00F102E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>Выступление на тему:</w:t>
      </w:r>
    </w:p>
    <w:p w14:paraId="6F2AB3C9" w14:textId="77777777" w:rsidR="000302FD" w:rsidRDefault="00F102E7">
      <w:pPr>
        <w:spacing w:after="0"/>
        <w:jc w:val="center"/>
        <w:rPr>
          <w:rFonts w:ascii="Times New Roman" w:hAnsi="Times New Roman" w:cs="Times New Roman"/>
          <w:b/>
          <w:sz w:val="32"/>
          <w:szCs w:val="32"/>
        </w:rPr>
      </w:pPr>
      <w:r>
        <w:rPr>
          <w:rFonts w:ascii="Times New Roman" w:hAnsi="Times New Roman" w:cs="Times New Roman"/>
          <w:b/>
          <w:sz w:val="32"/>
          <w:szCs w:val="32"/>
        </w:rPr>
        <w:t xml:space="preserve"> «Методика работы социального педагога с различными категориями семей»»</w:t>
      </w:r>
    </w:p>
    <w:p w14:paraId="54401403" w14:textId="77777777" w:rsidR="000302FD" w:rsidRDefault="00F102E7">
      <w:pPr>
        <w:jc w:val="center"/>
        <w:rPr>
          <w:rFonts w:ascii="Times New Roman" w:hAnsi="Times New Roman" w:cs="Times New Roman"/>
          <w:sz w:val="32"/>
        </w:rPr>
      </w:pPr>
      <w:r>
        <w:rPr>
          <w:noProof/>
          <w:lang w:eastAsia="ru-RU"/>
        </w:rPr>
        <w:drawing>
          <wp:anchor distT="0" distB="0" distL="0" distR="0" simplePos="0" relativeHeight="2" behindDoc="0" locked="0" layoutInCell="0" allowOverlap="1" wp14:anchorId="6A2FF997" wp14:editId="4D870BB8">
            <wp:simplePos x="0" y="0"/>
            <wp:positionH relativeFrom="column">
              <wp:align>center</wp:align>
            </wp:positionH>
            <wp:positionV relativeFrom="paragraph">
              <wp:posOffset>635</wp:posOffset>
            </wp:positionV>
            <wp:extent cx="6120130" cy="4079875"/>
            <wp:effectExtent l="0" t="0" r="0" b="0"/>
            <wp:wrapSquare wrapText="largest"/>
            <wp:docPr id="1" name="Image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Image1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20130" cy="40798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14:paraId="394CA9CE" w14:textId="77777777" w:rsidR="000302FD" w:rsidRDefault="000302FD">
      <w:pPr>
        <w:jc w:val="right"/>
        <w:rPr>
          <w:rFonts w:ascii="Times New Roman" w:hAnsi="Times New Roman" w:cs="Times New Roman"/>
          <w:sz w:val="28"/>
        </w:rPr>
      </w:pPr>
    </w:p>
    <w:p w14:paraId="4D1B2132" w14:textId="45D50A87" w:rsidR="000302FD" w:rsidRDefault="00F102E7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Дата выступления: </w:t>
      </w:r>
      <w:r>
        <w:rPr>
          <w:rFonts w:ascii="Times New Roman" w:hAnsi="Times New Roman" w:cs="Times New Roman"/>
          <w:sz w:val="28"/>
          <w:szCs w:val="28"/>
        </w:rPr>
        <w:t>1</w:t>
      </w:r>
      <w:r w:rsidR="00A04200">
        <w:rPr>
          <w:rFonts w:ascii="Times New Roman" w:hAnsi="Times New Roman" w:cs="Times New Roman"/>
          <w:sz w:val="28"/>
          <w:szCs w:val="28"/>
        </w:rPr>
        <w:t>4</w:t>
      </w:r>
      <w:r>
        <w:rPr>
          <w:rFonts w:ascii="Times New Roman" w:hAnsi="Times New Roman" w:cs="Times New Roman"/>
          <w:sz w:val="28"/>
          <w:szCs w:val="28"/>
        </w:rPr>
        <w:t>.0</w:t>
      </w:r>
      <w:r w:rsidR="00A04200">
        <w:rPr>
          <w:rFonts w:ascii="Times New Roman" w:hAnsi="Times New Roman" w:cs="Times New Roman"/>
          <w:sz w:val="28"/>
          <w:szCs w:val="28"/>
        </w:rPr>
        <w:t>1</w:t>
      </w:r>
      <w:r>
        <w:rPr>
          <w:rFonts w:ascii="Times New Roman" w:hAnsi="Times New Roman" w:cs="Times New Roman"/>
          <w:sz w:val="28"/>
          <w:szCs w:val="28"/>
        </w:rPr>
        <w:t>.202</w:t>
      </w:r>
      <w:r w:rsidR="00A0420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г.                             </w:t>
      </w:r>
    </w:p>
    <w:p w14:paraId="24D56171" w14:textId="77777777" w:rsidR="000302FD" w:rsidRDefault="00F102E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Докладчик:</w:t>
      </w:r>
      <w:r>
        <w:rPr>
          <w:rFonts w:ascii="Times New Roman" w:hAnsi="Times New Roman" w:cs="Times New Roman"/>
          <w:sz w:val="28"/>
          <w:szCs w:val="28"/>
        </w:rPr>
        <w:t xml:space="preserve"> Назар</w:t>
      </w:r>
      <w:bookmarkStart w:id="0" w:name="_Hlk156477151"/>
      <w:r>
        <w:rPr>
          <w:rFonts w:ascii="Times New Roman" w:hAnsi="Times New Roman" w:cs="Times New Roman"/>
          <w:sz w:val="28"/>
          <w:szCs w:val="28"/>
        </w:rPr>
        <w:t xml:space="preserve">ова А.М., </w:t>
      </w:r>
    </w:p>
    <w:bookmarkEnd w:id="0"/>
    <w:p w14:paraId="29080392" w14:textId="77777777" w:rsidR="000302FD" w:rsidRDefault="00F102E7">
      <w:pPr>
        <w:spacing w:after="0" w:line="240" w:lineRule="auto"/>
        <w:jc w:val="right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социальный педагог</w:t>
      </w:r>
    </w:p>
    <w:p w14:paraId="337DB183" w14:textId="77777777" w:rsidR="000302FD" w:rsidRDefault="000302FD">
      <w:pPr>
        <w:jc w:val="center"/>
        <w:rPr>
          <w:rFonts w:ascii="Times New Roman" w:hAnsi="Times New Roman" w:cs="Times New Roman"/>
          <w:sz w:val="28"/>
          <w:szCs w:val="28"/>
        </w:rPr>
      </w:pPr>
    </w:p>
    <w:p w14:paraId="780FAE47" w14:textId="77777777" w:rsidR="000302FD" w:rsidRDefault="000302FD">
      <w:pPr>
        <w:rPr>
          <w:rFonts w:ascii="Times New Roman" w:hAnsi="Times New Roman" w:cs="Times New Roman"/>
          <w:sz w:val="28"/>
          <w:szCs w:val="28"/>
        </w:rPr>
      </w:pPr>
    </w:p>
    <w:p w14:paraId="0C9DC2C5" w14:textId="79AD43AB" w:rsidR="000302FD" w:rsidRDefault="00F102E7">
      <w:pPr>
        <w:tabs>
          <w:tab w:val="center" w:pos="4677"/>
          <w:tab w:val="right" w:pos="9355"/>
        </w:tabs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b/>
          <w:sz w:val="28"/>
          <w:szCs w:val="28"/>
        </w:rPr>
        <w:tab/>
      </w:r>
      <w:r>
        <w:rPr>
          <w:rFonts w:ascii="Times New Roman" w:hAnsi="Times New Roman" w:cs="Times New Roman"/>
          <w:sz w:val="28"/>
          <w:szCs w:val="28"/>
        </w:rPr>
        <w:t xml:space="preserve">с. </w:t>
      </w:r>
      <w:proofErr w:type="spellStart"/>
      <w:r>
        <w:rPr>
          <w:rFonts w:ascii="Times New Roman" w:hAnsi="Times New Roman" w:cs="Times New Roman"/>
          <w:sz w:val="28"/>
          <w:szCs w:val="28"/>
        </w:rPr>
        <w:t>Великовечное</w:t>
      </w:r>
      <w:proofErr w:type="spellEnd"/>
      <w:r>
        <w:rPr>
          <w:rFonts w:ascii="Times New Roman" w:hAnsi="Times New Roman" w:cs="Times New Roman"/>
          <w:sz w:val="28"/>
          <w:szCs w:val="28"/>
        </w:rPr>
        <w:t xml:space="preserve"> 202</w:t>
      </w:r>
      <w:r w:rsidR="00A04200">
        <w:rPr>
          <w:rFonts w:ascii="Times New Roman" w:hAnsi="Times New Roman" w:cs="Times New Roman"/>
          <w:sz w:val="28"/>
          <w:szCs w:val="28"/>
        </w:rPr>
        <w:t>5</w:t>
      </w:r>
      <w:r>
        <w:rPr>
          <w:rFonts w:ascii="Times New Roman" w:hAnsi="Times New Roman" w:cs="Times New Roman"/>
          <w:sz w:val="28"/>
          <w:szCs w:val="28"/>
        </w:rPr>
        <w:t xml:space="preserve"> г.</w:t>
      </w:r>
      <w:r>
        <w:rPr>
          <w:rFonts w:ascii="Times New Roman" w:hAnsi="Times New Roman" w:cs="Times New Roman"/>
          <w:sz w:val="28"/>
          <w:szCs w:val="28"/>
        </w:rPr>
        <w:tab/>
      </w:r>
    </w:p>
    <w:p w14:paraId="2808299E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851"/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  <w:lastRenderedPageBreak/>
        <w:t>Сегодня мы собрались для обсуждения важной темы — методики работы социального педагога с различными категориями учащихся. В условиях современного общества социальный педагог играет ключевую роль в поддержке и развитии личности каждого ребенка. Наша задача — создать благоприятную образовательную среду, где каждый учащийся сможет раскрыть свой потенциал.</w:t>
      </w:r>
    </w:p>
    <w:p w14:paraId="5C3159BB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  <w:t>Во-первых, необходимо обратить внимание на индивидуальные особенности детей. Каждый ребенок уникален, и подход к нему должен быть соответствующим. Использование диагностики позволяет выявить потребности и проблемы, с которыми сталкиваются учащиеся, что в дальнейшем помогает сформировать грамотную стратегию взаимодействия.</w:t>
      </w:r>
    </w:p>
    <w:p w14:paraId="6C4C31C6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  <w:t>Во-вторых, важно применять разнообразные методы работы: от индивидуальных консультаций и групповых занятий до организации совместных проектов и активного вовлечения родителей в процесс. Это создает атмосферу доверия, где дети готовы открываться и делиться своими переживаниями.</w:t>
      </w:r>
    </w:p>
    <w:p w14:paraId="421E66C6" w14:textId="77777777" w:rsidR="00F76E31" w:rsidRPr="00770578" w:rsidRDefault="00F76E31" w:rsidP="00770578">
      <w:pPr>
        <w:shd w:val="clear" w:color="auto" w:fill="FFFFFF"/>
        <w:spacing w:after="100" w:afterAutospacing="1" w:line="240" w:lineRule="auto"/>
        <w:ind w:firstLine="709"/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  <w:t xml:space="preserve">И, наконец, устойчивое сотрудничество с другими специалистами — психологами, учителями иными работниками — является залогом успешной реализации методики. Только в единстве наших усилий мы сможем создать настоящее образовательное пространство для всех. </w:t>
      </w:r>
    </w:p>
    <w:p w14:paraId="23599EDC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  <w:t>Важным аспектом работы социального педагога является развитие навыков коммуникации у детей. Участие в ролевых играх, театрализованных постановках и других формах активности позволяет ребятам не только научиться выражать свои мысли и чувства, но и развивать эмпатию. Это особенно актуально для учащихся, испытывающих трудности в общении или имеющих нарушения социального взаимодействия.</w:t>
      </w:r>
    </w:p>
    <w:p w14:paraId="40302B19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  <w:t>Кроме того, мы должны особое внимание уделять профилактике конфликтных ситуаций. Организация тренингов, семинаров и обсуждений на темы разрешения конфликтов и уважения к другим поможет детям осознать важность взаимопонимания и сотрудничества в коллективе. Такой подход создает максимально безопасное пространство для каждого ребенка.</w:t>
      </w:r>
    </w:p>
    <w:p w14:paraId="12F23B5F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  <w:t>Также не стоит забывать про интеграцию современных технологий в образовательный процесс. Использование цифровых инструментов может значительно облегчить взаимодействие с учащимися, а также мотивировать их к учебе. Онлайн-платформы и приложения помогут детям не только в учебной деятельности, но и в развитии их социальных навыков, вовлекая их в различные онлайн-сообщества и проекты.</w:t>
      </w:r>
    </w:p>
    <w:p w14:paraId="71DC6474" w14:textId="77777777" w:rsidR="00F76E31" w:rsidRPr="00770578" w:rsidRDefault="00F76E31" w:rsidP="00770578">
      <w:pPr>
        <w:shd w:val="clear" w:color="auto" w:fill="FFFFFF"/>
        <w:spacing w:after="100" w:afterAutospacing="1" w:line="240" w:lineRule="auto"/>
        <w:ind w:firstLine="709"/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  <w:lastRenderedPageBreak/>
        <w:t>Таким образом, работа социального педагога требует всестороннего подхода и постоянного совершенствования методов. Мы должны быть готовы адаптироваться к изменениям в обществе и реагировать на новые вызовы, чтобы каждый ребенок мог найти свое место в социуме и чувствовать себя комфортно.</w:t>
      </w:r>
    </w:p>
    <w:p w14:paraId="2F06B824" w14:textId="77777777" w:rsidR="00F76E31" w:rsidRPr="00770578" w:rsidRDefault="00F76E31" w:rsidP="00770578">
      <w:pPr>
        <w:shd w:val="clear" w:color="auto" w:fill="FFFFFF"/>
        <w:spacing w:after="100" w:afterAutospacing="1" w:line="240" w:lineRule="auto"/>
        <w:ind w:firstLine="709"/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</w:pPr>
      <w:r w:rsidRPr="00770578">
        <w:rPr>
          <w:rFonts w:ascii="Times New Roman" w:hAnsi="Times New Roman" w:cs="Times New Roman"/>
          <w:color w:val="292929"/>
          <w:sz w:val="28"/>
          <w:szCs w:val="28"/>
        </w:rPr>
        <w:t>Одним из ключевых аспектов работы социального педагога является использование методов работы в группе. Групповые занятия и проекты способствуют развитию командного духа, учат детей работать вместе на достижение общей цели. Это особенно важно для формирования умений, необходимых в практической жизни, таких как сотрудничество и компромисс. Организация совместных мероприятий и конкурсов может стать отличным способом не только укрепить дружеские связи, но и улучшить атмосферу в классе.</w:t>
      </w:r>
    </w:p>
    <w:p w14:paraId="2FD31C9D" w14:textId="77777777" w:rsidR="00F76E31" w:rsidRPr="00770578" w:rsidRDefault="00F76E31" w:rsidP="00770578">
      <w:pPr>
        <w:pStyle w:val="af0"/>
        <w:ind w:firstLine="709"/>
        <w:rPr>
          <w:color w:val="292929"/>
          <w:sz w:val="28"/>
          <w:szCs w:val="28"/>
        </w:rPr>
      </w:pPr>
      <w:r w:rsidRPr="00770578">
        <w:rPr>
          <w:color w:val="292929"/>
          <w:sz w:val="28"/>
          <w:szCs w:val="28"/>
        </w:rPr>
        <w:t>Не менее значимым является учет индивидуальных особенностей каждого ребенка. Подход, ориентированный на личные интересы и склонности, помогает учитывать уникальные качества учащихся, что способствует более эффективному обучению и взаимодействию. Понимание и поддержка со стороны педагога создают ощущение безопасности, что в свою очередь способствует более открытому обмену мыслями и идеями.</w:t>
      </w:r>
    </w:p>
    <w:p w14:paraId="50FD7D37" w14:textId="77777777" w:rsidR="00F76E31" w:rsidRPr="00770578" w:rsidRDefault="00F76E31" w:rsidP="00770578">
      <w:pPr>
        <w:pStyle w:val="af0"/>
        <w:spacing w:before="0" w:beforeAutospacing="0"/>
        <w:ind w:firstLine="709"/>
        <w:rPr>
          <w:color w:val="292929"/>
          <w:sz w:val="28"/>
          <w:szCs w:val="28"/>
        </w:rPr>
      </w:pPr>
      <w:r w:rsidRPr="00770578">
        <w:rPr>
          <w:color w:val="292929"/>
          <w:sz w:val="28"/>
          <w:szCs w:val="28"/>
        </w:rPr>
        <w:t>Наконец, не стоит забывать об образовательной деятельности, направленной на формирование критического мышления. Обсуждение социальных проблем и их последствий помогает детям не только лучше осознавать окружающий мир, но и развивать осмысленный подход к принятию решений. Подобные занятия формируют активную гражданскую позицию и начинают прививать уважение к различным точкам зрения.</w:t>
      </w:r>
    </w:p>
    <w:p w14:paraId="27B97A14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  <w:t>Методика работы социального педагога с различными категориями семей представляет собой комплексные подходы и техники, направленные на поддержку и развитие семейных отношений. Социальный педагог, как специалист, взаимодействует с семьями, учитывая их уникальные потребности и особенности.</w:t>
      </w:r>
    </w:p>
    <w:p w14:paraId="118D159A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  <w:t>Одним из ключевых аспектов методики является диалогическое взаимодействие, которое позволяет установить доверительные отношения с родителями и детьми. Важно учитывать культурные и социальные факторы, влияющие на каждую категорию семей: многодетные, неполные, семьи с особыми потребностями и др. Каждая группа требует индивидуального подхода, что подразумевает использование различных форм работы — как групповых, так и индивидуальных.</w:t>
      </w:r>
    </w:p>
    <w:p w14:paraId="6C828198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  <w:t xml:space="preserve">Социальный педагог также организует родительские собрания, мастер-классы и тренинги, что способствует обмену опытом и лучшим практикам. </w:t>
      </w:r>
      <w:r w:rsidRPr="00770578">
        <w:rPr>
          <w:rFonts w:ascii="Times New Roman" w:eastAsia="Times New Roman" w:hAnsi="Times New Roman" w:cs="Times New Roman"/>
          <w:color w:val="383F4E"/>
          <w:sz w:val="28"/>
          <w:szCs w:val="28"/>
          <w:lang w:eastAsia="ru-RU"/>
        </w:rPr>
        <w:lastRenderedPageBreak/>
        <w:t>Кроме того, важное внимание уделяется профилактике социальных проблем и конфликтов в семье. Важно создавать комфортную и поддерживающую атмосферу для всех участников процесса.</w:t>
      </w:r>
    </w:p>
    <w:p w14:paraId="104F4116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  <w:t>Социальный педагог также использует методы арт-терапии и игры, чтобы облегчить общение между членами семьи. Такие подходы помогают выразить эмоции и научиться конструктивному взаимодействию в ситуациях, когда слова могут оказаться недостаточными. Арт-терапия, в частности, позволяет детям и взрослым находить общий язык, используя творчество как инструмент для обсуждения сложных тем.</w:t>
      </w:r>
    </w:p>
    <w:p w14:paraId="4B80A994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  <w:t>Кроме того, важно развивать у родителей навыки эффективного общения и конфликтного разрешения. Для этого в рамках методики проводятся специальные тренинговые упражнения, которые помогают родителям осознать свои эмоции и реакции, а также научиться понимать потребности своих детей. Это, в свою очередь, способствует укреплению семейных уз и формированию более гармоничной атмосферы в семье.</w:t>
      </w:r>
    </w:p>
    <w:p w14:paraId="21F682A3" w14:textId="77777777" w:rsidR="00F76E31" w:rsidRPr="00770578" w:rsidRDefault="00F76E31" w:rsidP="00770578">
      <w:pPr>
        <w:shd w:val="clear" w:color="auto" w:fill="FFFFFF"/>
        <w:spacing w:before="100" w:beforeAutospacing="1" w:after="100" w:afterAutospacing="1" w:line="240" w:lineRule="auto"/>
        <w:ind w:firstLine="709"/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  <w:t xml:space="preserve">Поддержка семей с особыми потребностями требует особого внимания. В таких случаях социальный педагог организует консультации с психологами и специалистами, которые помогают родителям лучше справляться с возникающими трудностями. Это включает в себя не только практическую помощь, но и моральную поддержку, что также является важной частью работы социального педагога. </w:t>
      </w:r>
    </w:p>
    <w:p w14:paraId="08FE61F6" w14:textId="77777777" w:rsidR="00F76E31" w:rsidRPr="00770578" w:rsidRDefault="00F76E31" w:rsidP="00770578">
      <w:pPr>
        <w:shd w:val="clear" w:color="auto" w:fill="FFFFFF"/>
        <w:spacing w:after="100" w:afterAutospacing="1" w:line="240" w:lineRule="auto"/>
        <w:ind w:firstLine="709"/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</w:pPr>
      <w:r w:rsidRPr="00770578">
        <w:rPr>
          <w:rFonts w:ascii="Times New Roman" w:eastAsia="Times New Roman" w:hAnsi="Times New Roman" w:cs="Times New Roman"/>
          <w:color w:val="292929"/>
          <w:sz w:val="28"/>
          <w:szCs w:val="28"/>
          <w:lang w:eastAsia="ru-RU"/>
        </w:rPr>
        <w:t>Таким образом, методика работы социального педагога разнообразна и многогранна, учитывающая специфику каждой семьи и направленная на создание условий для их благополучия и развития.</w:t>
      </w:r>
    </w:p>
    <w:p w14:paraId="2200DD6E" w14:textId="77777777" w:rsidR="00F76E31" w:rsidRDefault="00F76E31" w:rsidP="00F76E31"/>
    <w:p w14:paraId="163B8E3E" w14:textId="3698F53A" w:rsidR="00F76E31" w:rsidRDefault="00F76E31" w:rsidP="00F76E31"/>
    <w:p w14:paraId="250486D1" w14:textId="39B4C41C" w:rsidR="00F76E31" w:rsidRDefault="00F76E31" w:rsidP="00F76E31"/>
    <w:p w14:paraId="66D44B40" w14:textId="7957B15C" w:rsidR="00F76E31" w:rsidRDefault="00F76E31" w:rsidP="00F76E31"/>
    <w:p w14:paraId="343C11D4" w14:textId="7F84D225" w:rsidR="00F76E31" w:rsidRDefault="00F76E31" w:rsidP="00F76E31"/>
    <w:p w14:paraId="257ED75E" w14:textId="0E1909CB" w:rsidR="00F76E31" w:rsidRDefault="00F76E31" w:rsidP="00F76E31"/>
    <w:p w14:paraId="71995FA6" w14:textId="23F75845" w:rsidR="00F76E31" w:rsidRDefault="00F76E31" w:rsidP="00F76E31"/>
    <w:p w14:paraId="6302175F" w14:textId="62477C37" w:rsidR="00F76E31" w:rsidRDefault="00F76E31" w:rsidP="00F76E31"/>
    <w:p w14:paraId="05CCACBB" w14:textId="0654E73D" w:rsidR="00F76E31" w:rsidRDefault="00F76E31" w:rsidP="00F76E31"/>
    <w:p w14:paraId="0237D513" w14:textId="77777777" w:rsidR="00770578" w:rsidRDefault="00770578" w:rsidP="00F76E31"/>
    <w:p w14:paraId="5AF584EA" w14:textId="77777777" w:rsidR="00770578" w:rsidRPr="00770578" w:rsidRDefault="00770578" w:rsidP="00770578">
      <w:pPr>
        <w:shd w:val="clear" w:color="auto" w:fill="FFFFFF"/>
        <w:suppressAutoHyphens w:val="0"/>
        <w:spacing w:after="0" w:line="240" w:lineRule="auto"/>
        <w:ind w:firstLine="250"/>
        <w:jc w:val="both"/>
        <w:rPr>
          <w:rFonts w:ascii="Open Sans" w:eastAsia="Times New Roman" w:hAnsi="Open Sans" w:cs="Open Sans"/>
          <w:color w:val="181818"/>
          <w:sz w:val="21"/>
          <w:szCs w:val="21"/>
          <w:lang w:eastAsia="ru-RU"/>
        </w:rPr>
      </w:pPr>
      <w:r w:rsidRPr="00770578">
        <w:rPr>
          <w:rFonts w:ascii="Times New Roman" w:eastAsia="Times New Roman" w:hAnsi="Times New Roman" w:cs="Times New Roman"/>
          <w:b/>
          <w:bCs/>
          <w:color w:val="000000"/>
          <w:sz w:val="28"/>
          <w:szCs w:val="28"/>
          <w:lang w:eastAsia="ru-RU"/>
        </w:rPr>
        <w:lastRenderedPageBreak/>
        <w:t>Список используемой литературы:</w:t>
      </w:r>
    </w:p>
    <w:p w14:paraId="17F8FCD2" w14:textId="77777777" w:rsidR="00770578" w:rsidRPr="00770578" w:rsidRDefault="00770578" w:rsidP="00770578">
      <w:pPr>
        <w:shd w:val="clear" w:color="auto" w:fill="FFFFFF"/>
        <w:suppressAutoHyphens w:val="0"/>
        <w:spacing w:after="0" w:line="240" w:lineRule="auto"/>
        <w:ind w:firstLine="250"/>
        <w:jc w:val="both"/>
        <w:rPr>
          <w:rFonts w:ascii="Open Sans" w:eastAsia="Times New Roman" w:hAnsi="Open Sans" w:cs="Open Sans"/>
          <w:color w:val="181818"/>
          <w:sz w:val="21"/>
          <w:szCs w:val="21"/>
          <w:lang w:eastAsia="ru-RU"/>
        </w:rPr>
      </w:pPr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1. Шакурова М.В. Методика и технология работы социального педагога: учебное пособие для студентов высших учебных заведений, обучающихся по специальности "Социальная педагогика" - М.: Академия, 2007 г. - 272 с.</w:t>
      </w:r>
    </w:p>
    <w:p w14:paraId="4607C8C6" w14:textId="77777777" w:rsidR="00770578" w:rsidRPr="00770578" w:rsidRDefault="00770578" w:rsidP="00770578">
      <w:pPr>
        <w:shd w:val="clear" w:color="auto" w:fill="FFFFFF"/>
        <w:suppressAutoHyphens w:val="0"/>
        <w:spacing w:after="0" w:line="240" w:lineRule="auto"/>
        <w:ind w:firstLine="250"/>
        <w:jc w:val="both"/>
        <w:rPr>
          <w:rFonts w:ascii="Open Sans" w:eastAsia="Times New Roman" w:hAnsi="Open Sans" w:cs="Open Sans"/>
          <w:color w:val="181818"/>
          <w:sz w:val="21"/>
          <w:szCs w:val="21"/>
          <w:lang w:eastAsia="ru-RU"/>
        </w:rPr>
      </w:pPr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2. Гуров В.Н., Социальная работа школы с семьей: Учеб. </w:t>
      </w:r>
      <w:proofErr w:type="spellStart"/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пoсoбие</w:t>
      </w:r>
      <w:proofErr w:type="spellEnd"/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для студ. ВУЗов – М.: Педагогическое общество России, 2002 г. – 191 с.</w:t>
      </w:r>
    </w:p>
    <w:p w14:paraId="33AE2E85" w14:textId="77777777" w:rsidR="00770578" w:rsidRPr="00770578" w:rsidRDefault="00770578" w:rsidP="00770578">
      <w:pPr>
        <w:shd w:val="clear" w:color="auto" w:fill="FFFFFF"/>
        <w:suppressAutoHyphens w:val="0"/>
        <w:spacing w:after="0" w:line="240" w:lineRule="auto"/>
        <w:ind w:firstLine="250"/>
        <w:jc w:val="both"/>
        <w:rPr>
          <w:rFonts w:ascii="Open Sans" w:eastAsia="Times New Roman" w:hAnsi="Open Sans" w:cs="Open Sans"/>
          <w:color w:val="181818"/>
          <w:sz w:val="21"/>
          <w:szCs w:val="21"/>
          <w:lang w:eastAsia="ru-RU"/>
        </w:rPr>
      </w:pPr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3. Железнова А.К. Вестник психосоциальной и коррекционно-реабилитационной работы, №4. - 1998</w:t>
      </w:r>
    </w:p>
    <w:p w14:paraId="3C3B6EF2" w14:textId="77777777" w:rsidR="00770578" w:rsidRPr="00770578" w:rsidRDefault="00770578" w:rsidP="00770578">
      <w:pPr>
        <w:shd w:val="clear" w:color="auto" w:fill="FFFFFF"/>
        <w:suppressAutoHyphens w:val="0"/>
        <w:spacing w:after="0" w:line="240" w:lineRule="auto"/>
        <w:ind w:firstLine="250"/>
        <w:jc w:val="both"/>
        <w:rPr>
          <w:rFonts w:ascii="Open Sans" w:eastAsia="Times New Roman" w:hAnsi="Open Sans" w:cs="Open Sans"/>
          <w:color w:val="181818"/>
          <w:sz w:val="21"/>
          <w:szCs w:val="21"/>
          <w:lang w:eastAsia="ru-RU"/>
        </w:rPr>
      </w:pPr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4. </w:t>
      </w:r>
      <w:proofErr w:type="spellStart"/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Шеляг</w:t>
      </w:r>
      <w:proofErr w:type="spellEnd"/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 xml:space="preserve"> Т.В. Теория и практика социальной работы: проблемы, прогнозы, технологии. - М.: 1992 г. – 88 с.</w:t>
      </w:r>
    </w:p>
    <w:p w14:paraId="4F1C1075" w14:textId="77777777" w:rsidR="00770578" w:rsidRPr="00770578" w:rsidRDefault="00770578" w:rsidP="00770578">
      <w:pPr>
        <w:shd w:val="clear" w:color="auto" w:fill="FFFFFF"/>
        <w:suppressAutoHyphens w:val="0"/>
        <w:spacing w:after="0" w:line="240" w:lineRule="auto"/>
        <w:ind w:firstLine="250"/>
        <w:jc w:val="both"/>
        <w:rPr>
          <w:rFonts w:ascii="Open Sans" w:eastAsia="Times New Roman" w:hAnsi="Open Sans" w:cs="Open Sans"/>
          <w:color w:val="181818"/>
          <w:sz w:val="21"/>
          <w:szCs w:val="21"/>
          <w:lang w:eastAsia="ru-RU"/>
        </w:rPr>
      </w:pPr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5. Назарова С. Центр социальной и психологической поддержки: работа с неблагополучными семьями // Социальная педагогика – 2007 г. - №1</w:t>
      </w:r>
    </w:p>
    <w:p w14:paraId="02B02A7B" w14:textId="77777777" w:rsidR="00770578" w:rsidRPr="00770578" w:rsidRDefault="00770578" w:rsidP="00770578">
      <w:pPr>
        <w:shd w:val="clear" w:color="auto" w:fill="FFFFFF"/>
        <w:suppressAutoHyphens w:val="0"/>
        <w:spacing w:after="0" w:line="240" w:lineRule="auto"/>
        <w:ind w:firstLine="250"/>
        <w:jc w:val="both"/>
        <w:rPr>
          <w:rFonts w:ascii="Open Sans" w:eastAsia="Times New Roman" w:hAnsi="Open Sans" w:cs="Open Sans"/>
          <w:color w:val="181818"/>
          <w:sz w:val="21"/>
          <w:szCs w:val="21"/>
          <w:lang w:eastAsia="ru-RU"/>
        </w:rPr>
      </w:pPr>
      <w:r w:rsidRPr="00770578">
        <w:rPr>
          <w:rFonts w:ascii="Times New Roman" w:eastAsia="Times New Roman" w:hAnsi="Times New Roman" w:cs="Times New Roman"/>
          <w:color w:val="000000"/>
          <w:sz w:val="28"/>
          <w:szCs w:val="28"/>
          <w:lang w:eastAsia="ru-RU"/>
        </w:rPr>
        <w:t>6. Волкова Н. Социально – педагогическая служба школы – направления работы // Социальная педагогика – 2007 г. - №2.</w:t>
      </w:r>
    </w:p>
    <w:p w14:paraId="7F7D40CA" w14:textId="77777777" w:rsidR="00F76E31" w:rsidRDefault="00F76E31" w:rsidP="00F76E31"/>
    <w:p w14:paraId="032B8284" w14:textId="77777777" w:rsidR="00F76E31" w:rsidRDefault="00F76E31" w:rsidP="00F76E31"/>
    <w:p w14:paraId="373AC29E" w14:textId="77777777" w:rsidR="00F76E31" w:rsidRDefault="00F76E31" w:rsidP="00F76E31"/>
    <w:p w14:paraId="6448F7DF" w14:textId="77777777" w:rsidR="00F76E31" w:rsidRDefault="00F76E31" w:rsidP="00F76E31"/>
    <w:p w14:paraId="5E5A1A00" w14:textId="77777777" w:rsidR="00F76E31" w:rsidRDefault="00F76E31" w:rsidP="00F76E31"/>
    <w:p w14:paraId="41A452BC" w14:textId="77777777" w:rsidR="00F76E31" w:rsidRDefault="00F76E31" w:rsidP="00F76E31"/>
    <w:p w14:paraId="5806BCE1" w14:textId="77777777" w:rsidR="00F76E31" w:rsidRPr="007811BF" w:rsidRDefault="00F76E31" w:rsidP="00F76E31"/>
    <w:p w14:paraId="1B45C57A" w14:textId="77777777" w:rsidR="000302FD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</w:r>
      <w:r>
        <w:rPr>
          <w:rFonts w:ascii="Times New Roman" w:hAnsi="Times New Roman" w:cs="Times New Roman"/>
          <w:sz w:val="28"/>
        </w:rPr>
        <w:tab/>
        <w:t xml:space="preserve"> </w:t>
      </w:r>
      <w:r>
        <w:rPr>
          <w:rFonts w:ascii="Times New Roman" w:hAnsi="Times New Roman" w:cs="Times New Roman"/>
          <w:sz w:val="24"/>
          <w:szCs w:val="24"/>
        </w:rPr>
        <w:t xml:space="preserve">             </w:t>
      </w:r>
    </w:p>
    <w:p w14:paraId="5EB59EDA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789C009C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13D064B3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3CB3DC9A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5B22D4EA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624EEE19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09110DCD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6E4B2758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54314BCF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02363352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745B9293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7812FDAC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0B9AB263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48BA4007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2C3731FF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5C85DB3A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163826E0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03381AF2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1A6E78E7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1B20F83C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5ADFD6C2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583EBCD2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79DEB727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70253E76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5FDA3944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51D3BE0B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432E8BC1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6BB44A32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7E8F4D42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5A93C8CC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728B22A2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5EBC899A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01F7B064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16369ED5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48781531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4"/>
          <w:szCs w:val="24"/>
        </w:rPr>
      </w:pPr>
    </w:p>
    <w:p w14:paraId="41D1D20A" w14:textId="77777777" w:rsidR="00F102E7" w:rsidRDefault="00F102E7" w:rsidP="00F102E7">
      <w:pPr>
        <w:spacing w:before="114" w:after="114" w:line="240" w:lineRule="auto"/>
        <w:rPr>
          <w:rFonts w:ascii="Times New Roman" w:hAnsi="Times New Roman" w:cs="Times New Roman"/>
          <w:sz w:val="28"/>
        </w:rPr>
      </w:pPr>
    </w:p>
    <w:p w14:paraId="2973B049" w14:textId="77777777" w:rsidR="000302FD" w:rsidRDefault="00F102E7">
      <w:pPr>
        <w:spacing w:after="0" w:line="240" w:lineRule="auto"/>
        <w:jc w:val="center"/>
        <w:rPr>
          <w:rFonts w:ascii="Times New Roman" w:hAnsi="Times New Roman" w:cs="Times New Roman"/>
          <w:b/>
          <w:bCs/>
          <w:sz w:val="28"/>
        </w:rPr>
      </w:pPr>
      <w:r>
        <w:rPr>
          <w:rFonts w:ascii="Times New Roman" w:hAnsi="Times New Roman" w:cs="Times New Roman"/>
          <w:b/>
          <w:bCs/>
          <w:sz w:val="28"/>
        </w:rPr>
        <w:t>Список литературы и интернет источников:</w:t>
      </w:r>
    </w:p>
    <w:p w14:paraId="563EB483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3E9FF72E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19DA87A4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Аверина Н.Г. О духовно-нравственном воспитании младших школьников / Н.Г. Аверина // Нач. школа. – 2005 - №11 – С. 68-71</w:t>
      </w:r>
    </w:p>
    <w:p w14:paraId="6F924F94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Артюхова И. С. Ценности и воспитание/ И.С. Артюхова// Педагогика, 1999- №4.- С.78-80</w:t>
      </w:r>
    </w:p>
    <w:p w14:paraId="5B03D906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Архангельский Н.В. Нравственное воспитание. - М.: Просвещение, 1979. – 534с.</w:t>
      </w:r>
    </w:p>
    <w:p w14:paraId="3DA9A98D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Божович</w:t>
      </w:r>
      <w:proofErr w:type="spellEnd"/>
      <w:r>
        <w:rPr>
          <w:rFonts w:ascii="Times New Roman" w:hAnsi="Times New Roman" w:cs="Times New Roman"/>
          <w:sz w:val="28"/>
        </w:rPr>
        <w:t xml:space="preserve"> Л.И. О нравственном развитии и воспитании детей/</w:t>
      </w:r>
      <w:proofErr w:type="spellStart"/>
      <w:r>
        <w:rPr>
          <w:rFonts w:ascii="Times New Roman" w:hAnsi="Times New Roman" w:cs="Times New Roman"/>
          <w:sz w:val="28"/>
        </w:rPr>
        <w:t>Л.И.Божович</w:t>
      </w:r>
      <w:proofErr w:type="spellEnd"/>
      <w:r>
        <w:rPr>
          <w:rFonts w:ascii="Times New Roman" w:hAnsi="Times New Roman" w:cs="Times New Roman"/>
          <w:sz w:val="28"/>
        </w:rPr>
        <w:t xml:space="preserve">// Вопросы психологии. - </w:t>
      </w:r>
      <w:proofErr w:type="spellStart"/>
      <w:proofErr w:type="gramStart"/>
      <w:r>
        <w:rPr>
          <w:rFonts w:ascii="Times New Roman" w:hAnsi="Times New Roman" w:cs="Times New Roman"/>
          <w:sz w:val="28"/>
        </w:rPr>
        <w:t>М.:Просвещение</w:t>
      </w:r>
      <w:proofErr w:type="spellEnd"/>
      <w:proofErr w:type="gramEnd"/>
      <w:r>
        <w:rPr>
          <w:rFonts w:ascii="Times New Roman" w:hAnsi="Times New Roman" w:cs="Times New Roman"/>
          <w:sz w:val="28"/>
        </w:rPr>
        <w:t>, 1975.- 254с.</w:t>
      </w:r>
    </w:p>
    <w:p w14:paraId="30DA4F0E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proofErr w:type="spellStart"/>
      <w:r>
        <w:rPr>
          <w:rFonts w:ascii="Times New Roman" w:hAnsi="Times New Roman" w:cs="Times New Roman"/>
          <w:sz w:val="28"/>
        </w:rPr>
        <w:t>Зазнобина</w:t>
      </w:r>
      <w:proofErr w:type="spellEnd"/>
      <w:r>
        <w:rPr>
          <w:rFonts w:ascii="Times New Roman" w:hAnsi="Times New Roman" w:cs="Times New Roman"/>
          <w:sz w:val="28"/>
        </w:rPr>
        <w:t xml:space="preserve"> Л. С: Как же выжить в мире </w:t>
      </w:r>
      <w:proofErr w:type="gramStart"/>
      <w:r>
        <w:rPr>
          <w:rFonts w:ascii="Times New Roman" w:hAnsi="Times New Roman" w:cs="Times New Roman"/>
          <w:sz w:val="28"/>
        </w:rPr>
        <w:t>СМИ./</w:t>
      </w:r>
      <w:proofErr w:type="gramEnd"/>
      <w:r>
        <w:rPr>
          <w:rFonts w:ascii="Times New Roman" w:hAnsi="Times New Roman" w:cs="Times New Roman"/>
          <w:sz w:val="28"/>
        </w:rPr>
        <w:t xml:space="preserve"> </w:t>
      </w:r>
      <w:proofErr w:type="spellStart"/>
      <w:r>
        <w:rPr>
          <w:rFonts w:ascii="Times New Roman" w:hAnsi="Times New Roman" w:cs="Times New Roman"/>
          <w:sz w:val="28"/>
        </w:rPr>
        <w:t>Л.С.Зазнобина</w:t>
      </w:r>
      <w:proofErr w:type="spellEnd"/>
      <w:r>
        <w:rPr>
          <w:rFonts w:ascii="Times New Roman" w:hAnsi="Times New Roman" w:cs="Times New Roman"/>
          <w:sz w:val="28"/>
        </w:rPr>
        <w:t xml:space="preserve"> Медиаобразование в школе - 1999-№3 - С.23- 26.</w:t>
      </w:r>
    </w:p>
    <w:p w14:paraId="421794D7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Леднев В.С. Духовно-нравственная культура в образовании человека / В.С. Леднев // Стандарты и мониторинг в образовании – 2002 - №6 – С. 3-6</w:t>
      </w:r>
    </w:p>
    <w:p w14:paraId="1DB5E442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Нравственное воспитание личности школьника/ Под ред. </w:t>
      </w:r>
      <w:proofErr w:type="spellStart"/>
      <w:r>
        <w:rPr>
          <w:rFonts w:ascii="Times New Roman" w:hAnsi="Times New Roman" w:cs="Times New Roman"/>
          <w:sz w:val="28"/>
        </w:rPr>
        <w:t>Колдунова</w:t>
      </w:r>
      <w:proofErr w:type="spellEnd"/>
      <w:r>
        <w:rPr>
          <w:rFonts w:ascii="Times New Roman" w:hAnsi="Times New Roman" w:cs="Times New Roman"/>
          <w:sz w:val="28"/>
        </w:rPr>
        <w:t xml:space="preserve"> Я. И. – Калуга, 1969-126с.</w:t>
      </w:r>
    </w:p>
    <w:p w14:paraId="66027DE2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Нравственное развитие младшего школьника в процессе воспитания/ Под ред. И.А. </w:t>
      </w:r>
      <w:proofErr w:type="spellStart"/>
      <w:r>
        <w:rPr>
          <w:rFonts w:ascii="Times New Roman" w:hAnsi="Times New Roman" w:cs="Times New Roman"/>
          <w:sz w:val="28"/>
        </w:rPr>
        <w:t>Каирова</w:t>
      </w:r>
      <w:proofErr w:type="spellEnd"/>
      <w:r>
        <w:rPr>
          <w:rFonts w:ascii="Times New Roman" w:hAnsi="Times New Roman" w:cs="Times New Roman"/>
          <w:sz w:val="28"/>
        </w:rPr>
        <w:t>, О.С. Богдановой – М.: Педагогика, 1979- 461с.</w:t>
      </w:r>
    </w:p>
    <w:p w14:paraId="08A43301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lastRenderedPageBreak/>
        <w:t xml:space="preserve">Ожегов </w:t>
      </w:r>
      <w:proofErr w:type="gramStart"/>
      <w:r>
        <w:rPr>
          <w:rFonts w:ascii="Times New Roman" w:hAnsi="Times New Roman" w:cs="Times New Roman"/>
          <w:sz w:val="28"/>
        </w:rPr>
        <w:t>С.И. ,</w:t>
      </w:r>
      <w:proofErr w:type="gramEnd"/>
      <w:r>
        <w:rPr>
          <w:rFonts w:ascii="Times New Roman" w:hAnsi="Times New Roman" w:cs="Times New Roman"/>
          <w:sz w:val="28"/>
        </w:rPr>
        <w:t xml:space="preserve"> Шведова Н.Ю. Толковый словарь русского языка, -</w:t>
      </w:r>
      <w:proofErr w:type="spellStart"/>
      <w:r>
        <w:rPr>
          <w:rFonts w:ascii="Times New Roman" w:hAnsi="Times New Roman" w:cs="Times New Roman"/>
          <w:sz w:val="28"/>
        </w:rPr>
        <w:t>М:Просвещение</w:t>
      </w:r>
      <w:proofErr w:type="spellEnd"/>
      <w:r>
        <w:rPr>
          <w:rFonts w:ascii="Times New Roman" w:hAnsi="Times New Roman" w:cs="Times New Roman"/>
          <w:sz w:val="28"/>
        </w:rPr>
        <w:t>, 1995.- 478с.</w:t>
      </w:r>
    </w:p>
    <w:p w14:paraId="1E45500F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Даль В.И. Толковый словарь живого великорусского </w:t>
      </w:r>
      <w:proofErr w:type="gramStart"/>
      <w:r>
        <w:rPr>
          <w:rFonts w:ascii="Times New Roman" w:hAnsi="Times New Roman" w:cs="Times New Roman"/>
          <w:sz w:val="28"/>
        </w:rPr>
        <w:t>языка :</w:t>
      </w:r>
      <w:proofErr w:type="gramEnd"/>
      <w:r>
        <w:rPr>
          <w:rFonts w:ascii="Times New Roman" w:hAnsi="Times New Roman" w:cs="Times New Roman"/>
          <w:sz w:val="28"/>
        </w:rPr>
        <w:t xml:space="preserve"> В 4 томах - М. : РИПОЛ классик, 2006. / Том 2</w:t>
      </w:r>
      <w:proofErr w:type="gramStart"/>
      <w:r>
        <w:rPr>
          <w:rFonts w:ascii="Times New Roman" w:hAnsi="Times New Roman" w:cs="Times New Roman"/>
          <w:sz w:val="28"/>
        </w:rPr>
        <w:t>. ,</w:t>
      </w:r>
      <w:proofErr w:type="gramEnd"/>
      <w:r>
        <w:rPr>
          <w:rFonts w:ascii="Times New Roman" w:hAnsi="Times New Roman" w:cs="Times New Roman"/>
          <w:sz w:val="28"/>
        </w:rPr>
        <w:t xml:space="preserve"> с. 563.</w:t>
      </w:r>
    </w:p>
    <w:p w14:paraId="641D06BF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Зелинский К.В., Черникова Т.В. Нравственное воспитание школьников: теория, диагностика, эксперимент, технология и методы: учеб.-метод. пособие / под ред. В.И. Слободчикова. – М.: Планета, 2010. – 280с.</w:t>
      </w:r>
    </w:p>
    <w:p w14:paraId="4898A92C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 xml:space="preserve">Лабиринт души. Терапевтические сказки. — О. В. </w:t>
      </w:r>
      <w:proofErr w:type="spellStart"/>
      <w:r>
        <w:rPr>
          <w:rFonts w:ascii="Times New Roman" w:hAnsi="Times New Roman" w:cs="Times New Roman"/>
          <w:sz w:val="28"/>
        </w:rPr>
        <w:t>Хухлаева</w:t>
      </w:r>
      <w:proofErr w:type="spellEnd"/>
      <w:r>
        <w:rPr>
          <w:rFonts w:ascii="Times New Roman" w:hAnsi="Times New Roman" w:cs="Times New Roman"/>
          <w:sz w:val="28"/>
        </w:rPr>
        <w:t xml:space="preserve">, О. Е. </w:t>
      </w:r>
      <w:proofErr w:type="spellStart"/>
      <w:r>
        <w:rPr>
          <w:rFonts w:ascii="Times New Roman" w:hAnsi="Times New Roman" w:cs="Times New Roman"/>
          <w:sz w:val="28"/>
        </w:rPr>
        <w:t>Хухлаев</w:t>
      </w:r>
      <w:proofErr w:type="spellEnd"/>
    </w:p>
    <w:p w14:paraId="239EEA62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https://platona.net/board/filosofskij_slovar/moral/1-1-0-290</w:t>
      </w:r>
    </w:p>
    <w:p w14:paraId="22926C92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http://добрые-истории.рф/index.php</w:t>
      </w:r>
    </w:p>
    <w:p w14:paraId="665BF501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http://www.stranamam.ru/post/7330065/</w:t>
      </w:r>
    </w:p>
    <w:p w14:paraId="70D30AA4" w14:textId="77777777" w:rsidR="000302FD" w:rsidRDefault="00F102E7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  <w:r>
        <w:rPr>
          <w:rFonts w:ascii="Times New Roman" w:hAnsi="Times New Roman" w:cs="Times New Roman"/>
          <w:sz w:val="28"/>
        </w:rPr>
        <w:t>http://fb.ru/article/164402/luchshie-terapevticheskie-skazki-dlya-detey-polnyiy-spisok</w:t>
      </w:r>
    </w:p>
    <w:p w14:paraId="6B4C2944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63D800EC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70A85B3D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05C11685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5B899A65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48F509BB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7B831A21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6F8E63F7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449DDDDC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775526BF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18BC67D3" w14:textId="77777777" w:rsidR="000302FD" w:rsidRDefault="000302FD">
      <w:pPr>
        <w:spacing w:after="0" w:line="240" w:lineRule="auto"/>
        <w:jc w:val="both"/>
        <w:rPr>
          <w:rFonts w:ascii="Times New Roman" w:hAnsi="Times New Roman" w:cs="Times New Roman"/>
          <w:sz w:val="28"/>
        </w:rPr>
      </w:pPr>
    </w:p>
    <w:p w14:paraId="0EE7B5A3" w14:textId="77777777" w:rsidR="000302FD" w:rsidRDefault="000302FD">
      <w:pPr>
        <w:spacing w:after="0" w:line="240" w:lineRule="auto"/>
        <w:jc w:val="center"/>
        <w:rPr>
          <w:rFonts w:ascii="Times New Roman" w:hAnsi="Times New Roman" w:cs="Times New Roman"/>
          <w:b/>
          <w:sz w:val="28"/>
        </w:rPr>
      </w:pPr>
    </w:p>
    <w:sectPr w:rsidR="000302FD">
      <w:footerReference w:type="default" r:id="rId8"/>
      <w:pgSz w:w="11906" w:h="16838"/>
      <w:pgMar w:top="1134" w:right="567" w:bottom="1134" w:left="1701" w:header="0" w:footer="709" w:gutter="0"/>
      <w:cols w:space="720"/>
      <w:formProt w:val="0"/>
      <w:docGrid w:linePitch="360" w:charSpace="819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37C57D19" w14:textId="77777777" w:rsidR="00696E8C" w:rsidRDefault="00696E8C">
      <w:pPr>
        <w:spacing w:after="0" w:line="240" w:lineRule="auto"/>
      </w:pPr>
      <w:r>
        <w:separator/>
      </w:r>
    </w:p>
  </w:endnote>
  <w:endnote w:type="continuationSeparator" w:id="0">
    <w:p w14:paraId="3F5680F8" w14:textId="77777777" w:rsidR="00696E8C" w:rsidRDefault="00696E8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egoe UI">
    <w:panose1 w:val="020B0502040204020203"/>
    <w:charset w:val="CC"/>
    <w:family w:val="swiss"/>
    <w:pitch w:val="variable"/>
    <w:sig w:usb0="E4002EFF" w:usb1="C000E47F" w:usb2="00000009" w:usb3="00000000" w:csb0="000001FF" w:csb1="00000000"/>
  </w:font>
  <w:font w:name="Liberation Sans">
    <w:altName w:val="Arial"/>
    <w:charset w:val="CC"/>
    <w:family w:val="roman"/>
    <w:pitch w:val="variable"/>
  </w:font>
  <w:font w:name="Microsoft YaHei">
    <w:panose1 w:val="020B0503020204020204"/>
    <w:charset w:val="86"/>
    <w:family w:val="swiss"/>
    <w:pitch w:val="variable"/>
    <w:sig w:usb0="80000287" w:usb1="2ACF3C50" w:usb2="00000016" w:usb3="00000000" w:csb0="0004001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Open Sans">
    <w:charset w:val="00"/>
    <w:family w:val="swiss"/>
    <w:pitch w:val="variable"/>
    <w:sig w:usb0="E00002EF" w:usb1="4000205B" w:usb2="00000028" w:usb3="00000000" w:csb0="0000019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5369FC3" w14:textId="77777777" w:rsidR="000302FD" w:rsidRDefault="000302FD">
    <w:pPr>
      <w:pStyle w:val="a6"/>
      <w:jc w:val="right"/>
    </w:pPr>
  </w:p>
  <w:p w14:paraId="5B9BDC0C" w14:textId="77777777" w:rsidR="000302FD" w:rsidRDefault="000302FD">
    <w:pPr>
      <w:pStyle w:val="a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E05E324" w14:textId="77777777" w:rsidR="00696E8C" w:rsidRDefault="00696E8C">
      <w:pPr>
        <w:spacing w:after="0" w:line="240" w:lineRule="auto"/>
      </w:pPr>
      <w:r>
        <w:separator/>
      </w:r>
    </w:p>
  </w:footnote>
  <w:footnote w:type="continuationSeparator" w:id="0">
    <w:p w14:paraId="1045F282" w14:textId="77777777" w:rsidR="00696E8C" w:rsidRDefault="00696E8C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08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0302FD"/>
    <w:rsid w:val="000302FD"/>
    <w:rsid w:val="00696E8C"/>
    <w:rsid w:val="00770578"/>
    <w:rsid w:val="008263F8"/>
    <w:rsid w:val="00921422"/>
    <w:rsid w:val="00A04200"/>
    <w:rsid w:val="00D47CDF"/>
    <w:rsid w:val="00F102E7"/>
    <w:rsid w:val="00F76E31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" w:bidi="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DAE461E"/>
  <w15:docId w15:val="{4220799B-DB10-4C97-953B-E6EECB451C37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uppressAutoHyphens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7D11BA"/>
    <w:pPr>
      <w:spacing w:after="200" w:line="276" w:lineRule="auto"/>
    </w:p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customStyle="1" w:styleId="a3">
    <w:name w:val="Верхний колонтитул Знак"/>
    <w:basedOn w:val="a0"/>
    <w:link w:val="a4"/>
    <w:uiPriority w:val="99"/>
    <w:qFormat/>
    <w:rsid w:val="004E0851"/>
  </w:style>
  <w:style w:type="character" w:customStyle="1" w:styleId="a5">
    <w:name w:val="Нижний колонтитул Знак"/>
    <w:basedOn w:val="a0"/>
    <w:link w:val="a6"/>
    <w:uiPriority w:val="99"/>
    <w:qFormat/>
    <w:rsid w:val="004E0851"/>
  </w:style>
  <w:style w:type="character" w:customStyle="1" w:styleId="a7">
    <w:name w:val="Текст выноски Знак"/>
    <w:basedOn w:val="a0"/>
    <w:link w:val="a8"/>
    <w:uiPriority w:val="99"/>
    <w:semiHidden/>
    <w:qFormat/>
    <w:rsid w:val="00D52F91"/>
    <w:rPr>
      <w:rFonts w:ascii="Segoe UI" w:hAnsi="Segoe UI" w:cs="Segoe UI"/>
      <w:sz w:val="18"/>
      <w:szCs w:val="18"/>
    </w:rPr>
  </w:style>
  <w:style w:type="character" w:styleId="a9">
    <w:name w:val="Hyperlink"/>
    <w:rPr>
      <w:color w:val="000080"/>
      <w:u w:val="single"/>
    </w:rPr>
  </w:style>
  <w:style w:type="character" w:customStyle="1" w:styleId="FootnoteCharacters">
    <w:name w:val="Footnote Characters"/>
    <w:qFormat/>
  </w:style>
  <w:style w:type="character" w:styleId="aa">
    <w:name w:val="footnote reference"/>
    <w:rPr>
      <w:vertAlign w:val="superscript"/>
    </w:rPr>
  </w:style>
  <w:style w:type="paragraph" w:customStyle="1" w:styleId="Heading">
    <w:name w:val="Heading"/>
    <w:basedOn w:val="a"/>
    <w:next w:val="ab"/>
    <w:qFormat/>
    <w:pPr>
      <w:keepNext/>
      <w:spacing w:before="240" w:after="120"/>
    </w:pPr>
    <w:rPr>
      <w:rFonts w:ascii="Liberation Sans" w:eastAsia="Microsoft YaHei" w:hAnsi="Liberation Sans" w:cs="Arial"/>
      <w:sz w:val="28"/>
      <w:szCs w:val="28"/>
    </w:rPr>
  </w:style>
  <w:style w:type="paragraph" w:styleId="ab">
    <w:name w:val="Body Text"/>
    <w:basedOn w:val="a"/>
    <w:pPr>
      <w:spacing w:after="140"/>
    </w:pPr>
  </w:style>
  <w:style w:type="paragraph" w:styleId="ac">
    <w:name w:val="List"/>
    <w:basedOn w:val="ab"/>
    <w:rPr>
      <w:rFonts w:cs="Arial"/>
    </w:rPr>
  </w:style>
  <w:style w:type="paragraph" w:styleId="ad">
    <w:name w:val="caption"/>
    <w:basedOn w:val="a"/>
    <w:qFormat/>
    <w:pPr>
      <w:suppressLineNumbers/>
      <w:spacing w:before="120" w:after="120"/>
    </w:pPr>
    <w:rPr>
      <w:rFonts w:cs="Arial"/>
      <w:i/>
      <w:iCs/>
      <w:sz w:val="24"/>
      <w:szCs w:val="24"/>
    </w:rPr>
  </w:style>
  <w:style w:type="paragraph" w:customStyle="1" w:styleId="Index">
    <w:name w:val="Index"/>
    <w:basedOn w:val="a"/>
    <w:qFormat/>
    <w:pPr>
      <w:suppressLineNumbers/>
    </w:pPr>
    <w:rPr>
      <w:rFonts w:cs="Arial"/>
    </w:rPr>
  </w:style>
  <w:style w:type="paragraph" w:styleId="ae">
    <w:name w:val="List Paragraph"/>
    <w:basedOn w:val="a"/>
    <w:uiPriority w:val="34"/>
    <w:qFormat/>
    <w:rsid w:val="005C1173"/>
    <w:pPr>
      <w:ind w:left="720"/>
      <w:contextualSpacing/>
    </w:pPr>
  </w:style>
  <w:style w:type="paragraph" w:customStyle="1" w:styleId="HeaderandFooter">
    <w:name w:val="Header and Footer"/>
    <w:basedOn w:val="a"/>
    <w:qFormat/>
  </w:style>
  <w:style w:type="paragraph" w:styleId="a4">
    <w:name w:val="header"/>
    <w:basedOn w:val="a"/>
    <w:link w:val="a3"/>
    <w:uiPriority w:val="99"/>
    <w:unhideWhenUsed/>
    <w:rsid w:val="004E0851"/>
    <w:pPr>
      <w:tabs>
        <w:tab w:val="center" w:pos="4677"/>
        <w:tab w:val="right" w:pos="9355"/>
      </w:tabs>
      <w:spacing w:after="0" w:line="240" w:lineRule="auto"/>
    </w:pPr>
  </w:style>
  <w:style w:type="paragraph" w:styleId="a6">
    <w:name w:val="footer"/>
    <w:basedOn w:val="a"/>
    <w:link w:val="a5"/>
    <w:uiPriority w:val="99"/>
    <w:unhideWhenUsed/>
    <w:rsid w:val="004E0851"/>
    <w:pPr>
      <w:tabs>
        <w:tab w:val="center" w:pos="4677"/>
        <w:tab w:val="right" w:pos="9355"/>
      </w:tabs>
      <w:spacing w:after="0" w:line="240" w:lineRule="auto"/>
    </w:pPr>
  </w:style>
  <w:style w:type="paragraph" w:styleId="a8">
    <w:name w:val="Balloon Text"/>
    <w:basedOn w:val="a"/>
    <w:link w:val="a7"/>
    <w:uiPriority w:val="99"/>
    <w:semiHidden/>
    <w:unhideWhenUsed/>
    <w:qFormat/>
    <w:rsid w:val="00D52F91"/>
    <w:pPr>
      <w:spacing w:after="0" w:line="240" w:lineRule="auto"/>
    </w:pPr>
    <w:rPr>
      <w:rFonts w:ascii="Segoe UI" w:hAnsi="Segoe UI" w:cs="Segoe UI"/>
      <w:sz w:val="18"/>
      <w:szCs w:val="18"/>
    </w:rPr>
  </w:style>
  <w:style w:type="paragraph" w:styleId="af">
    <w:name w:val="footnote text"/>
    <w:basedOn w:val="a"/>
    <w:pPr>
      <w:suppressLineNumbers/>
      <w:ind w:left="340" w:hanging="340"/>
    </w:pPr>
    <w:rPr>
      <w:sz w:val="20"/>
      <w:szCs w:val="20"/>
    </w:rPr>
  </w:style>
  <w:style w:type="paragraph" w:styleId="af0">
    <w:name w:val="Normal (Web)"/>
    <w:basedOn w:val="a"/>
    <w:uiPriority w:val="99"/>
    <w:semiHidden/>
    <w:unhideWhenUsed/>
    <w:rsid w:val="00F76E31"/>
    <w:pPr>
      <w:suppressAutoHyphens w:val="0"/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64851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1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20B94A1D-1990-4667-890F-5B02D9E35445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397</TotalTime>
  <Pages>1</Pages>
  <Words>1375</Words>
  <Characters>7842</Characters>
  <Application>Microsoft Office Word</Application>
  <DocSecurity>0</DocSecurity>
  <Lines>65</Lines>
  <Paragraphs>18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9199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Соня</dc:creator>
  <dc:description/>
  <cp:lastModifiedBy>User</cp:lastModifiedBy>
  <cp:revision>24</cp:revision>
  <cp:lastPrinted>2024-01-18T10:29:00Z</cp:lastPrinted>
  <dcterms:created xsi:type="dcterms:W3CDTF">2019-03-20T08:40:00Z</dcterms:created>
  <dcterms:modified xsi:type="dcterms:W3CDTF">2025-01-24T07:11:00Z</dcterms:modified>
  <dc:language>ru-RU</dc:language>
</cp:coreProperties>
</file>