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6AA42" w14:textId="46413176" w:rsidR="00A0244B" w:rsidRPr="00A0244B" w:rsidRDefault="00A0244B" w:rsidP="00A0244B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0244B">
        <w:rPr>
          <w:rFonts w:ascii="Times New Roman" w:hAnsi="Times New Roman" w:cs="Times New Roman"/>
          <w:sz w:val="28"/>
          <w:szCs w:val="28"/>
          <w:lang w:val="ru-RU"/>
        </w:rPr>
        <w:t>Гайнтутдионов</w:t>
      </w:r>
      <w:proofErr w:type="spellEnd"/>
      <w:r w:rsidRPr="00A0244B">
        <w:rPr>
          <w:rFonts w:ascii="Times New Roman" w:hAnsi="Times New Roman" w:cs="Times New Roman"/>
          <w:sz w:val="28"/>
          <w:szCs w:val="28"/>
          <w:lang w:val="ru-RU"/>
        </w:rPr>
        <w:t xml:space="preserve"> А.Р.</w:t>
      </w:r>
    </w:p>
    <w:p w14:paraId="709CC9D6" w14:textId="77777777" w:rsidR="00A0244B" w:rsidRPr="00A0244B" w:rsidRDefault="00A0244B" w:rsidP="00A0244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b/>
          <w:bCs/>
          <w:sz w:val="28"/>
          <w:szCs w:val="28"/>
          <w:lang w:val="ru-RU"/>
        </w:rPr>
        <w:t>Функциональная грамотность в школе: от теории к практике жизни</w:t>
      </w:r>
    </w:p>
    <w:p w14:paraId="49F7F9DF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Введение</w:t>
      </w:r>
    </w:p>
    <w:p w14:paraId="48679D2D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В современном, стремительно меняющемся мире традиционных академических знаний становится недостаточно. Сегодня выпускник школы должен не просто владеть набором фактов и формул, а уметь применять их для решения реальных жизненных задач. Именно эта компетенция лежит в основе понятия «функциональная грамотность» — ключевого ориентира для национальных систем образования по всему миру, включая Россию. Актуальность данной темы обусловлена запросом общества и экономики на человека, способного критически мыслить, работать с информацией и эффективно действовать в нестандартных ситуациях. Цель данной статьи — раскрыть сущность функциональной грамотности, определить ее основные компоненты и проанализировать практические пути ее формирования в рамках школьного образования.</w:t>
      </w:r>
    </w:p>
    <w:p w14:paraId="53E04D4D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Что такое функциональная грамотность?</w:t>
      </w:r>
    </w:p>
    <w:p w14:paraId="6CB1673F" w14:textId="11CCC9BA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В отличие от простой грамотности как умения читать и писать, функциональная грамотность — это способность человека использовать приобретенные знания и навыки для решения широкого спектра жизненных задач. Это своего рода «мост», соединяющий теорию, изучаемую в классе, с практикой за его стенами.</w:t>
      </w:r>
    </w:p>
    <w:p w14:paraId="6CD2C60F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Функционально грамотный ученик не просто прочитает текст о процентах, но и сможет рассчитать выгодность банковского вклада или размер скидки в магазине. Он не только знает законы физики, но и может применить их для понимания принципов работы бытовых приборов.</w:t>
      </w:r>
    </w:p>
    <w:p w14:paraId="772E9A05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Ключевые компоненты функциональной грамотности</w:t>
      </w:r>
    </w:p>
    <w:p w14:paraId="5A458207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Согласно международным исследованиям, таким как PISA, функциональная грамотность является многогранным понятием и включает в себя несколько основных направлений:</w:t>
      </w:r>
    </w:p>
    <w:p w14:paraId="31F55D74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Читательская грамотность: Способность понимать, анализировать, использовать и критически оценивать письменные тексты разных форматов — от художественной литературы до официальных документов и инструкций.</w:t>
      </w:r>
    </w:p>
    <w:p w14:paraId="2FD535AF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Математическая грамотность: Умение формулировать, применять и интерпретировать математику в разнообразных контекстах: проводить расчеты, анализировать данные, строить графики и принимать обоснованные решения.</w:t>
      </w:r>
    </w:p>
    <w:p w14:paraId="42164CD1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Естественнонаучная грамотность: Способность заниматься вопросами, связанными с естественными науками, использовать научные знания для получения выводов, необходимых для понимания окружающего мира и изменений, вносимых в него человеком.</w:t>
      </w:r>
    </w:p>
    <w:p w14:paraId="14892F26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Финансовая грамотность: Знания и навыки, позволяющие принимать ответственные и эффективные финансовые решения, управлять личным бюджетом, разбираться в финансовых продуктах и услугах.</w:t>
      </w:r>
    </w:p>
    <w:p w14:paraId="24277417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Глобальные и гражданские компетенции: Понимание глобальных проблем, культурного разнообразия, основ гражданского общества, прав и обязанностей гражданина.</w:t>
      </w:r>
    </w:p>
    <w:p w14:paraId="66513499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Креативное и критическое мышление: Способность к нестандартному решению проблем, генерации идей, анализу информации и аргументации своей позиции.</w:t>
      </w:r>
    </w:p>
    <w:p w14:paraId="607DA9D9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Как формируется функциональная грамотность в школе?</w:t>
      </w:r>
    </w:p>
    <w:p w14:paraId="77435E1B" w14:textId="796035EC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Формирование функциональной грамотности — это не отдельный предмет, а метапредметный результат, достигаемый через обновление подходов к обучению.</w:t>
      </w:r>
    </w:p>
    <w:p w14:paraId="6E7E36E1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 xml:space="preserve">Практико-ориентированные задания. Уход от абстрактных задач в сторону реальных кейсов. Например, на уроке географии не просто изучить </w:t>
      </w:r>
      <w:r w:rsidRPr="00A0244B">
        <w:rPr>
          <w:rFonts w:ascii="Times New Roman" w:hAnsi="Times New Roman" w:cs="Times New Roman"/>
          <w:sz w:val="28"/>
          <w:szCs w:val="28"/>
          <w:lang w:val="ru-RU"/>
        </w:rPr>
        <w:lastRenderedPageBreak/>
        <w:t>климатические пояса, а спланировать туристический маршрут с учетом сезона и погодных условий.</w:t>
      </w:r>
    </w:p>
    <w:p w14:paraId="20F3EB33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0244B">
        <w:rPr>
          <w:rFonts w:ascii="Times New Roman" w:hAnsi="Times New Roman" w:cs="Times New Roman"/>
          <w:sz w:val="28"/>
          <w:szCs w:val="28"/>
          <w:lang w:val="ru-RU"/>
        </w:rPr>
        <w:t>Междисциплинарность</w:t>
      </w:r>
      <w:proofErr w:type="spellEnd"/>
      <w:r w:rsidRPr="00A0244B">
        <w:rPr>
          <w:rFonts w:ascii="Times New Roman" w:hAnsi="Times New Roman" w:cs="Times New Roman"/>
          <w:sz w:val="28"/>
          <w:szCs w:val="28"/>
          <w:lang w:val="ru-RU"/>
        </w:rPr>
        <w:t>. Интеграция знаний из разных областей. Проект по экологии может объединить биологию, химию, географию и обществознание, требуя от учеников комплексного подхода.</w:t>
      </w:r>
    </w:p>
    <w:p w14:paraId="427A50E5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 xml:space="preserve">Развитие </w:t>
      </w:r>
      <w:proofErr w:type="spellStart"/>
      <w:r w:rsidRPr="00A0244B">
        <w:rPr>
          <w:rFonts w:ascii="Times New Roman" w:hAnsi="Times New Roman" w:cs="Times New Roman"/>
          <w:sz w:val="28"/>
          <w:szCs w:val="28"/>
          <w:lang w:val="ru-RU"/>
        </w:rPr>
        <w:t>soft</w:t>
      </w:r>
      <w:proofErr w:type="spellEnd"/>
      <w:r w:rsidRPr="00A024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0244B">
        <w:rPr>
          <w:rFonts w:ascii="Times New Roman" w:hAnsi="Times New Roman" w:cs="Times New Roman"/>
          <w:sz w:val="28"/>
          <w:szCs w:val="28"/>
          <w:lang w:val="ru-RU"/>
        </w:rPr>
        <w:t>skills</w:t>
      </w:r>
      <w:proofErr w:type="spellEnd"/>
      <w:r w:rsidRPr="00A0244B">
        <w:rPr>
          <w:rFonts w:ascii="Times New Roman" w:hAnsi="Times New Roman" w:cs="Times New Roman"/>
          <w:sz w:val="28"/>
          <w:szCs w:val="28"/>
          <w:lang w:val="ru-RU"/>
        </w:rPr>
        <w:t>. Работа в команде, коммуникация, управление временем и проектная деятельность становятся неотъемлемой частью учебного процесса.</w:t>
      </w:r>
    </w:p>
    <w:p w14:paraId="28894C27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Использование современных технологий. Обучение поиску и верификации информации в интернете, работа с цифровыми картами, симуляторами и программами для визуализации данных.</w:t>
      </w:r>
    </w:p>
    <w:p w14:paraId="18B71C3C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Изменение роли учителя. Учитель трансформируется из транслятора знаний в навигатора, который помогает ученику самостоятельно находить информацию, ставить вопросы и находить на них ответы.</w:t>
      </w:r>
    </w:p>
    <w:p w14:paraId="261CD330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Проблемы и перспективы</w:t>
      </w:r>
    </w:p>
    <w:p w14:paraId="0BE025AD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Несмотря на понимание важности функциональной грамотности, ее внедрение в школах сталкивается с рядом трудностей: консерватизм образовательной системы, перегруженность учебных программ, недостаточная подготовка педагогов для работы в новом формате и сохраняющийся акцент на тестовые формы контроля.</w:t>
      </w:r>
    </w:p>
    <w:p w14:paraId="1E042542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Однако вектор развития очевиден. Национальный проект «Образование» и обновленные ФГОС напрямую ориентированы на развитие компетенций XXI века. Школы активно внедряют проектную деятельность, участвуют в диагностиках по модели PISA, а педагоги осваивают новые методики.</w:t>
      </w:r>
    </w:p>
    <w:p w14:paraId="0888993B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Заключение</w:t>
      </w:r>
    </w:p>
    <w:p w14:paraId="4E134453" w14:textId="596E45DA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 xml:space="preserve">Таким образом, функциональная грамотность — это не модный термин, а насущная необходимость, ответ образования на вызовы нового времени. Это комплекс умений, которые позволяют человеку быть успешным не только на следующем этапе обучения, но и в профессии, и в повседневной жизни. Задача </w:t>
      </w:r>
      <w:r w:rsidRPr="00A0244B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современной школы — создать такую образовательную среду, где каждый ребенок сможет не только получить знания, но и научиться применять их с максимальной пользой для себя и общества. Формирование функционально грамотной личности — это инвестиция в будущее, залог конкурентоспособности и благополучия следующих поколений.</w:t>
      </w:r>
    </w:p>
    <w:p w14:paraId="4E148E67" w14:textId="10D2A790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государственный образовательный стандарт (ФГОС) основного общего образования. — Утвержден приказом </w:t>
      </w:r>
      <w:proofErr w:type="spellStart"/>
      <w:r w:rsidRPr="00A0244B">
        <w:rPr>
          <w:rFonts w:ascii="Times New Roman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A0244B">
        <w:rPr>
          <w:rFonts w:ascii="Times New Roman" w:hAnsi="Times New Roman" w:cs="Times New Roman"/>
          <w:sz w:val="28"/>
          <w:szCs w:val="28"/>
          <w:lang w:val="ru-RU"/>
        </w:rPr>
        <w:t xml:space="preserve"> России от 31.05.2021 № 287.</w:t>
      </w:r>
    </w:p>
    <w:p w14:paraId="05A7F344" w14:textId="15F39D33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Список литературы</w:t>
      </w:r>
    </w:p>
    <w:p w14:paraId="172C361F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Ковалева, Г. С. Международные сравнительные исследования PISA и их значение для развития образования / Г. С. Ковалева // Педагогика. — 2019. — № 4. — С. 61–72.</w:t>
      </w:r>
    </w:p>
    <w:p w14:paraId="24DDCE08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Фрумин, И. Д. Универсальные компетентности и новая грамотность: чему учить сегодня для успеха завтра / И. Д. Фрумин, М. С. Добрякова // Вопросы образования. — 2018. — № 2. — С. 8–37.</w:t>
      </w:r>
    </w:p>
    <w:p w14:paraId="653DE520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Хасан, Б. И. Формирование функциональной грамотности как цель современного образования: методический аспект / Б. И. Хасан, Д. А. Метелкин. — М.: Просвещение, 2020. — 158 с.</w:t>
      </w:r>
    </w:p>
    <w:p w14:paraId="1AF71629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 xml:space="preserve">Оценка функциональной грамотности обучающихся: сборник эталонных заданий. </w:t>
      </w:r>
      <w:proofErr w:type="spellStart"/>
      <w:r w:rsidRPr="00A0244B">
        <w:rPr>
          <w:rFonts w:ascii="Times New Roman" w:hAnsi="Times New Roman" w:cs="Times New Roman"/>
          <w:sz w:val="28"/>
          <w:szCs w:val="28"/>
          <w:lang w:val="ru-RU"/>
        </w:rPr>
        <w:t>Вып</w:t>
      </w:r>
      <w:proofErr w:type="spellEnd"/>
      <w:r w:rsidRPr="00A0244B">
        <w:rPr>
          <w:rFonts w:ascii="Times New Roman" w:hAnsi="Times New Roman" w:cs="Times New Roman"/>
          <w:sz w:val="28"/>
          <w:szCs w:val="28"/>
          <w:lang w:val="ru-RU"/>
        </w:rPr>
        <w:t>. 1, 2 / под ред. Г. С. Ковалевой. — М.: Просвещение, 2019–2022.</w:t>
      </w:r>
    </w:p>
    <w:p w14:paraId="42861B0A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 xml:space="preserve">Современные подходы к оценке читательской грамотности: по материалам международного исследования PISA / авт.-сост. Е. А. </w:t>
      </w:r>
      <w:proofErr w:type="spellStart"/>
      <w:r w:rsidRPr="00A0244B">
        <w:rPr>
          <w:rFonts w:ascii="Times New Roman" w:hAnsi="Times New Roman" w:cs="Times New Roman"/>
          <w:sz w:val="28"/>
          <w:szCs w:val="28"/>
          <w:lang w:val="ru-RU"/>
        </w:rPr>
        <w:t>Романичева</w:t>
      </w:r>
      <w:proofErr w:type="spellEnd"/>
      <w:r w:rsidRPr="00A0244B">
        <w:rPr>
          <w:rFonts w:ascii="Times New Roman" w:hAnsi="Times New Roman" w:cs="Times New Roman"/>
          <w:sz w:val="28"/>
          <w:szCs w:val="28"/>
          <w:lang w:val="ru-RU"/>
        </w:rPr>
        <w:t xml:space="preserve">, Г. В. </w:t>
      </w:r>
      <w:proofErr w:type="spellStart"/>
      <w:r w:rsidRPr="00A0244B">
        <w:rPr>
          <w:rFonts w:ascii="Times New Roman" w:hAnsi="Times New Roman" w:cs="Times New Roman"/>
          <w:sz w:val="28"/>
          <w:szCs w:val="28"/>
          <w:lang w:val="ru-RU"/>
        </w:rPr>
        <w:t>Пранцова</w:t>
      </w:r>
      <w:proofErr w:type="spellEnd"/>
      <w:r w:rsidRPr="00A0244B">
        <w:rPr>
          <w:rFonts w:ascii="Times New Roman" w:hAnsi="Times New Roman" w:cs="Times New Roman"/>
          <w:sz w:val="28"/>
          <w:szCs w:val="28"/>
          <w:lang w:val="ru-RU"/>
        </w:rPr>
        <w:t>. — М.: Русское слово, 2021. — 200 с.</w:t>
      </w:r>
    </w:p>
    <w:p w14:paraId="28CC3B7A" w14:textId="7B01A7B3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 xml:space="preserve">Функциональная грамотность младшего школьника: книга для учителя / Н. Ф. Виноградова [и др.]. — М.: </w:t>
      </w:r>
      <w:proofErr w:type="spellStart"/>
      <w:r w:rsidRPr="00A0244B">
        <w:rPr>
          <w:rFonts w:ascii="Times New Roman" w:hAnsi="Times New Roman" w:cs="Times New Roman"/>
          <w:sz w:val="28"/>
          <w:szCs w:val="28"/>
          <w:lang w:val="ru-RU"/>
        </w:rPr>
        <w:t>Вентана</w:t>
      </w:r>
      <w:proofErr w:type="spellEnd"/>
      <w:r w:rsidRPr="00A0244B">
        <w:rPr>
          <w:rFonts w:ascii="Times New Roman" w:hAnsi="Times New Roman" w:cs="Times New Roman"/>
          <w:sz w:val="28"/>
          <w:szCs w:val="28"/>
          <w:lang w:val="ru-RU"/>
        </w:rPr>
        <w:t>-Граф, 2018. — 288 с.</w:t>
      </w:r>
    </w:p>
    <w:p w14:paraId="3E127F7A" w14:textId="77777777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t>Официальный сайт Федерального института оценки качества образования (ФИОКО). — Раздел «Функциональная грамотность». — URL: https://fioco.ru/функциональная-грамотность</w:t>
      </w:r>
    </w:p>
    <w:p w14:paraId="767A9907" w14:textId="39412CDF" w:rsidR="00A0244B" w:rsidRPr="00A0244B" w:rsidRDefault="00A0244B" w:rsidP="00A024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244B">
        <w:rPr>
          <w:rFonts w:ascii="Times New Roman" w:hAnsi="Times New Roman" w:cs="Times New Roman"/>
          <w:sz w:val="28"/>
          <w:szCs w:val="28"/>
          <w:lang w:val="ru-RU"/>
        </w:rPr>
        <w:lastRenderedPageBreak/>
        <w:t>Обзор ОЭСР по оценке качества образовательных достижений PISA. — URL: https://www.oecd.org/pisa/</w:t>
      </w:r>
    </w:p>
    <w:sectPr w:rsidR="00A0244B" w:rsidRPr="00A0244B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44B"/>
    <w:rsid w:val="00A0244B"/>
    <w:rsid w:val="00BA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720B7"/>
  <w15:chartTrackingRefBased/>
  <w15:docId w15:val="{2F3462FD-C28C-4C99-AFEF-08C749AE6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9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974</Words>
  <Characters>5557</Characters>
  <Application>Microsoft Office Word</Application>
  <DocSecurity>0</DocSecurity>
  <Lines>46</Lines>
  <Paragraphs>13</Paragraphs>
  <ScaleCrop>false</ScaleCrop>
  <Company>LightKey.Store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Алмаз Гайнутдинов</dc:creator>
  <cp:keywords/>
  <dc:description/>
  <cp:lastModifiedBy>Алмаз Гайнутдинов</cp:lastModifiedBy>
  <cp:revision>1</cp:revision>
  <dcterms:created xsi:type="dcterms:W3CDTF">2025-11-21T06:23:00Z</dcterms:created>
  <dcterms:modified xsi:type="dcterms:W3CDTF">2025-11-21T06:26:00Z</dcterms:modified>
</cp:coreProperties>
</file>