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661E" w:rsidRPr="001D661E" w:rsidRDefault="001D661E" w:rsidP="001D661E">
      <w:pPr>
        <w:widowControl w:val="0"/>
        <w:shd w:val="clear" w:color="auto" w:fill="FFFFFF"/>
        <w:autoSpaceDE w:val="0"/>
        <w:autoSpaceDN w:val="0"/>
        <w:spacing w:before="100"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b/>
          <w:sz w:val="28"/>
          <w:szCs w:val="28"/>
        </w:rPr>
        <w:t>Конспект урока математики</w:t>
      </w:r>
      <w:r w:rsidRPr="001D661E">
        <w:rPr>
          <w:rFonts w:ascii="Times New Roman" w:eastAsia="Times New Roman" w:hAnsi="Times New Roman" w:cs="Times New Roman"/>
          <w:b/>
          <w:sz w:val="28"/>
          <w:szCs w:val="28"/>
        </w:rPr>
        <w:t xml:space="preserve"> для</w:t>
      </w:r>
      <w:r w:rsidRPr="001D661E">
        <w:rPr>
          <w:rFonts w:ascii="Times New Roman" w:eastAsia="Times New Roman" w:hAnsi="Times New Roman" w:cs="Times New Roman"/>
          <w:b/>
          <w:spacing w:val="-2"/>
          <w:sz w:val="28"/>
          <w:szCs w:val="28"/>
        </w:rPr>
        <w:t xml:space="preserve"> </w:t>
      </w:r>
      <w:r w:rsidRPr="001D661E">
        <w:rPr>
          <w:rFonts w:ascii="Times New Roman" w:eastAsia="Times New Roman" w:hAnsi="Times New Roman" w:cs="Times New Roman"/>
          <w:b/>
          <w:sz w:val="28"/>
          <w:szCs w:val="28"/>
        </w:rPr>
        <w:t>обучающихся</w:t>
      </w:r>
      <w:r w:rsidRPr="001D661E">
        <w:rPr>
          <w:rFonts w:ascii="Times New Roman" w:eastAsia="Times New Roman" w:hAnsi="Times New Roman" w:cs="Times New Roman"/>
          <w:b/>
          <w:spacing w:val="-3"/>
          <w:sz w:val="28"/>
          <w:szCs w:val="28"/>
        </w:rPr>
        <w:t xml:space="preserve"> </w:t>
      </w:r>
      <w:r w:rsidRPr="001D661E">
        <w:rPr>
          <w:rFonts w:ascii="Times New Roman" w:eastAsia="Times New Roman" w:hAnsi="Times New Roman" w:cs="Times New Roman"/>
          <w:b/>
          <w:sz w:val="28"/>
          <w:szCs w:val="28"/>
        </w:rPr>
        <w:t>с лёгкой умственной отсталостью (Вариант 1)</w:t>
      </w:r>
    </w:p>
    <w:p w:rsidR="001D661E" w:rsidRPr="001D661E" w:rsidRDefault="001D661E" w:rsidP="001D661E">
      <w:pPr>
        <w:widowControl w:val="0"/>
        <w:shd w:val="clear" w:color="auto" w:fill="FFFFFF"/>
        <w:autoSpaceDE w:val="0"/>
        <w:autoSpaceDN w:val="0"/>
        <w:spacing w:before="100"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87E06" w:rsidRDefault="00987E06" w:rsidP="001D661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A"/>
          <w:sz w:val="28"/>
          <w:szCs w:val="28"/>
          <w:lang w:eastAsia="ru-RU"/>
        </w:rPr>
        <w:t xml:space="preserve">Психолого-педагогические особенности: </w:t>
      </w:r>
      <w:r w:rsidRPr="00987E06">
        <w:rPr>
          <w:rFonts w:ascii="Times New Roman" w:eastAsia="Times New Roman" w:hAnsi="Times New Roman" w:cs="Times New Roman"/>
          <w:bCs/>
          <w:color w:val="00000A"/>
          <w:sz w:val="28"/>
          <w:szCs w:val="28"/>
          <w:lang w:eastAsia="ru-RU"/>
        </w:rPr>
        <w:t>неточность и слабость дифференцировки зрительных, слуховых, кинестетических, тактильных, обонятельных и вкусовых ощущений приводят к затруднению адекватности ориентировки детей с умственной отсталостью (интеллектуальными нарушениями) в окружающей среде. Нарушение объема и темпа восприятия, недостаточная его дифференцировка, не могут не оказывать отрицательного влияния на весь ход развития ребенка с умственной отсталостью (интеллектуальными нарушениями).</w:t>
      </w:r>
      <w:r>
        <w:rPr>
          <w:rFonts w:ascii="Times New Roman" w:eastAsia="Times New Roman" w:hAnsi="Times New Roman" w:cs="Times New Roman"/>
          <w:bCs/>
          <w:color w:val="00000A"/>
          <w:sz w:val="28"/>
          <w:szCs w:val="28"/>
          <w:lang w:eastAsia="ru-RU"/>
        </w:rPr>
        <w:t xml:space="preserve"> </w:t>
      </w:r>
      <w:r w:rsidRPr="00987E06">
        <w:rPr>
          <w:rFonts w:ascii="Times New Roman" w:eastAsia="Times New Roman" w:hAnsi="Times New Roman" w:cs="Times New Roman"/>
          <w:bCs/>
          <w:color w:val="00000A"/>
          <w:sz w:val="28"/>
          <w:szCs w:val="28"/>
          <w:lang w:eastAsia="ru-RU"/>
        </w:rPr>
        <w:t>Из всех видов мышления (наглядно-действенного, наглядно-образного и словесно-логического) у обучающихся с легкой умственной отсталостью (интеллектуальными нарушениями) в большей степени недоразвито словесно-логическое мышление. Это выражается в слабости обобщения, трудностях понимания смысла явления или факта. Обучающимся присуща сниженная активность мыслительных процессов и слабая регулирующая роль мышления: зачастую, они начинают выполнять работу, не дослушав инструкции, не поняв цели задания, не имея внутреннего плана действия.</w:t>
      </w:r>
    </w:p>
    <w:p w:rsidR="00987E06" w:rsidRPr="00987E06" w:rsidRDefault="00987E06" w:rsidP="001D661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Cs/>
          <w:color w:val="00000A"/>
          <w:sz w:val="28"/>
          <w:szCs w:val="28"/>
          <w:lang w:eastAsia="ru-RU"/>
        </w:rPr>
      </w:pPr>
      <w:r w:rsidRPr="00C93EFB">
        <w:rPr>
          <w:rFonts w:ascii="Times New Roman" w:eastAsia="Times New Roman" w:hAnsi="Times New Roman" w:cs="Times New Roman"/>
          <w:b/>
          <w:color w:val="00000A"/>
          <w:sz w:val="28"/>
          <w:szCs w:val="28"/>
          <w:lang w:eastAsia="ru-RU"/>
        </w:rPr>
        <w:t>Особые образовательные потребности:</w:t>
      </w:r>
      <w:r>
        <w:rPr>
          <w:rFonts w:ascii="Times New Roman" w:eastAsia="Times New Roman" w:hAnsi="Times New Roman" w:cs="Times New Roman"/>
          <w:bCs/>
          <w:color w:val="00000A"/>
          <w:sz w:val="28"/>
          <w:szCs w:val="28"/>
          <w:lang w:eastAsia="ru-RU"/>
        </w:rPr>
        <w:t xml:space="preserve"> </w:t>
      </w:r>
      <w:r w:rsidR="00C93EFB" w:rsidRPr="00C93EFB">
        <w:rPr>
          <w:rFonts w:ascii="Times New Roman" w:eastAsia="Times New Roman" w:hAnsi="Times New Roman" w:cs="Times New Roman"/>
          <w:bCs/>
          <w:color w:val="00000A"/>
          <w:sz w:val="28"/>
          <w:szCs w:val="28"/>
          <w:lang w:eastAsia="ru-RU"/>
        </w:rPr>
        <w:t>в наглядно-действенном характере содержания образования</w:t>
      </w:r>
      <w:r w:rsidR="00C93EFB">
        <w:rPr>
          <w:rFonts w:ascii="Times New Roman" w:eastAsia="Times New Roman" w:hAnsi="Times New Roman" w:cs="Times New Roman"/>
          <w:bCs/>
          <w:color w:val="00000A"/>
          <w:sz w:val="28"/>
          <w:szCs w:val="28"/>
          <w:lang w:eastAsia="ru-RU"/>
        </w:rPr>
        <w:t xml:space="preserve">; </w:t>
      </w:r>
      <w:r w:rsidR="00C93EFB" w:rsidRPr="00C93EFB">
        <w:rPr>
          <w:rFonts w:ascii="Times New Roman" w:eastAsia="Times New Roman" w:hAnsi="Times New Roman" w:cs="Times New Roman"/>
          <w:bCs/>
          <w:color w:val="00000A"/>
          <w:sz w:val="28"/>
          <w:szCs w:val="28"/>
          <w:lang w:eastAsia="ru-RU"/>
        </w:rPr>
        <w:t>в создании особенно четкой и упорядоченной временно-пространственной среды</w:t>
      </w:r>
      <w:r w:rsidR="00C93EFB">
        <w:rPr>
          <w:rFonts w:ascii="Times New Roman" w:eastAsia="Times New Roman" w:hAnsi="Times New Roman" w:cs="Times New Roman"/>
          <w:bCs/>
          <w:color w:val="00000A"/>
          <w:sz w:val="28"/>
          <w:szCs w:val="28"/>
          <w:lang w:eastAsia="ru-RU"/>
        </w:rPr>
        <w:t xml:space="preserve">; </w:t>
      </w:r>
      <w:r w:rsidR="00C93EFB" w:rsidRPr="00C93EFB">
        <w:rPr>
          <w:rFonts w:ascii="Times New Roman" w:eastAsia="Times New Roman" w:hAnsi="Times New Roman" w:cs="Times New Roman"/>
          <w:bCs/>
          <w:color w:val="00000A"/>
          <w:sz w:val="28"/>
          <w:szCs w:val="28"/>
          <w:lang w:eastAsia="ru-RU"/>
        </w:rPr>
        <w:t>в усилении регулирующей функции слова, в контроле</w:t>
      </w:r>
      <w:r w:rsidR="00C93EFB">
        <w:rPr>
          <w:rFonts w:ascii="Times New Roman" w:eastAsia="Times New Roman" w:hAnsi="Times New Roman" w:cs="Times New Roman"/>
          <w:bCs/>
          <w:color w:val="00000A"/>
          <w:sz w:val="28"/>
          <w:szCs w:val="28"/>
          <w:lang w:eastAsia="ru-RU"/>
        </w:rPr>
        <w:t>.</w:t>
      </w:r>
    </w:p>
    <w:p w:rsidR="001D661E" w:rsidRPr="001D661E" w:rsidRDefault="001D661E" w:rsidP="001D661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</w:pPr>
      <w:r w:rsidRPr="001D661E">
        <w:rPr>
          <w:rFonts w:ascii="Times New Roman" w:eastAsia="Times New Roman" w:hAnsi="Times New Roman" w:cs="Times New Roman"/>
          <w:b/>
          <w:color w:val="00000A"/>
          <w:sz w:val="28"/>
          <w:szCs w:val="28"/>
          <w:lang w:eastAsia="ru-RU"/>
        </w:rPr>
        <w:t>Дата (примерная):</w:t>
      </w:r>
      <w:r w:rsidR="009E7968" w:rsidRPr="009E7968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 22</w:t>
      </w:r>
      <w:r w:rsidRPr="001D661E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.10.2022г., </w:t>
      </w:r>
      <w:r w:rsidRPr="001D661E">
        <w:rPr>
          <w:rFonts w:ascii="Times New Roman" w:eastAsia="Times New Roman" w:hAnsi="Times New Roman" w:cs="Times New Roman"/>
          <w:b/>
          <w:color w:val="00000A"/>
          <w:sz w:val="28"/>
          <w:szCs w:val="28"/>
          <w:lang w:eastAsia="ru-RU"/>
        </w:rPr>
        <w:t>класс:</w:t>
      </w:r>
      <w:r w:rsidRPr="001D661E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 4 (обучающиеся с лёгкой умственной отсталостью (Вариант 1)).</w:t>
      </w:r>
    </w:p>
    <w:p w:rsidR="00CD2203" w:rsidRDefault="00CD2203" w:rsidP="001D661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00000A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A"/>
          <w:sz w:val="28"/>
          <w:szCs w:val="28"/>
          <w:lang w:eastAsia="ru-RU"/>
        </w:rPr>
        <w:t xml:space="preserve">Количество детей: </w:t>
      </w:r>
      <w:r w:rsidRPr="00CD2203">
        <w:rPr>
          <w:rFonts w:ascii="Times New Roman" w:eastAsia="Times New Roman" w:hAnsi="Times New Roman" w:cs="Times New Roman"/>
          <w:bCs/>
          <w:color w:val="00000A"/>
          <w:sz w:val="28"/>
          <w:szCs w:val="28"/>
          <w:lang w:eastAsia="ru-RU"/>
        </w:rPr>
        <w:t>до 5 человек.</w:t>
      </w:r>
    </w:p>
    <w:p w:rsidR="001D661E" w:rsidRPr="001D661E" w:rsidRDefault="001D661E" w:rsidP="001D661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</w:pPr>
      <w:r w:rsidRPr="001D661E">
        <w:rPr>
          <w:rFonts w:ascii="Times New Roman" w:eastAsia="Times New Roman" w:hAnsi="Times New Roman" w:cs="Times New Roman"/>
          <w:b/>
          <w:color w:val="00000A"/>
          <w:sz w:val="28"/>
          <w:szCs w:val="28"/>
          <w:lang w:eastAsia="ru-RU"/>
        </w:rPr>
        <w:t xml:space="preserve">Тема: </w:t>
      </w:r>
      <w:r w:rsidR="009E7968" w:rsidRPr="009E7968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>меры времени.</w:t>
      </w:r>
    </w:p>
    <w:p w:rsidR="009E7968" w:rsidRPr="009E7968" w:rsidRDefault="001D661E" w:rsidP="009E796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</w:pPr>
      <w:r w:rsidRPr="001D661E">
        <w:rPr>
          <w:rFonts w:ascii="Times New Roman" w:eastAsia="Times New Roman" w:hAnsi="Times New Roman" w:cs="Times New Roman"/>
          <w:b/>
          <w:color w:val="00000A"/>
          <w:sz w:val="28"/>
          <w:szCs w:val="28"/>
          <w:lang w:eastAsia="ru-RU"/>
        </w:rPr>
        <w:t>Цель:</w:t>
      </w:r>
      <w:r w:rsidRPr="001D661E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 </w:t>
      </w:r>
      <w:r w:rsidR="009E7968" w:rsidRPr="009E7968">
        <w:rPr>
          <w:rFonts w:ascii="Times New Roman" w:hAnsi="Times New Roman" w:cs="Times New Roman"/>
          <w:sz w:val="28"/>
        </w:rPr>
        <w:t>формирование базовых учебных действий в процессе закрепления знаний о мерах времени, посредством занимательных заданий.</w:t>
      </w:r>
    </w:p>
    <w:p w:rsidR="001D661E" w:rsidRPr="001D661E" w:rsidRDefault="001D661E" w:rsidP="001D661E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00000A"/>
          <w:sz w:val="28"/>
          <w:szCs w:val="28"/>
          <w:lang w:eastAsia="ru-RU"/>
        </w:rPr>
      </w:pPr>
      <w:r w:rsidRPr="001D661E">
        <w:rPr>
          <w:rFonts w:ascii="Times New Roman" w:eastAsia="Times New Roman" w:hAnsi="Times New Roman" w:cs="Times New Roman"/>
          <w:b/>
          <w:color w:val="00000A"/>
          <w:sz w:val="28"/>
          <w:szCs w:val="28"/>
          <w:lang w:eastAsia="ru-RU"/>
        </w:rPr>
        <w:t>Задачи:</w:t>
      </w:r>
    </w:p>
    <w:p w:rsidR="009E7968" w:rsidRPr="009E7968" w:rsidRDefault="001D661E" w:rsidP="009E7968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00000A"/>
          <w:sz w:val="28"/>
          <w:szCs w:val="28"/>
          <w:lang w:eastAsia="ru-RU"/>
        </w:rPr>
      </w:pPr>
      <w:r w:rsidRPr="001D661E">
        <w:rPr>
          <w:rFonts w:ascii="Times New Roman" w:eastAsia="Times New Roman" w:hAnsi="Times New Roman" w:cs="Times New Roman"/>
          <w:b/>
          <w:color w:val="00000A"/>
          <w:sz w:val="28"/>
          <w:szCs w:val="28"/>
          <w:lang w:eastAsia="ru-RU"/>
        </w:rPr>
        <w:t xml:space="preserve">Коррекционно-обучающие: </w:t>
      </w:r>
      <w:r w:rsidR="009E7968" w:rsidRPr="009E7968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>повторить и закрепить знания о мерах времени, геометрических фигурах, сравнении мер времени,</w:t>
      </w:r>
      <w:r w:rsidR="009E7968" w:rsidRPr="009E7968">
        <w:rPr>
          <w:rFonts w:ascii="Times New Roman" w:eastAsia="Times New Roman" w:hAnsi="Times New Roman" w:cs="Times New Roman"/>
          <w:b/>
          <w:color w:val="00000A"/>
          <w:sz w:val="28"/>
          <w:szCs w:val="28"/>
          <w:lang w:eastAsia="ru-RU"/>
        </w:rPr>
        <w:t xml:space="preserve"> </w:t>
      </w:r>
      <w:r w:rsidR="009E7968" w:rsidRPr="009E7968">
        <w:rPr>
          <w:rFonts w:ascii="Times New Roman" w:hAnsi="Times New Roman"/>
          <w:sz w:val="28"/>
          <w:szCs w:val="24"/>
        </w:rPr>
        <w:t>совершенствовать знание сложения и вычитания в пределах ста.</w:t>
      </w:r>
    </w:p>
    <w:p w:rsidR="001D661E" w:rsidRPr="001D661E" w:rsidRDefault="001D661E" w:rsidP="001D661E">
      <w:pPr>
        <w:widowControl w:val="0"/>
        <w:autoSpaceDE w:val="0"/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D661E">
        <w:rPr>
          <w:rFonts w:ascii="Times New Roman" w:eastAsia="Times New Roman" w:hAnsi="Times New Roman" w:cs="Times New Roman"/>
          <w:b/>
          <w:sz w:val="28"/>
          <w:szCs w:val="28"/>
        </w:rPr>
        <w:t>Коррекционно-развивающие:</w:t>
      </w:r>
    </w:p>
    <w:p w:rsidR="001D661E" w:rsidRPr="001D661E" w:rsidRDefault="001D661E" w:rsidP="001D661E">
      <w:pPr>
        <w:widowControl w:val="0"/>
        <w:autoSpaceDE w:val="0"/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D661E">
        <w:rPr>
          <w:rFonts w:ascii="Times New Roman" w:eastAsia="Times New Roman" w:hAnsi="Times New Roman" w:cs="Times New Roman"/>
          <w:sz w:val="28"/>
          <w:szCs w:val="28"/>
        </w:rPr>
        <w:t>развивать у обучающихся</w:t>
      </w:r>
      <w:r w:rsidRPr="001D661E"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  <w:t xml:space="preserve"> регулятивные базовые учебные действия (далее – БУД): </w:t>
      </w:r>
      <w:r w:rsidRPr="001D661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умение осуществлять самоконтроль и самооценку, умение определять последовательность действий, умение определять успешность выполнения своего задания в диалоге с учителем, умение принимать решения в нестандартной ситуации; </w:t>
      </w:r>
    </w:p>
    <w:p w:rsidR="001D661E" w:rsidRPr="001D661E" w:rsidRDefault="001D661E" w:rsidP="001D661E">
      <w:pPr>
        <w:widowControl w:val="0"/>
        <w:autoSpaceDE w:val="0"/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D661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развивать у обучающихся </w:t>
      </w:r>
      <w:r w:rsidRPr="001D661E"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  <w:t xml:space="preserve">познавательные БУД: </w:t>
      </w:r>
      <w:r w:rsidRPr="001D661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умение выбирать наиболее подходящий способ решения </w:t>
      </w:r>
      <w:r w:rsidRPr="001D661E">
        <w:rPr>
          <w:rFonts w:ascii="Times New Roman" w:eastAsia="Times New Roman" w:hAnsi="Times New Roman" w:cs="Times New Roman"/>
          <w:bCs/>
          <w:iCs/>
          <w:sz w:val="28"/>
          <w:szCs w:val="28"/>
        </w:rPr>
        <w:lastRenderedPageBreak/>
        <w:t>проблемы, исходя из ситуации, осуществлять рефлексию способов и условий действия, контроль и оценку процесса и результатов деятельности;</w:t>
      </w:r>
    </w:p>
    <w:p w:rsidR="001D661E" w:rsidRPr="001D661E" w:rsidRDefault="001D661E" w:rsidP="001D661E">
      <w:pPr>
        <w:widowControl w:val="0"/>
        <w:autoSpaceDE w:val="0"/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D661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развивать у обучающихся </w:t>
      </w:r>
      <w:r w:rsidRPr="001D661E"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  <w:t xml:space="preserve">коммуникативные БУД: </w:t>
      </w:r>
      <w:r w:rsidRPr="001D661E">
        <w:rPr>
          <w:rFonts w:ascii="Times New Roman" w:eastAsia="Times New Roman" w:hAnsi="Times New Roman" w:cs="Times New Roman"/>
          <w:bCs/>
          <w:iCs/>
          <w:sz w:val="28"/>
          <w:szCs w:val="28"/>
        </w:rPr>
        <w:t>умение участвовать в диалоге, выражать свою точку зрения, слушать сверстников, соблюдать правила общения, умение планировать учебное сотрудничество с учителем и сверстниками.</w:t>
      </w:r>
    </w:p>
    <w:p w:rsidR="001D661E" w:rsidRDefault="001D661E" w:rsidP="001D661E">
      <w:pPr>
        <w:widowControl w:val="0"/>
        <w:autoSpaceDE w:val="0"/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D661E">
        <w:rPr>
          <w:rFonts w:ascii="Times New Roman" w:eastAsia="Times New Roman" w:hAnsi="Times New Roman" w:cs="Times New Roman"/>
          <w:b/>
          <w:sz w:val="28"/>
          <w:szCs w:val="28"/>
        </w:rPr>
        <w:t>Коррекционно-воспитательные:</w:t>
      </w:r>
      <w:r w:rsidRPr="001D661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1D661E">
        <w:rPr>
          <w:rFonts w:ascii="Times New Roman" w:eastAsia="Times New Roman" w:hAnsi="Times New Roman" w:cs="Times New Roman"/>
          <w:sz w:val="28"/>
          <w:szCs w:val="24"/>
        </w:rPr>
        <w:t>воспиты</w:t>
      </w:r>
      <w:r w:rsidR="0042173C" w:rsidRPr="0042173C">
        <w:rPr>
          <w:rFonts w:ascii="Times New Roman" w:eastAsia="Times New Roman" w:hAnsi="Times New Roman" w:cs="Times New Roman"/>
          <w:sz w:val="28"/>
          <w:szCs w:val="24"/>
        </w:rPr>
        <w:t>вать интерес к теме урока математики</w:t>
      </w:r>
      <w:r w:rsidRPr="001D661E">
        <w:rPr>
          <w:rFonts w:ascii="Times New Roman" w:eastAsia="Times New Roman" w:hAnsi="Times New Roman" w:cs="Times New Roman"/>
          <w:sz w:val="28"/>
          <w:szCs w:val="24"/>
        </w:rPr>
        <w:t>; побуждать обучающихся к усвоению новых знаний, создавать положительно-эмоциональный настрой обучающихся на предстоящую деятельность; побуждать обучающихся осо</w:t>
      </w:r>
      <w:r w:rsidR="0042173C" w:rsidRPr="0042173C">
        <w:rPr>
          <w:rFonts w:ascii="Times New Roman" w:eastAsia="Times New Roman" w:hAnsi="Times New Roman" w:cs="Times New Roman"/>
          <w:sz w:val="28"/>
          <w:szCs w:val="24"/>
        </w:rPr>
        <w:t xml:space="preserve">знанно готовиться к урокам математики; </w:t>
      </w:r>
      <w:r w:rsidRPr="001D661E">
        <w:rPr>
          <w:rFonts w:ascii="Times New Roman" w:eastAsia="Times New Roman" w:hAnsi="Times New Roman" w:cs="Times New Roman"/>
          <w:sz w:val="28"/>
          <w:szCs w:val="24"/>
          <w:lang w:eastAsia="ru-RU"/>
        </w:rPr>
        <w:t>повышать познавательную мотивацию обучения.</w:t>
      </w:r>
      <w:r w:rsidR="009615CD">
        <w:rPr>
          <w:rFonts w:ascii="Times New Roman" w:eastAsia="Times New Roman" w:hAnsi="Times New Roman" w:cs="Times New Roman"/>
          <w:sz w:val="28"/>
          <w:szCs w:val="24"/>
          <w:lang w:eastAsia="ru-RU"/>
        </w:rPr>
        <w:br/>
      </w:r>
    </w:p>
    <w:p w:rsidR="009615CD" w:rsidRPr="009615CD" w:rsidRDefault="009615CD" w:rsidP="001D661E">
      <w:pPr>
        <w:widowControl w:val="0"/>
        <w:autoSpaceDE w:val="0"/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</w:pPr>
      <w:r w:rsidRPr="009615CD">
        <w:rPr>
          <w:rFonts w:ascii="Times New Roman" w:eastAsia="Times New Roman" w:hAnsi="Times New Roman" w:cs="Times New Roman"/>
          <w:b/>
          <w:bCs/>
          <w:sz w:val="28"/>
          <w:szCs w:val="24"/>
          <w:lang w:eastAsia="ru-RU"/>
        </w:rPr>
        <w:t>Планируемые результаты:</w:t>
      </w:r>
    </w:p>
    <w:p w:rsidR="009615CD" w:rsidRDefault="009615CD" w:rsidP="001D661E">
      <w:pPr>
        <w:widowControl w:val="0"/>
        <w:autoSpaceDE w:val="0"/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9615CD" w:rsidRPr="009E7968" w:rsidRDefault="009615CD" w:rsidP="009615CD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color w:val="00000A"/>
          <w:sz w:val="28"/>
          <w:szCs w:val="28"/>
          <w:lang w:eastAsia="ru-RU"/>
        </w:rPr>
      </w:pPr>
      <w:r w:rsidRPr="001D661E">
        <w:rPr>
          <w:rFonts w:ascii="Times New Roman" w:eastAsia="Times New Roman" w:hAnsi="Times New Roman" w:cs="Times New Roman"/>
          <w:b/>
          <w:color w:val="00000A"/>
          <w:sz w:val="28"/>
          <w:szCs w:val="28"/>
          <w:lang w:eastAsia="ru-RU"/>
        </w:rPr>
        <w:t xml:space="preserve">Коррекционно-обучающие: </w:t>
      </w:r>
      <w:r>
        <w:rPr>
          <w:rFonts w:ascii="Times New Roman" w:eastAsia="Times New Roman" w:hAnsi="Times New Roman" w:cs="Times New Roman"/>
          <w:b/>
          <w:color w:val="00000A"/>
          <w:sz w:val="28"/>
          <w:szCs w:val="28"/>
          <w:lang w:eastAsia="ru-RU"/>
        </w:rPr>
        <w:t xml:space="preserve">обучающиеся </w:t>
      </w:r>
      <w:r w:rsidRPr="009E7968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>повтор</w:t>
      </w:r>
      <w:r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>яют</w:t>
      </w:r>
      <w:r w:rsidRPr="009E7968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 и закреп</w:t>
      </w:r>
      <w:r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>ляют</w:t>
      </w:r>
      <w:r w:rsidRPr="009E7968">
        <w:rPr>
          <w:rFonts w:ascii="Times New Roman" w:eastAsia="Times New Roman" w:hAnsi="Times New Roman" w:cs="Times New Roman"/>
          <w:color w:val="00000A"/>
          <w:sz w:val="28"/>
          <w:szCs w:val="28"/>
          <w:lang w:eastAsia="ru-RU"/>
        </w:rPr>
        <w:t xml:space="preserve"> знания о мерах времени, геометрических фигурах, сравнении мер времени,</w:t>
      </w:r>
      <w:r w:rsidRPr="009E7968">
        <w:rPr>
          <w:rFonts w:ascii="Times New Roman" w:eastAsia="Times New Roman" w:hAnsi="Times New Roman" w:cs="Times New Roman"/>
          <w:b/>
          <w:color w:val="00000A"/>
          <w:sz w:val="28"/>
          <w:szCs w:val="28"/>
          <w:lang w:eastAsia="ru-RU"/>
        </w:rPr>
        <w:t xml:space="preserve"> </w:t>
      </w:r>
      <w:r w:rsidRPr="009E7968">
        <w:rPr>
          <w:rFonts w:ascii="Times New Roman" w:hAnsi="Times New Roman"/>
          <w:sz w:val="28"/>
          <w:szCs w:val="24"/>
        </w:rPr>
        <w:t>совершенств</w:t>
      </w:r>
      <w:r>
        <w:rPr>
          <w:rFonts w:ascii="Times New Roman" w:hAnsi="Times New Roman"/>
          <w:sz w:val="28"/>
          <w:szCs w:val="24"/>
        </w:rPr>
        <w:t>уют</w:t>
      </w:r>
      <w:r w:rsidRPr="009E7968">
        <w:rPr>
          <w:rFonts w:ascii="Times New Roman" w:hAnsi="Times New Roman"/>
          <w:sz w:val="28"/>
          <w:szCs w:val="24"/>
        </w:rPr>
        <w:t xml:space="preserve"> знани</w:t>
      </w:r>
      <w:r>
        <w:rPr>
          <w:rFonts w:ascii="Times New Roman" w:hAnsi="Times New Roman"/>
          <w:sz w:val="28"/>
          <w:szCs w:val="24"/>
        </w:rPr>
        <w:t>я</w:t>
      </w:r>
      <w:r w:rsidRPr="009E7968">
        <w:rPr>
          <w:rFonts w:ascii="Times New Roman" w:hAnsi="Times New Roman"/>
          <w:sz w:val="28"/>
          <w:szCs w:val="24"/>
        </w:rPr>
        <w:t xml:space="preserve"> сложения и вычитания в пределах ста.</w:t>
      </w:r>
    </w:p>
    <w:p w:rsidR="009615CD" w:rsidRPr="001D661E" w:rsidRDefault="009615CD" w:rsidP="009615CD">
      <w:pPr>
        <w:widowControl w:val="0"/>
        <w:autoSpaceDE w:val="0"/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D661E">
        <w:rPr>
          <w:rFonts w:ascii="Times New Roman" w:eastAsia="Times New Roman" w:hAnsi="Times New Roman" w:cs="Times New Roman"/>
          <w:b/>
          <w:sz w:val="28"/>
          <w:szCs w:val="28"/>
        </w:rPr>
        <w:t>Коррекционно-развивающие:</w:t>
      </w:r>
    </w:p>
    <w:p w:rsidR="009615CD" w:rsidRPr="001D661E" w:rsidRDefault="009615CD" w:rsidP="009615CD">
      <w:pPr>
        <w:widowControl w:val="0"/>
        <w:autoSpaceDE w:val="0"/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1" w:name="_Hlk126155881"/>
      <w:r>
        <w:rPr>
          <w:rFonts w:ascii="Times New Roman" w:eastAsia="Times New Roman" w:hAnsi="Times New Roman" w:cs="Times New Roman"/>
          <w:sz w:val="28"/>
          <w:szCs w:val="28"/>
        </w:rPr>
        <w:t>обучающиеся демонстрируют</w:t>
      </w:r>
      <w:r w:rsidRPr="001D661E"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  <w:t xml:space="preserve"> </w:t>
      </w:r>
      <w:bookmarkEnd w:id="1"/>
      <w:r w:rsidRPr="001D661E"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  <w:t xml:space="preserve">регулятивные базовые учебные действия (далее – БУД): </w:t>
      </w:r>
      <w:r w:rsidRPr="001D661E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умение осуществлять самоконтроль и самооценку, умение определять последовательность действий, умение определять успешность выполнения своего задания в диалоге с учителем, умение принимать решения в нестандартной ситуации; </w:t>
      </w:r>
    </w:p>
    <w:p w:rsidR="009615CD" w:rsidRPr="001D661E" w:rsidRDefault="009615CD" w:rsidP="009615CD">
      <w:pPr>
        <w:widowControl w:val="0"/>
        <w:autoSpaceDE w:val="0"/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обучающиеся демонстрируют</w:t>
      </w:r>
      <w:r w:rsidRPr="001D661E"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  <w:t xml:space="preserve"> познавательные БУД: </w:t>
      </w:r>
      <w:r w:rsidRPr="001D661E">
        <w:rPr>
          <w:rFonts w:ascii="Times New Roman" w:eastAsia="Times New Roman" w:hAnsi="Times New Roman" w:cs="Times New Roman"/>
          <w:bCs/>
          <w:iCs/>
          <w:sz w:val="28"/>
          <w:szCs w:val="28"/>
        </w:rPr>
        <w:t>умение выбирать наиболее подходящий способ решения проблемы, исходя из ситуации, осуществлять рефлексию способов и условий действия, контроль и оценку процесса и результатов деятельности;</w:t>
      </w:r>
    </w:p>
    <w:p w:rsidR="009615CD" w:rsidRPr="001D661E" w:rsidRDefault="009615CD" w:rsidP="009615CD">
      <w:pPr>
        <w:widowControl w:val="0"/>
        <w:autoSpaceDE w:val="0"/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обучающиеся демонстрируют</w:t>
      </w:r>
      <w:r w:rsidRPr="001D661E">
        <w:rPr>
          <w:rFonts w:ascii="Times New Roman" w:eastAsia="Times New Roman" w:hAnsi="Times New Roman" w:cs="Times New Roman"/>
          <w:bCs/>
          <w:i/>
          <w:iCs/>
          <w:sz w:val="28"/>
          <w:szCs w:val="28"/>
        </w:rPr>
        <w:t xml:space="preserve"> коммуникативные БУД: </w:t>
      </w:r>
      <w:r w:rsidRPr="001D661E">
        <w:rPr>
          <w:rFonts w:ascii="Times New Roman" w:eastAsia="Times New Roman" w:hAnsi="Times New Roman" w:cs="Times New Roman"/>
          <w:bCs/>
          <w:iCs/>
          <w:sz w:val="28"/>
          <w:szCs w:val="28"/>
        </w:rPr>
        <w:t>умение участвовать в диалоге, выражать свою точку зрения, слушать сверстников, соблюдать правила общения, умение планировать учебное сотрудничество с учителем и сверстниками.</w:t>
      </w:r>
    </w:p>
    <w:p w:rsidR="009615CD" w:rsidRPr="001D661E" w:rsidRDefault="009615CD" w:rsidP="009615CD">
      <w:pPr>
        <w:widowControl w:val="0"/>
        <w:autoSpaceDE w:val="0"/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D661E">
        <w:rPr>
          <w:rFonts w:ascii="Times New Roman" w:eastAsia="Times New Roman" w:hAnsi="Times New Roman" w:cs="Times New Roman"/>
          <w:b/>
          <w:sz w:val="28"/>
          <w:szCs w:val="28"/>
        </w:rPr>
        <w:t>Коррекционно-воспитательные:</w:t>
      </w:r>
      <w:r w:rsidRPr="001D661E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4"/>
        </w:rPr>
        <w:t>обучающиеся проявляют</w:t>
      </w:r>
      <w:r w:rsidRPr="0042173C">
        <w:rPr>
          <w:rFonts w:ascii="Times New Roman" w:eastAsia="Times New Roman" w:hAnsi="Times New Roman" w:cs="Times New Roman"/>
          <w:sz w:val="28"/>
          <w:szCs w:val="24"/>
        </w:rPr>
        <w:t xml:space="preserve"> интерес к теме урока математики</w:t>
      </w:r>
      <w:r w:rsidRPr="001D661E">
        <w:rPr>
          <w:rFonts w:ascii="Times New Roman" w:eastAsia="Times New Roman" w:hAnsi="Times New Roman" w:cs="Times New Roman"/>
          <w:sz w:val="28"/>
          <w:szCs w:val="24"/>
        </w:rPr>
        <w:t xml:space="preserve">; </w:t>
      </w:r>
      <w:r>
        <w:rPr>
          <w:rFonts w:ascii="Times New Roman" w:eastAsia="Times New Roman" w:hAnsi="Times New Roman" w:cs="Times New Roman"/>
          <w:sz w:val="28"/>
          <w:szCs w:val="24"/>
        </w:rPr>
        <w:t xml:space="preserve">проявляют активный интерес </w:t>
      </w:r>
      <w:r w:rsidRPr="001D661E">
        <w:rPr>
          <w:rFonts w:ascii="Times New Roman" w:eastAsia="Times New Roman" w:hAnsi="Times New Roman" w:cs="Times New Roman"/>
          <w:sz w:val="28"/>
          <w:szCs w:val="24"/>
        </w:rPr>
        <w:t xml:space="preserve">к усвоению новых знаний, </w:t>
      </w:r>
      <w:r>
        <w:rPr>
          <w:rFonts w:ascii="Times New Roman" w:eastAsia="Times New Roman" w:hAnsi="Times New Roman" w:cs="Times New Roman"/>
          <w:sz w:val="28"/>
          <w:szCs w:val="24"/>
        </w:rPr>
        <w:t>выражают</w:t>
      </w:r>
      <w:r w:rsidRPr="001D661E">
        <w:rPr>
          <w:rFonts w:ascii="Times New Roman" w:eastAsia="Times New Roman" w:hAnsi="Times New Roman" w:cs="Times New Roman"/>
          <w:sz w:val="28"/>
          <w:szCs w:val="24"/>
        </w:rPr>
        <w:t xml:space="preserve"> положительно-эмоциональный настрой</w:t>
      </w:r>
      <w:r>
        <w:rPr>
          <w:rFonts w:ascii="Times New Roman" w:eastAsia="Times New Roman" w:hAnsi="Times New Roman" w:cs="Times New Roman"/>
          <w:sz w:val="28"/>
          <w:szCs w:val="24"/>
        </w:rPr>
        <w:t xml:space="preserve"> </w:t>
      </w:r>
      <w:r w:rsidRPr="001D661E">
        <w:rPr>
          <w:rFonts w:ascii="Times New Roman" w:eastAsia="Times New Roman" w:hAnsi="Times New Roman" w:cs="Times New Roman"/>
          <w:sz w:val="28"/>
          <w:szCs w:val="24"/>
        </w:rPr>
        <w:t xml:space="preserve">на предстоящую деятельность; </w:t>
      </w:r>
      <w:r>
        <w:rPr>
          <w:rFonts w:ascii="Times New Roman" w:eastAsia="Times New Roman" w:hAnsi="Times New Roman" w:cs="Times New Roman"/>
          <w:sz w:val="28"/>
          <w:szCs w:val="24"/>
        </w:rPr>
        <w:t>демонстрируют умение</w:t>
      </w:r>
      <w:r w:rsidRPr="001D661E">
        <w:rPr>
          <w:rFonts w:ascii="Times New Roman" w:eastAsia="Times New Roman" w:hAnsi="Times New Roman" w:cs="Times New Roman"/>
          <w:sz w:val="28"/>
          <w:szCs w:val="24"/>
        </w:rPr>
        <w:t xml:space="preserve"> осо</w:t>
      </w:r>
      <w:r w:rsidRPr="0042173C">
        <w:rPr>
          <w:rFonts w:ascii="Times New Roman" w:eastAsia="Times New Roman" w:hAnsi="Times New Roman" w:cs="Times New Roman"/>
          <w:sz w:val="28"/>
          <w:szCs w:val="24"/>
        </w:rPr>
        <w:t xml:space="preserve">знанно готовиться к урокам математики; </w:t>
      </w:r>
      <w:r w:rsidRPr="001D661E">
        <w:rPr>
          <w:rFonts w:ascii="Times New Roman" w:eastAsia="Times New Roman" w:hAnsi="Times New Roman" w:cs="Times New Roman"/>
          <w:sz w:val="28"/>
          <w:szCs w:val="24"/>
          <w:lang w:eastAsia="ru-RU"/>
        </w:rPr>
        <w:t>повыша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ют</w:t>
      </w:r>
      <w:r w:rsidRPr="001D661E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познавательную мотивацию обучения.</w:t>
      </w:r>
    </w:p>
    <w:p w:rsidR="009615CD" w:rsidRPr="001D661E" w:rsidRDefault="009615CD" w:rsidP="001D661E">
      <w:pPr>
        <w:widowControl w:val="0"/>
        <w:autoSpaceDE w:val="0"/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9615CD" w:rsidRDefault="009615CD" w:rsidP="001D661E">
      <w:pPr>
        <w:widowControl w:val="0"/>
        <w:autoSpaceDE w:val="0"/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615CD" w:rsidRDefault="009615CD" w:rsidP="001D661E">
      <w:pPr>
        <w:widowControl w:val="0"/>
        <w:autoSpaceDE w:val="0"/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D661E" w:rsidRPr="001D661E" w:rsidRDefault="001D661E" w:rsidP="001D661E">
      <w:pPr>
        <w:widowControl w:val="0"/>
        <w:autoSpaceDE w:val="0"/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D661E">
        <w:rPr>
          <w:rFonts w:ascii="Times New Roman" w:eastAsia="Times New Roman" w:hAnsi="Times New Roman" w:cs="Times New Roman"/>
          <w:b/>
          <w:sz w:val="28"/>
          <w:szCs w:val="28"/>
        </w:rPr>
        <w:t xml:space="preserve">Материалы и оборудование: </w:t>
      </w:r>
    </w:p>
    <w:p w:rsidR="001D661E" w:rsidRPr="001D661E" w:rsidRDefault="001D661E" w:rsidP="001D661E">
      <w:pPr>
        <w:widowControl w:val="0"/>
        <w:autoSpaceDE w:val="0"/>
        <w:autoSpaceDN w:val="0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1D661E">
        <w:rPr>
          <w:rFonts w:ascii="Times New Roman" w:eastAsia="Times New Roman" w:hAnsi="Times New Roman" w:cs="Times New Roman"/>
          <w:b/>
          <w:sz w:val="28"/>
          <w:szCs w:val="28"/>
        </w:rPr>
        <w:t>Наглядные:</w:t>
      </w:r>
      <w:r w:rsidRPr="001D661E">
        <w:rPr>
          <w:rFonts w:ascii="Times New Roman" w:eastAsia="Times New Roman" w:hAnsi="Times New Roman" w:cs="Times New Roman"/>
          <w:sz w:val="28"/>
          <w:szCs w:val="28"/>
        </w:rPr>
        <w:t xml:space="preserve"> аншлаги (тема, задачи), </w:t>
      </w:r>
      <w:r w:rsidR="0042173C" w:rsidRPr="0042173C">
        <w:rPr>
          <w:rFonts w:ascii="Times New Roman" w:eastAsia="Times New Roman" w:hAnsi="Times New Roman" w:cs="Times New Roman"/>
          <w:sz w:val="28"/>
          <w:szCs w:val="28"/>
        </w:rPr>
        <w:t>мультимедийная презентация, геометрические фигуры.</w:t>
      </w:r>
    </w:p>
    <w:p w:rsidR="001D661E" w:rsidRPr="001D661E" w:rsidRDefault="001D661E" w:rsidP="001D661E">
      <w:pPr>
        <w:widowControl w:val="0"/>
        <w:autoSpaceDE w:val="0"/>
        <w:autoSpaceDN w:val="0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1D661E">
        <w:rPr>
          <w:rFonts w:ascii="Times New Roman" w:eastAsia="Times New Roman" w:hAnsi="Times New Roman" w:cs="Times New Roman"/>
          <w:b/>
          <w:sz w:val="28"/>
          <w:szCs w:val="28"/>
        </w:rPr>
        <w:t>Индивидуальные:</w:t>
      </w:r>
      <w:r w:rsidRPr="001D661E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1D661E">
        <w:rPr>
          <w:rFonts w:ascii="Times New Roman" w:eastAsia="Times New Roman" w:hAnsi="Times New Roman" w:cs="Times New Roman"/>
          <w:sz w:val="28"/>
          <w:szCs w:val="28"/>
        </w:rPr>
        <w:t xml:space="preserve">учебник </w:t>
      </w:r>
      <w:r w:rsidR="0042173C" w:rsidRPr="0042173C">
        <w:rPr>
          <w:rFonts w:ascii="Times New Roman" w:eastAsia="Times New Roman" w:hAnsi="Times New Roman" w:cs="Times New Roman"/>
          <w:sz w:val="28"/>
          <w:szCs w:val="28"/>
        </w:rPr>
        <w:t>математики</w:t>
      </w:r>
      <w:r w:rsidRPr="001D661E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42173C" w:rsidRPr="0042173C">
        <w:rPr>
          <w:rFonts w:ascii="Times New Roman" w:eastAsia="Times New Roman" w:hAnsi="Times New Roman" w:cs="Times New Roman"/>
          <w:sz w:val="28"/>
          <w:szCs w:val="28"/>
        </w:rPr>
        <w:t>рабочая тетрадь, ручка.</w:t>
      </w:r>
    </w:p>
    <w:p w:rsidR="001D661E" w:rsidRPr="001D661E" w:rsidRDefault="001D661E" w:rsidP="0042173C">
      <w:pPr>
        <w:widowControl w:val="0"/>
        <w:autoSpaceDE w:val="0"/>
        <w:autoSpaceDN w:val="0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1D661E">
        <w:rPr>
          <w:rFonts w:ascii="Times New Roman" w:eastAsia="Times New Roman" w:hAnsi="Times New Roman" w:cs="Times New Roman"/>
          <w:b/>
          <w:sz w:val="28"/>
          <w:szCs w:val="28"/>
        </w:rPr>
        <w:t xml:space="preserve">Раздаточный материал: </w:t>
      </w:r>
      <w:r w:rsidR="0042173C" w:rsidRPr="0042173C">
        <w:rPr>
          <w:rFonts w:ascii="Times New Roman" w:eastAsia="Times New Roman" w:hAnsi="Times New Roman" w:cs="Times New Roman"/>
          <w:sz w:val="28"/>
          <w:szCs w:val="28"/>
        </w:rPr>
        <w:t xml:space="preserve">карточка для самостоятельной работы, карточка «вагон» </w:t>
      </w:r>
      <w:r w:rsidRPr="001D661E">
        <w:rPr>
          <w:rFonts w:ascii="Times New Roman" w:eastAsia="Times New Roman" w:hAnsi="Times New Roman" w:cs="Times New Roman"/>
          <w:sz w:val="28"/>
          <w:szCs w:val="28"/>
        </w:rPr>
        <w:t>(итоги урока).</w:t>
      </w:r>
    </w:p>
    <w:p w:rsidR="001D661E" w:rsidRPr="001D661E" w:rsidRDefault="001D661E" w:rsidP="001D661E">
      <w:pPr>
        <w:widowControl w:val="0"/>
        <w:autoSpaceDE w:val="0"/>
        <w:autoSpaceDN w:val="0"/>
        <w:spacing w:after="0" w:line="24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D661E">
        <w:rPr>
          <w:rFonts w:ascii="Times New Roman" w:eastAsia="Times New Roman" w:hAnsi="Times New Roman" w:cs="Times New Roman"/>
          <w:b/>
          <w:sz w:val="28"/>
          <w:szCs w:val="28"/>
        </w:rPr>
        <w:t>Этапы урока (продолжительность):</w:t>
      </w:r>
    </w:p>
    <w:p w:rsidR="001D661E" w:rsidRPr="002B2C76" w:rsidRDefault="001D661E" w:rsidP="001D661E">
      <w:pPr>
        <w:widowControl w:val="0"/>
        <w:autoSpaceDE w:val="0"/>
        <w:autoSpaceDN w:val="0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1D661E">
        <w:rPr>
          <w:rFonts w:ascii="Times New Roman" w:eastAsia="Times New Roman" w:hAnsi="Times New Roman" w:cs="Times New Roman"/>
          <w:b/>
          <w:sz w:val="28"/>
          <w:szCs w:val="28"/>
        </w:rPr>
        <w:t>1.</w:t>
      </w:r>
      <w:r w:rsidRPr="001D661E">
        <w:rPr>
          <w:rFonts w:ascii="Times New Roman" w:eastAsia="Times New Roman" w:hAnsi="Times New Roman" w:cs="Times New Roman"/>
          <w:sz w:val="28"/>
          <w:szCs w:val="28"/>
        </w:rPr>
        <w:t xml:space="preserve"> Организационный момент (</w:t>
      </w:r>
      <w:r w:rsidR="0042173C" w:rsidRPr="002B2C76">
        <w:rPr>
          <w:rFonts w:ascii="Times New Roman" w:eastAsia="Times New Roman" w:hAnsi="Times New Roman" w:cs="Times New Roman"/>
          <w:sz w:val="28"/>
          <w:szCs w:val="28"/>
        </w:rPr>
        <w:t>4</w:t>
      </w:r>
      <w:r w:rsidRPr="001D661E">
        <w:rPr>
          <w:rFonts w:ascii="Times New Roman" w:eastAsia="Times New Roman" w:hAnsi="Times New Roman" w:cs="Times New Roman"/>
          <w:sz w:val="28"/>
          <w:szCs w:val="28"/>
        </w:rPr>
        <w:t xml:space="preserve"> мин.)</w:t>
      </w:r>
    </w:p>
    <w:p w:rsidR="0044486A" w:rsidRPr="002B2C76" w:rsidRDefault="0044486A" w:rsidP="0044486A">
      <w:pPr>
        <w:widowControl w:val="0"/>
        <w:autoSpaceDE w:val="0"/>
        <w:autoSpaceDN w:val="0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2B2C76">
        <w:rPr>
          <w:rFonts w:ascii="Times New Roman" w:eastAsia="Times New Roman" w:hAnsi="Times New Roman" w:cs="Times New Roman"/>
          <w:sz w:val="28"/>
          <w:szCs w:val="28"/>
        </w:rPr>
        <w:t>2. Актуализация опорных знаний и способов действий. Выявление проблемы.</w:t>
      </w:r>
      <w:r w:rsidR="0042173C" w:rsidRPr="002B2C76">
        <w:rPr>
          <w:rFonts w:ascii="Times New Roman" w:eastAsia="Times New Roman" w:hAnsi="Times New Roman" w:cs="Times New Roman"/>
          <w:sz w:val="28"/>
          <w:szCs w:val="28"/>
        </w:rPr>
        <w:t xml:space="preserve"> (8 мин.)</w:t>
      </w:r>
    </w:p>
    <w:p w:rsidR="0044486A" w:rsidRPr="002B2C76" w:rsidRDefault="0044486A" w:rsidP="001D661E">
      <w:pPr>
        <w:widowControl w:val="0"/>
        <w:autoSpaceDE w:val="0"/>
        <w:autoSpaceDN w:val="0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2B2C76">
        <w:rPr>
          <w:rFonts w:ascii="Times New Roman" w:eastAsia="Times New Roman" w:hAnsi="Times New Roman" w:cs="Times New Roman"/>
          <w:sz w:val="28"/>
          <w:szCs w:val="28"/>
        </w:rPr>
        <w:t>3. Решение проблемы.</w:t>
      </w:r>
      <w:r w:rsidR="004149F0" w:rsidRPr="002B2C76">
        <w:rPr>
          <w:rFonts w:ascii="Times New Roman" w:eastAsia="Times New Roman" w:hAnsi="Times New Roman" w:cs="Times New Roman"/>
          <w:sz w:val="28"/>
          <w:szCs w:val="28"/>
        </w:rPr>
        <w:t xml:space="preserve"> Работа по теме урока.</w:t>
      </w:r>
      <w:r w:rsidR="0042173C" w:rsidRPr="002B2C76">
        <w:rPr>
          <w:rFonts w:ascii="Times New Roman" w:eastAsia="Times New Roman" w:hAnsi="Times New Roman" w:cs="Times New Roman"/>
          <w:sz w:val="28"/>
          <w:szCs w:val="28"/>
        </w:rPr>
        <w:t xml:space="preserve"> (12 мин.)</w:t>
      </w:r>
    </w:p>
    <w:p w:rsidR="0044486A" w:rsidRPr="002B2C76" w:rsidRDefault="004961E4" w:rsidP="001D661E">
      <w:pPr>
        <w:widowControl w:val="0"/>
        <w:autoSpaceDE w:val="0"/>
        <w:autoSpaceDN w:val="0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2B2C76">
        <w:rPr>
          <w:rFonts w:ascii="Times New Roman" w:eastAsia="Times New Roman" w:hAnsi="Times New Roman" w:cs="Times New Roman"/>
          <w:sz w:val="28"/>
          <w:szCs w:val="28"/>
        </w:rPr>
        <w:t>4. З</w:t>
      </w:r>
      <w:r w:rsidR="0044486A" w:rsidRPr="002B2C76">
        <w:rPr>
          <w:rFonts w:ascii="Times New Roman" w:eastAsia="Times New Roman" w:hAnsi="Times New Roman" w:cs="Times New Roman"/>
          <w:sz w:val="28"/>
          <w:szCs w:val="28"/>
        </w:rPr>
        <w:t>акрепление знаний.</w:t>
      </w:r>
      <w:r w:rsidR="0042173C" w:rsidRPr="002B2C76">
        <w:rPr>
          <w:rFonts w:ascii="Times New Roman" w:eastAsia="Times New Roman" w:hAnsi="Times New Roman" w:cs="Times New Roman"/>
          <w:sz w:val="28"/>
          <w:szCs w:val="28"/>
        </w:rPr>
        <w:t xml:space="preserve"> (12 мин.)</w:t>
      </w:r>
    </w:p>
    <w:p w:rsidR="0044486A" w:rsidRPr="002B2C76" w:rsidRDefault="0044486A" w:rsidP="001D661E">
      <w:pPr>
        <w:widowControl w:val="0"/>
        <w:autoSpaceDE w:val="0"/>
        <w:autoSpaceDN w:val="0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2B2C76">
        <w:rPr>
          <w:rFonts w:ascii="Times New Roman" w:eastAsia="Times New Roman" w:hAnsi="Times New Roman" w:cs="Times New Roman"/>
          <w:sz w:val="28"/>
          <w:szCs w:val="28"/>
        </w:rPr>
        <w:t xml:space="preserve">5. Организация самостоятельной </w:t>
      </w:r>
      <w:r w:rsidR="0056539E" w:rsidRPr="002B2C76">
        <w:rPr>
          <w:rFonts w:ascii="Times New Roman" w:eastAsia="Times New Roman" w:hAnsi="Times New Roman" w:cs="Times New Roman"/>
          <w:sz w:val="28"/>
          <w:szCs w:val="28"/>
        </w:rPr>
        <w:t>работы.</w:t>
      </w:r>
      <w:r w:rsidR="0042173C" w:rsidRPr="002B2C76">
        <w:rPr>
          <w:rFonts w:ascii="Times New Roman" w:eastAsia="Times New Roman" w:hAnsi="Times New Roman" w:cs="Times New Roman"/>
          <w:sz w:val="28"/>
          <w:szCs w:val="28"/>
        </w:rPr>
        <w:t xml:space="preserve"> (</w:t>
      </w:r>
      <w:r w:rsidR="002B2C76" w:rsidRPr="002B2C76">
        <w:rPr>
          <w:rFonts w:ascii="Times New Roman" w:eastAsia="Times New Roman" w:hAnsi="Times New Roman" w:cs="Times New Roman"/>
          <w:sz w:val="28"/>
          <w:szCs w:val="28"/>
        </w:rPr>
        <w:t>6 мин.)</w:t>
      </w:r>
    </w:p>
    <w:p w:rsidR="0056539E" w:rsidRPr="001D661E" w:rsidRDefault="0056539E" w:rsidP="001D661E">
      <w:pPr>
        <w:widowControl w:val="0"/>
        <w:autoSpaceDE w:val="0"/>
        <w:autoSpaceDN w:val="0"/>
        <w:spacing w:after="0" w:line="240" w:lineRule="auto"/>
        <w:ind w:firstLine="708"/>
        <w:rPr>
          <w:rFonts w:ascii="Times New Roman" w:eastAsia="Times New Roman" w:hAnsi="Times New Roman" w:cs="Times New Roman"/>
          <w:sz w:val="28"/>
          <w:szCs w:val="28"/>
        </w:rPr>
      </w:pPr>
      <w:r w:rsidRPr="002B2C76">
        <w:rPr>
          <w:rFonts w:ascii="Times New Roman" w:eastAsia="Times New Roman" w:hAnsi="Times New Roman" w:cs="Times New Roman"/>
          <w:sz w:val="28"/>
          <w:szCs w:val="28"/>
        </w:rPr>
        <w:t>6. Подведение итогов урок. Рефлексия.</w:t>
      </w:r>
      <w:r w:rsidR="002B2C76" w:rsidRPr="002B2C76">
        <w:rPr>
          <w:rFonts w:ascii="Times New Roman" w:eastAsia="Times New Roman" w:hAnsi="Times New Roman" w:cs="Times New Roman"/>
          <w:sz w:val="28"/>
          <w:szCs w:val="28"/>
        </w:rPr>
        <w:t xml:space="preserve"> (3 мин.)</w:t>
      </w:r>
    </w:p>
    <w:p w:rsidR="001D661E" w:rsidRPr="001D661E" w:rsidRDefault="001D661E" w:rsidP="001D661E">
      <w:pPr>
        <w:widowControl w:val="0"/>
        <w:autoSpaceDE w:val="0"/>
        <w:autoSpaceDN w:val="0"/>
        <w:spacing w:after="0" w:line="240" w:lineRule="auto"/>
        <w:ind w:firstLine="708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1D661E" w:rsidRPr="001D661E" w:rsidRDefault="001D661E" w:rsidP="001D661E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D661E" w:rsidRPr="001D661E" w:rsidRDefault="001D661E" w:rsidP="001D661E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D661E" w:rsidRPr="001D661E" w:rsidRDefault="001D661E" w:rsidP="001D661E">
      <w:pPr>
        <w:widowControl w:val="0"/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D661E" w:rsidRPr="001D661E" w:rsidRDefault="001D661E" w:rsidP="001D661E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1D661E">
        <w:rPr>
          <w:rFonts w:ascii="Times New Roman" w:eastAsia="Times New Roman" w:hAnsi="Times New Roman" w:cs="Times New Roman"/>
          <w:b/>
          <w:sz w:val="28"/>
          <w:szCs w:val="28"/>
        </w:rPr>
        <w:br w:type="page"/>
      </w:r>
    </w:p>
    <w:p w:rsidR="001D661E" w:rsidRDefault="001D661E" w:rsidP="001D661E">
      <w:pPr>
        <w:widowControl w:val="0"/>
        <w:autoSpaceDE w:val="0"/>
        <w:autoSpaceDN w:val="0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</w:rPr>
        <w:sectPr w:rsidR="001D661E" w:rsidSect="001D661E">
          <w:pgSz w:w="16838" w:h="11906" w:orient="landscape"/>
          <w:pgMar w:top="1701" w:right="1134" w:bottom="851" w:left="1134" w:header="708" w:footer="708" w:gutter="0"/>
          <w:cols w:space="708"/>
          <w:docGrid w:linePitch="360"/>
        </w:sectPr>
      </w:pPr>
    </w:p>
    <w:p w:rsidR="009615CD" w:rsidRPr="009615CD" w:rsidRDefault="009615CD" w:rsidP="009615CD">
      <w:pPr>
        <w:widowControl w:val="0"/>
        <w:autoSpaceDE w:val="0"/>
        <w:autoSpaceDN w:val="0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9615CD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Ход урока математики</w:t>
      </w:r>
    </w:p>
    <w:p w:rsidR="009615CD" w:rsidRPr="009615CD" w:rsidRDefault="009615CD" w:rsidP="009615CD">
      <w:pPr>
        <w:widowControl w:val="0"/>
        <w:autoSpaceDE w:val="0"/>
        <w:autoSpaceDN w:val="0"/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Style w:val="a3"/>
        <w:tblW w:w="15877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276"/>
        <w:gridCol w:w="1956"/>
        <w:gridCol w:w="6946"/>
        <w:gridCol w:w="2126"/>
        <w:gridCol w:w="1701"/>
        <w:gridCol w:w="1872"/>
      </w:tblGrid>
      <w:tr w:rsidR="009615CD" w:rsidRPr="009615CD" w:rsidTr="002F376C">
        <w:tc>
          <w:tcPr>
            <w:tcW w:w="1276" w:type="dxa"/>
            <w:shd w:val="clear" w:color="auto" w:fill="auto"/>
            <w:tcMar>
              <w:left w:w="108" w:type="dxa"/>
            </w:tcMar>
            <w:vAlign w:val="center"/>
          </w:tcPr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>Этап, его продолжительность</w:t>
            </w:r>
          </w:p>
        </w:tc>
        <w:tc>
          <w:tcPr>
            <w:tcW w:w="1956" w:type="dxa"/>
            <w:shd w:val="clear" w:color="auto" w:fill="auto"/>
            <w:tcMar>
              <w:left w:w="108" w:type="dxa"/>
            </w:tcMar>
            <w:vAlign w:val="center"/>
          </w:tcPr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>Задачи этапа</w:t>
            </w:r>
          </w:p>
        </w:tc>
        <w:tc>
          <w:tcPr>
            <w:tcW w:w="6946" w:type="dxa"/>
            <w:shd w:val="clear" w:color="auto" w:fill="auto"/>
            <w:tcMar>
              <w:left w:w="108" w:type="dxa"/>
            </w:tcMar>
            <w:vAlign w:val="center"/>
          </w:tcPr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>Деятельность педагога</w:t>
            </w:r>
          </w:p>
        </w:tc>
        <w:tc>
          <w:tcPr>
            <w:tcW w:w="2126" w:type="dxa"/>
            <w:shd w:val="clear" w:color="auto" w:fill="auto"/>
            <w:tcMar>
              <w:left w:w="108" w:type="dxa"/>
            </w:tcMar>
            <w:vAlign w:val="center"/>
          </w:tcPr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>Деятельность обучающихся</w:t>
            </w:r>
          </w:p>
        </w:tc>
        <w:tc>
          <w:tcPr>
            <w:tcW w:w="1701" w:type="dxa"/>
            <w:shd w:val="clear" w:color="auto" w:fill="auto"/>
            <w:tcMar>
              <w:left w:w="108" w:type="dxa"/>
            </w:tcMar>
            <w:vAlign w:val="center"/>
          </w:tcPr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>Методы, формы, приемы, возможные виды деятельности</w:t>
            </w:r>
          </w:p>
        </w:tc>
        <w:tc>
          <w:tcPr>
            <w:tcW w:w="1872" w:type="dxa"/>
            <w:shd w:val="clear" w:color="auto" w:fill="auto"/>
            <w:tcMar>
              <w:left w:w="108" w:type="dxa"/>
            </w:tcMar>
            <w:vAlign w:val="center"/>
          </w:tcPr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>Результат</w:t>
            </w:r>
          </w:p>
        </w:tc>
      </w:tr>
      <w:tr w:rsidR="009615CD" w:rsidRPr="009615CD" w:rsidTr="002F376C">
        <w:tc>
          <w:tcPr>
            <w:tcW w:w="1276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1. Организационный момент.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(3 мин.)</w:t>
            </w:r>
          </w:p>
        </w:tc>
        <w:tc>
          <w:tcPr>
            <w:tcW w:w="1956" w:type="dxa"/>
            <w:shd w:val="clear" w:color="auto" w:fill="auto"/>
            <w:tcMar>
              <w:left w:w="108" w:type="dxa"/>
            </w:tcMar>
            <w:vAlign w:val="center"/>
          </w:tcPr>
          <w:p w:rsidR="009615CD" w:rsidRPr="009615CD" w:rsidRDefault="009615CD" w:rsidP="009615CD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615CD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Развивать </w:t>
            </w:r>
            <w:r w:rsidRPr="009615C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умение принимать решения в нестандартной ситуации; </w:t>
            </w:r>
          </w:p>
          <w:p w:rsidR="009615CD" w:rsidRPr="009615CD" w:rsidRDefault="009615CD" w:rsidP="009615CD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615C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развивать у обучающихся умение соблюдать правила общения, умение планировать учебное сотрудничество с учителем и сверстникам, </w:t>
            </w:r>
            <w:r w:rsidRPr="009615CD">
              <w:rPr>
                <w:rFonts w:ascii="Times New Roman" w:eastAsia="Times New Roman" w:hAnsi="Times New Roman" w:cs="Times New Roman"/>
                <w:sz w:val="28"/>
                <w:szCs w:val="24"/>
              </w:rPr>
              <w:lastRenderedPageBreak/>
              <w:t>создавать положительно-эмоциональный настрой обучающихся на предстоящую деятельность; побуждать обучающихся осознанно готовиться к урокам математики.</w:t>
            </w:r>
          </w:p>
        </w:tc>
        <w:tc>
          <w:tcPr>
            <w:tcW w:w="6946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-Здравствуйте, ребята. Я рада вас видеть.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-Проверим готовность к уроку математики. Для урока нам понадобится учебник, рабочая тетрадь, синяя шариковая ручка.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-Чтобы настроиться на успешную работу, предлагаю вам следующее задание. 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-Скажите, что у меня в руке?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(В руке клубок ниток.)</w:t>
            </w:r>
          </w:p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drawing>
                <wp:inline distT="0" distB="0" distL="0" distR="0" wp14:anchorId="72AF6A2B" wp14:editId="4E88E237">
                  <wp:extent cx="1874528" cy="1249754"/>
                  <wp:effectExtent l="0" t="0" r="0" b="7620"/>
                  <wp:docPr id="1046" name="Рисунок 1046" descr="https://static.tildacdn.com/tild6463-3165-4138-a538-346465313036/phot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tatic.tildacdn.com/tild6463-3165-4138-a538-346465313036/photo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1536" cy="12544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-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Что с ним можно сделать?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(Варианты ответов об-ся).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-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Обычно, с помощью клубка ниток можно шаг за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шагом вязать тёплые вещи. Так и я предлагаю вам связать нас ниточкой и «подарить» друг другу тепло.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-Каждый из нас будет наматывать ниточку на палец (1-2 витка), говоря при этом приятные слова всему классу. Это может быть комплимент или пожелание на урок. Затем передаём клубок ниток по цепочке.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-Кому непонятно задание? Начну я.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(Учитель приводит пример выполнения задания, накручивает на палец ниточку, говорит об-ся приятные слова.)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-Ребята, я желаю вам успехов на уроке математики, у вас всё получится, главное – верить в себя, уважать друг друга, ответственно выполнять задания.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(Далее свои примеры приводят об-ся, клубок возвращается учителю, соединив всех об-ся одной нитью.)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-Посмотрите, как все мы связаны. Каждый из вас произнёс приятные слова, которые согрели нас и настроили на урок.</w:t>
            </w:r>
          </w:p>
        </w:tc>
        <w:tc>
          <w:tcPr>
            <w:tcW w:w="2126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Обучающиеся приветствуют учителя.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Проверяют готовность к уроку.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Внимательно слушают учителя.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Настраиваются на предстоящую деятельность с помощью упражнения «Вежливый/тёп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лый клубок».</w:t>
            </w:r>
          </w:p>
        </w:tc>
        <w:tc>
          <w:tcPr>
            <w:tcW w:w="1701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Объяснение, демонстрация, работа с клубком.</w:t>
            </w:r>
          </w:p>
        </w:tc>
        <w:tc>
          <w:tcPr>
            <w:tcW w:w="1872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Обучающиеся провели готовность к уроку математики, положительно настроены на предстоящую деятельность.</w:t>
            </w:r>
          </w:p>
        </w:tc>
      </w:tr>
      <w:tr w:rsidR="009615CD" w:rsidRPr="009615CD" w:rsidTr="002F376C">
        <w:tc>
          <w:tcPr>
            <w:tcW w:w="1276" w:type="dxa"/>
            <w:shd w:val="clear" w:color="auto" w:fill="auto"/>
            <w:tcMar>
              <w:left w:w="108" w:type="dxa"/>
            </w:tcMar>
            <w:vAlign w:val="center"/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2. Активизация мыслительной деятельности.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Актуали</w:t>
            </w:r>
            <w:r w:rsidRPr="009615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зация знаний и способов действий. Выявление проблемы. 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(8 мин.)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956" w:type="dxa"/>
            <w:shd w:val="clear" w:color="auto" w:fill="auto"/>
            <w:tcMar>
              <w:left w:w="108" w:type="dxa"/>
            </w:tcMar>
            <w:vAlign w:val="center"/>
          </w:tcPr>
          <w:p w:rsidR="009615CD" w:rsidRPr="009615CD" w:rsidRDefault="009615CD" w:rsidP="009615CD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615CD">
              <w:rPr>
                <w:rFonts w:ascii="Times New Roman" w:hAnsi="Times New Roman"/>
                <w:sz w:val="28"/>
                <w:szCs w:val="24"/>
              </w:rPr>
              <w:lastRenderedPageBreak/>
              <w:t xml:space="preserve">Совершенствовать знания обучающихся о сложении и вычитании в пределах ста, </w:t>
            </w:r>
            <w:r w:rsidRPr="009615CD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развивать у обучающихся</w:t>
            </w:r>
            <w:r w:rsidRPr="009615CD">
              <w:rPr>
                <w:rFonts w:ascii="Times New Roman" w:eastAsia="Times New Roman" w:hAnsi="Times New Roman" w:cs="Times New Roman"/>
                <w:bCs/>
                <w:i/>
                <w:iCs/>
                <w:sz w:val="28"/>
                <w:szCs w:val="28"/>
              </w:rPr>
              <w:t xml:space="preserve"> </w:t>
            </w:r>
            <w:r w:rsidRPr="009615C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lastRenderedPageBreak/>
              <w:t xml:space="preserve">умение осуществлять самоконтроль, умение определять успешность выполнения своего задания в диалоге с учителем, умение принимать решения в нестандартной ситуации; </w:t>
            </w:r>
          </w:p>
          <w:p w:rsidR="009615CD" w:rsidRPr="009615CD" w:rsidRDefault="009615CD" w:rsidP="009615CD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615C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развивать у обучающихся умение выбирать наиболее подходящий способ решения проблемы, исходя из ситуации, 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развивать у </w:t>
            </w:r>
            <w:r w:rsidRPr="009615C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lastRenderedPageBreak/>
              <w:t xml:space="preserve">обучающихся умение участвовать в диалоге, выражать свою точку зрения, слушать сверстников, соблюдать правила общения, умение планировать учебное сотрудничество с учителем и сверстниками; </w:t>
            </w:r>
            <w:r w:rsidRPr="009615CD">
              <w:rPr>
                <w:rFonts w:ascii="Times New Roman" w:eastAsia="Times New Roman" w:hAnsi="Times New Roman" w:cs="Times New Roman"/>
                <w:sz w:val="28"/>
                <w:szCs w:val="24"/>
              </w:rPr>
              <w:t>воспитывать интерес к теме урока математики; побуждать обучающихся к усвоению новых знаний.</w:t>
            </w:r>
          </w:p>
        </w:tc>
        <w:tc>
          <w:tcPr>
            <w:tcW w:w="6946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-Чтобы начать работать в тетради, я предлагаю вам выполнить задание.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-Знаете ли вы про такую спортивную командную игру как баскетбол? Кто сможет рассказать о ней подробнее?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(Варианты ответов об-ся.)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-Баскетбол – это спортивная командная игра, в которой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 xml:space="preserve">мяч забрасывают руками в кольцо соперника. </w:t>
            </w:r>
          </w:p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drawing>
                <wp:inline distT="0" distB="0" distL="0" distR="0" wp14:anchorId="745B35B7" wp14:editId="6A28903C">
                  <wp:extent cx="3191556" cy="1795428"/>
                  <wp:effectExtent l="0" t="0" r="8890" b="0"/>
                  <wp:docPr id="1047" name="Рисунок 10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2353" cy="1801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-Я предлагаю принять участие в этой игре. Только баскетбол у нас будет математический. Правила игры очень просты.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(Учитель настраивает об-ся на устный счёт.)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-На слайде появились два баскетбольных кольца. Числа над ними – это ответы тех выражений, которые необходимо решить. Также вы видите мячи с этими самыми выражениями. Кому непонятно задание? *** (имя об-ся) повтори, что необходимо сделать?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(Об-ся повторяет правило игры.)</w:t>
            </w:r>
          </w:p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lastRenderedPageBreak/>
              <w:drawing>
                <wp:inline distT="0" distB="0" distL="0" distR="0" wp14:anchorId="31323739" wp14:editId="6E7D4EFC">
                  <wp:extent cx="3583084" cy="2015684"/>
                  <wp:effectExtent l="0" t="0" r="0" b="3810"/>
                  <wp:docPr id="1048" name="Рисунок 10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1040" cy="2020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>Пример коррекционной работы (10-8):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-Давайте посмотрим на ленту чисел. Найдите число 10.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(Учитель отмечает число магнитом.)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drawing>
                <wp:inline distT="0" distB="0" distL="0" distR="0" wp14:anchorId="584C0C1C" wp14:editId="78798408">
                  <wp:extent cx="4218456" cy="674120"/>
                  <wp:effectExtent l="0" t="0" r="0" b="0"/>
                  <wp:docPr id="1049" name="Рисунок 1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l="2188" t="22778" r="2075" b="50027"/>
                          <a:stretch/>
                        </pic:blipFill>
                        <pic:spPr bwMode="auto">
                          <a:xfrm>
                            <a:off x="0" y="0"/>
                            <a:ext cx="4253275" cy="6796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-Сколько единиц вычитаем?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 xml:space="preserve"> (Вычитаем 8 единиц.)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-Число получится больше или меньше?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 xml:space="preserve"> (Меньше.)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-На сколько единиц?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 xml:space="preserve"> (Меньше на 8 единиц.)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-Значит, пойдём по ленте чисел вперёд или назад?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 xml:space="preserve"> (Пойдём назад.)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-Пойдём назад насколько единиц?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 xml:space="preserve"> (На 8 единиц назад.). (Учитель, совместно с обучающимися движется на 8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lastRenderedPageBreak/>
              <w:t>назад по числовой ленте.)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-Какой ответ? (2)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 xml:space="preserve"> (Учитель ставит магнит другого цвета на получившееся число.)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drawing>
                <wp:inline distT="0" distB="0" distL="0" distR="0" wp14:anchorId="68CB1C64" wp14:editId="530D2156">
                  <wp:extent cx="4275327" cy="620724"/>
                  <wp:effectExtent l="0" t="0" r="0" b="8255"/>
                  <wp:docPr id="1050" name="Рисунок 1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2030" t="24431" r="2226" b="50858"/>
                          <a:stretch/>
                        </pic:blipFill>
                        <pic:spPr bwMode="auto">
                          <a:xfrm>
                            <a:off x="0" y="0"/>
                            <a:ext cx="4332256" cy="6289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>Пример коррекционной работы (30-10):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-Давайте посмотрим на ленту чисел. Найдите число 30.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(Учитель отмечает число магнитом.)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 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drawing>
                <wp:inline distT="0" distB="0" distL="0" distR="0" wp14:anchorId="39C4C77E" wp14:editId="4D261227">
                  <wp:extent cx="4261423" cy="867679"/>
                  <wp:effectExtent l="0" t="0" r="6350" b="8890"/>
                  <wp:docPr id="1051" name="Рисунок 10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2342" t="54692" r="2525" b="10875"/>
                          <a:stretch/>
                        </pic:blipFill>
                        <pic:spPr bwMode="auto">
                          <a:xfrm>
                            <a:off x="0" y="0"/>
                            <a:ext cx="4316309" cy="8788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-Сколько десятков вычитаем?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(Вычитаем один десяток.)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-Число получится больше или меньше?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 xml:space="preserve"> (Меньше.)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-На сколько десятков меньше?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 xml:space="preserve"> (Меньше на один десяток.)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-Значит, пойдём по ленте чисел вперёд или назад?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 xml:space="preserve"> (Пойдём назад.)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-Пойдём назад насколько десятков?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 xml:space="preserve"> (На 1 десяток назад.). (Учитель, совместно с обучающимися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lastRenderedPageBreak/>
              <w:t>движется на 1 дес. назад по числовой ленте.)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-Какой ответ? (20 или два десятка)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 xml:space="preserve"> (Учитель ставит магнит другого цвета на получившееся число.)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drawing>
                <wp:inline distT="0" distB="0" distL="0" distR="0" wp14:anchorId="489332CA" wp14:editId="52105A4E">
                  <wp:extent cx="4264704" cy="854330"/>
                  <wp:effectExtent l="0" t="0" r="2540" b="3175"/>
                  <wp:docPr id="1052" name="Рисунок 10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1874" t="54692" r="2212" b="11153"/>
                          <a:stretch/>
                        </pic:blipFill>
                        <pic:spPr bwMode="auto">
                          <a:xfrm>
                            <a:off x="0" y="0"/>
                            <a:ext cx="4290774" cy="8595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drawing>
                <wp:inline distT="0" distB="0" distL="0" distR="0" wp14:anchorId="586543E4" wp14:editId="3FEA6EB3">
                  <wp:extent cx="3610879" cy="2031321"/>
                  <wp:effectExtent l="0" t="0" r="0" b="7620"/>
                  <wp:docPr id="1053" name="Рисунок 1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3676" cy="2032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-Молодцы, мы отлично справились. Но играли мы не просто так. Назовите сумму 20 и 2.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(Сумма 20 и 2 равна 22.)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-Сегодня как раз 22 октября. Откроем тетради и запишем дату. Но перед этим выполним пальчиковую гимнастику. Для неё вам понадобится простой карандаш.</w:t>
            </w:r>
          </w:p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lastRenderedPageBreak/>
              <w:drawing>
                <wp:inline distT="0" distB="0" distL="0" distR="0" wp14:anchorId="1FA59FF2" wp14:editId="2FF5D55E">
                  <wp:extent cx="3670949" cy="2065113"/>
                  <wp:effectExtent l="0" t="0" r="5715" b="0"/>
                  <wp:docPr id="1054" name="Рисунок 10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7662" cy="20688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-Проверьте осанку. Откройте тетради. Найдите первую красную точку, запишите дату. Найдите вторую красную точку, запишите «Классная работа». Обратите внимание, что в этих словах есть орфограммы.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-Назовите числа, которые даны вам для минутки чистописания.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(50, 12).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 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-Пропишите эти числа через клетку.</w:t>
            </w:r>
          </w:p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drawing>
                <wp:inline distT="0" distB="0" distL="0" distR="0" wp14:anchorId="05073172" wp14:editId="0000A208">
                  <wp:extent cx="3624228" cy="1192258"/>
                  <wp:effectExtent l="0" t="0" r="0" b="8255"/>
                  <wp:docPr id="1055" name="Рисунок 1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1562" t="1666" r="2988" b="42517"/>
                          <a:stretch/>
                        </pic:blipFill>
                        <pic:spPr bwMode="auto">
                          <a:xfrm>
                            <a:off x="0" y="0"/>
                            <a:ext cx="3634652" cy="11956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-Кто закончит – поставьте руку на локоток, чтобы я увидела, что вы готовы работать дальше.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-Чтобы узнать, о чём будем говорить на уроке (тему урока), я подготовила для каждого из вас карточки с загадками.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-Вы готовитесь прочитать свою загадку своему классу, другие ребята называют отгадку. Кому непонятно задание? Раздаю вам карточки, прочитайте сначала загадку для себя, затем для всего класса.</w:t>
            </w:r>
          </w:p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drawing>
                <wp:inline distT="0" distB="0" distL="0" distR="0" wp14:anchorId="3354C88D" wp14:editId="569E932D">
                  <wp:extent cx="2182546" cy="1709459"/>
                  <wp:effectExtent l="0" t="0" r="8255" b="5080"/>
                  <wp:docPr id="1056" name="Рисунок 10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7"/>
                          <a:srcRect l="17493" t="18880" r="28469" b="5884"/>
                          <a:stretch/>
                        </pic:blipFill>
                        <pic:spPr bwMode="auto">
                          <a:xfrm>
                            <a:off x="0" y="0"/>
                            <a:ext cx="2190397" cy="17156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drawing>
                <wp:inline distT="0" distB="0" distL="0" distR="0" wp14:anchorId="1C8117B1" wp14:editId="1F769BD2">
                  <wp:extent cx="2816619" cy="1584505"/>
                  <wp:effectExtent l="0" t="0" r="3175" b="0"/>
                  <wp:docPr id="1057" name="Рисунок 10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1114" cy="1587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rPr>
                <w:noProof/>
                <w:lang w:eastAsia="ru-RU"/>
              </w:rPr>
            </w:pPr>
            <w:r w:rsidRPr="009615CD">
              <w:rPr>
                <w:noProof/>
                <w:lang w:eastAsia="ru-RU"/>
              </w:rPr>
              <w:lastRenderedPageBreak/>
              <w:drawing>
                <wp:inline distT="0" distB="0" distL="0" distR="0" wp14:anchorId="24449BCF" wp14:editId="771A29D7">
                  <wp:extent cx="2354763" cy="1902219"/>
                  <wp:effectExtent l="0" t="0" r="7620" b="3175"/>
                  <wp:docPr id="1058" name="Рисунок 10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9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7805" t="18046" r="34236" b="13085"/>
                          <a:stretch/>
                        </pic:blipFill>
                        <pic:spPr bwMode="auto">
                          <a:xfrm>
                            <a:off x="0" y="0"/>
                            <a:ext cx="2361240" cy="19074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drawing>
                <wp:inline distT="0" distB="0" distL="0" distR="0" wp14:anchorId="41C40E8C" wp14:editId="196EEB00">
                  <wp:extent cx="2983480" cy="1678374"/>
                  <wp:effectExtent l="0" t="0" r="7620" b="0"/>
                  <wp:docPr id="1059" name="Рисунок 1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9577" cy="1681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drawing>
                <wp:inline distT="0" distB="0" distL="0" distR="0" wp14:anchorId="4F3A262E" wp14:editId="04D7A1FC">
                  <wp:extent cx="2228000" cy="1795428"/>
                  <wp:effectExtent l="0" t="0" r="1270" b="0"/>
                  <wp:docPr id="1060" name="Рисунок 10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2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7498" t="18329" r="34248" b="12547"/>
                          <a:stretch/>
                        </pic:blipFill>
                        <pic:spPr bwMode="auto">
                          <a:xfrm>
                            <a:off x="0" y="0"/>
                            <a:ext cx="2232873" cy="1799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lastRenderedPageBreak/>
              <w:drawing>
                <wp:inline distT="0" distB="0" distL="0" distR="0" wp14:anchorId="5F6DE9E8" wp14:editId="16B34D50">
                  <wp:extent cx="2863340" cy="1610790"/>
                  <wp:effectExtent l="0" t="0" r="0" b="8890"/>
                  <wp:docPr id="1061" name="Рисунок 10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9323" cy="1614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-Если в загадках было сказано про секунду, минуту, час, то подумайте и скажите, о мере чего мы будем с вами говорить и работать на уроке?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(Будем говорить о мере времени.)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</w:t>
            </w: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>Тема урока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 «Мера времени».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(Учитель размещает тему урока на доску.)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-Какие задачи поставим для себя?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(Варианты ответов об-ся. В случае, если об-ся затрудняются с ответом, учитель задаёт наводящие вопросы.)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-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Мы уточнили, какие меры времени уже знаем? Что нужно сделать?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-Мы закрепили знания, связанные с темой «Меры времени»? Что нужно сделать? 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-Таким образом, ставим следующие </w:t>
            </w: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>задачи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 на урок: 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1. Вспомнить, какие меры времени нам известны.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2. Закрепить знания, связанные с темой «Меры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 xml:space="preserve">времени».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 xml:space="preserve">(Учитель размещает задачи урока на доску, также на слайде мультимедийной презентации.) </w:t>
            </w:r>
          </w:p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drawing>
                <wp:inline distT="0" distB="0" distL="0" distR="0" wp14:anchorId="77A9BC58" wp14:editId="45AB6458">
                  <wp:extent cx="3136993" cy="1764733"/>
                  <wp:effectExtent l="0" t="0" r="6350" b="6985"/>
                  <wp:docPr id="1062" name="Рисунок 10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9680" cy="1771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-После того как узнали тему урока и поставили для себя задачи, предлагаю немного отдохнуть. Встаньте так, чтобы не мешать друг другу на вытянутые руки вперёд и по сторонам.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(Учитель организовывает об-ся на предстоящую физминутку.)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-Я буду показывать вам движения, а вы повторяйте их за мной.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>Слова физминутки: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hAnsi="Times New Roman"/>
                <w:i/>
                <w:sz w:val="28"/>
                <w:szCs w:val="24"/>
              </w:rPr>
              <w:t xml:space="preserve">Что там чудится в тумане? (Дети вытягивают руки вперёд.) 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hAnsi="Times New Roman"/>
                <w:i/>
                <w:sz w:val="28"/>
                <w:szCs w:val="24"/>
              </w:rPr>
              <w:t xml:space="preserve">Волны плещут в океане. (Дети машут руками, изображая волны.) 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hAnsi="Times New Roman"/>
                <w:i/>
                <w:sz w:val="28"/>
                <w:szCs w:val="24"/>
              </w:rPr>
              <w:t xml:space="preserve">Это мачты кораблей. (Дети вытягивают руки вверх.) 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hAnsi="Times New Roman"/>
                <w:i/>
                <w:sz w:val="28"/>
                <w:szCs w:val="24"/>
              </w:rPr>
              <w:lastRenderedPageBreak/>
              <w:t xml:space="preserve">Пусть плывут сюда скорей! (Дети приветственно машут руками.) 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hAnsi="Times New Roman"/>
                <w:i/>
                <w:sz w:val="28"/>
                <w:szCs w:val="24"/>
              </w:rPr>
              <w:t xml:space="preserve">Мы по берегу гуляем, 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hAnsi="Times New Roman"/>
                <w:i/>
                <w:sz w:val="28"/>
                <w:szCs w:val="24"/>
              </w:rPr>
              <w:t xml:space="preserve">Мореходов поджидаем, (Ходьба на месте.) 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hAnsi="Times New Roman"/>
                <w:i/>
                <w:sz w:val="28"/>
                <w:szCs w:val="24"/>
              </w:rPr>
              <w:t xml:space="preserve">Ищем ракушки в песке (Наклоны.) 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hAnsi="Times New Roman"/>
                <w:i/>
                <w:sz w:val="28"/>
                <w:szCs w:val="24"/>
              </w:rPr>
              <w:t xml:space="preserve">И сжимаем в кулаке. (Об-ся сжимают кулачки.) 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hAnsi="Times New Roman"/>
                <w:i/>
                <w:sz w:val="28"/>
                <w:szCs w:val="24"/>
              </w:rPr>
              <w:t xml:space="preserve">Чтоб побольше их собрать, 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hAnsi="Times New Roman"/>
                <w:i/>
                <w:sz w:val="28"/>
                <w:szCs w:val="24"/>
              </w:rPr>
            </w:pPr>
            <w:r w:rsidRPr="009615CD">
              <w:rPr>
                <w:rFonts w:ascii="Times New Roman" w:hAnsi="Times New Roman"/>
                <w:i/>
                <w:sz w:val="28"/>
                <w:szCs w:val="24"/>
              </w:rPr>
              <w:t>Надо на носочки встать. (Об-ся встают на носочки.)</w:t>
            </w:r>
          </w:p>
          <w:p w:rsidR="009615CD" w:rsidRPr="009615CD" w:rsidRDefault="009615CD" w:rsidP="009615CD">
            <w:pPr>
              <w:spacing w:after="200"/>
              <w:rPr>
                <w:rFonts w:ascii="Times New Roman" w:hAnsi="Times New Roman"/>
                <w:i/>
                <w:sz w:val="28"/>
                <w:szCs w:val="24"/>
              </w:rPr>
            </w:pPr>
            <w:r w:rsidRPr="009615CD">
              <w:rPr>
                <w:noProof/>
                <w:lang w:eastAsia="ru-RU"/>
              </w:rPr>
              <w:drawing>
                <wp:inline distT="0" distB="0" distL="0" distR="0" wp14:anchorId="5B355EDB" wp14:editId="2984DE10">
                  <wp:extent cx="3317203" cy="1866112"/>
                  <wp:effectExtent l="0" t="0" r="0" b="1270"/>
                  <wp:docPr id="1063" name="Рисунок 10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9433" cy="1867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hAnsi="Times New Roman"/>
                <w:sz w:val="28"/>
                <w:szCs w:val="24"/>
              </w:rPr>
              <w:t>-Молодцы, тихонечко садитесь.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2126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Обучающиеся внимательно слушают учителя, отвечают на вопросы, участвуют в диалоге.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Принимают участие в организации устного счёта, через занимательное задание – математическая игра «Баскетбол».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Выполняют пальчиковую гимнастику, делают первые записи в тетрадь.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Работают с карточками (загадками), в следствие чего подходят к теме урока, формулируют задачи на урок.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Принимают участие в организации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физминутки.</w:t>
            </w:r>
          </w:p>
        </w:tc>
        <w:tc>
          <w:tcPr>
            <w:tcW w:w="1701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 xml:space="preserve">Объяснение, беседа, организация работы с карточками, работа с мультимедийной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презентацией.</w:t>
            </w:r>
          </w:p>
        </w:tc>
        <w:tc>
          <w:tcPr>
            <w:tcW w:w="1872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 xml:space="preserve">Обучающиеся актуализировали знания, приняли участие в организации устного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счёта, подошли к теме урока, сформулировали задачи урока.</w:t>
            </w:r>
          </w:p>
        </w:tc>
      </w:tr>
      <w:tr w:rsidR="009615CD" w:rsidRPr="009615CD" w:rsidTr="002F376C">
        <w:tc>
          <w:tcPr>
            <w:tcW w:w="1276" w:type="dxa"/>
            <w:shd w:val="clear" w:color="auto" w:fill="auto"/>
            <w:tcMar>
              <w:left w:w="108" w:type="dxa"/>
            </w:tcMar>
            <w:vAlign w:val="center"/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 xml:space="preserve">3. Решение проблемы. Работа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по теме урока.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(13 мин.)</w:t>
            </w:r>
          </w:p>
        </w:tc>
        <w:tc>
          <w:tcPr>
            <w:tcW w:w="1956" w:type="dxa"/>
            <w:shd w:val="clear" w:color="auto" w:fill="auto"/>
            <w:tcMar>
              <w:left w:w="108" w:type="dxa"/>
            </w:tcMar>
            <w:vAlign w:val="center"/>
          </w:tcPr>
          <w:p w:rsidR="009615CD" w:rsidRPr="009615CD" w:rsidRDefault="009615CD" w:rsidP="009615CD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 xml:space="preserve">Повторить и закрепить знания обучающихся о мерах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 xml:space="preserve">времени, </w:t>
            </w:r>
            <w:r w:rsidRPr="009615CD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развивать у обучающихся</w:t>
            </w:r>
            <w:r w:rsidRPr="009615CD">
              <w:rPr>
                <w:rFonts w:ascii="Times New Roman" w:eastAsia="Times New Roman" w:hAnsi="Times New Roman" w:cs="Times New Roman"/>
                <w:bCs/>
                <w:i/>
                <w:iCs/>
                <w:sz w:val="28"/>
                <w:szCs w:val="28"/>
              </w:rPr>
              <w:t xml:space="preserve"> </w:t>
            </w:r>
            <w:r w:rsidRPr="009615C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умение осуществлять самоконтроль, умение определять последовательность действий, умение определять успешность выполнения своего задания в диалоге с учителем, умение принимать решения в нестандартной ситуации; </w:t>
            </w:r>
          </w:p>
          <w:p w:rsidR="009615CD" w:rsidRPr="009615CD" w:rsidRDefault="009615CD" w:rsidP="009615CD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615C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развивать у обучающихся умение выбирать </w:t>
            </w:r>
            <w:r w:rsidRPr="009615C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lastRenderedPageBreak/>
              <w:t xml:space="preserve">наиболее подходящий способ решения проблемы, исходя из ситуации, 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highlight w:val="yellow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развивать у обучающихся умение участвовать в диалоге, выражать свою точку зрения, слушать сверстников, соблюдать правила общения, умение планировать учебное сотрудничество с учителем и сверстниками.</w:t>
            </w:r>
          </w:p>
        </w:tc>
        <w:tc>
          <w:tcPr>
            <w:tcW w:w="6946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 xml:space="preserve">-Вспомните и скажите, о чём мы будем говорить на уроке математики?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(Будем говорить о мерах времени.)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-Верно. Вспомните и скажите, есть ли другие меры,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кроме времени? (Есть.)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-Назовите их.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(Если об-ся затрудняются вспомнить иные меры, то учитель предлагает открыть учебник и выполнить задание, которое поможет ответить на вопрос.)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-Откройте учебник на с. 41. Обратите внимание на № 1.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(Учить отмечает (пишет) номер страницы на доске.)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drawing>
                <wp:inline distT="0" distB="0" distL="0" distR="0" wp14:anchorId="6947D1DE" wp14:editId="034B2B7C">
                  <wp:extent cx="4260972" cy="934424"/>
                  <wp:effectExtent l="0" t="0" r="6350" b="0"/>
                  <wp:docPr id="1064" name="Рисунок 10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35921" t="30817" r="10659" b="48359"/>
                          <a:stretch/>
                        </pic:blipFill>
                        <pic:spPr bwMode="auto">
                          <a:xfrm>
                            <a:off x="0" y="0"/>
                            <a:ext cx="4277891" cy="9381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-Прочитайте задание.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(Запиши в тетрадь только числа, полученные при измерении времени.)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-Скажите, а разве время можно измерить?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(Время можно измерить и результат этих измерений записать (выразить) числом.)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-Запишем в тетради «№ 1».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-Давайте посмотрим, что из задания учебника представлено при измерении времени.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>100 кг: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 что мы можем измерить в килограммах?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(В килограммах мы можем измерить массу.)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-Приведите примеры.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 xml:space="preserve">(Можно измерить массу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lastRenderedPageBreak/>
              <w:t>человека, продуктов питания и др.)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-Скажите, подходит нам 100 кг? Будем ли мы записывать эту единицу измерения?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 xml:space="preserve"> (Нет.)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 xml:space="preserve">60 мин: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будем ли мы записывать минуты? Что составляют 60 мин?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(Запишем. 60 минут могут составить 1 час.)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Записать в тетрадь: 4 недели, 25 суток, 3 ч 45 мин, 5 лет.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-Какие меры, кроме времени мы повторили благодаря заданию учебника?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(Повторили меры массы, длины.)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-Молодцы, продолжим работу. Вспомните и скажите, в каком месяце день рождения каждого из вас?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(Ответы об-ся.)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-Я предлагаю вам принять участие в игре под названием «Стул мудрости», где будем вспоминать факты о месяцах года. Всё очень просто. Перед вами находится стул. </w:t>
            </w:r>
          </w:p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lastRenderedPageBreak/>
              <w:drawing>
                <wp:inline distT="0" distB="0" distL="0" distR="0" wp14:anchorId="75CFF4DB" wp14:editId="45F17A55">
                  <wp:extent cx="1379644" cy="1895544"/>
                  <wp:effectExtent l="0" t="0" r="0" b="0"/>
                  <wp:docPr id="1065" name="Рисунок 10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9"/>
                          <a:srcRect l="6717" t="7497" r="57363" b="4774"/>
                          <a:stretch/>
                        </pic:blipFill>
                        <pic:spPr bwMode="auto">
                          <a:xfrm>
                            <a:off x="0" y="0"/>
                            <a:ext cx="1385153" cy="19031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-Тот, кто садится на этот стул отвечает на все вопросы верно. Хотите проверить?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(Варианты ответов об-ся.)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-Тогда начнём. *** (имя об-ся), повтори правила игры для нас ещё раз.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-Кто хочет ответить на вопрос первым? 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 xml:space="preserve">Вопросы для об-ся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(можно взять из учебника6 с. 41, № 2.)</w:t>
            </w: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>: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drawing>
                <wp:inline distT="0" distB="0" distL="0" distR="0" wp14:anchorId="5BEEFAB3" wp14:editId="7A148D79">
                  <wp:extent cx="4231603" cy="1231678"/>
                  <wp:effectExtent l="0" t="0" r="0" b="6985"/>
                  <wp:docPr id="1066" name="Рисунок 10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35297" t="37202" r="10496" b="34752"/>
                          <a:stretch/>
                        </pic:blipFill>
                        <pic:spPr bwMode="auto">
                          <a:xfrm>
                            <a:off x="0" y="0"/>
                            <a:ext cx="4267425" cy="12421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 xml:space="preserve">Ответы: 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lastRenderedPageBreak/>
              <w:t xml:space="preserve">1)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12 месяцев.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 xml:space="preserve">2)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Весна - март; лето - июнь;</w:t>
            </w: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 xml:space="preserve">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осень - сентябрь; зима - декабрь.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>3)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 Четвёртый месяц – апрель; седьмой месяц – июль; десятый месяц – октябрь.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 xml:space="preserve">4)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Самый короткий месяц года – февраль, в нём 28 дней, 29 дней в високосный год.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>5)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 На вопрос можно ответить по-разному: во всех месяцах, кроме февраля, 30 дней, но в апреле, июне, сентябре, ноябре – всего 30 дней, а в январе, марте, мае, июле, августе, октябре и декабре – 31 день.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-Молодцы, мы ответили на все вопросы, нам помог не только «стул мудрости», но и наши знания.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-Знаете ли вы секрет, как ещё можно определить, когда в месяце 28-30 дней, а когда 31 день? 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-Для этого вам понадобятся ваши руки. Обратите внимание на схему:</w:t>
            </w:r>
          </w:p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lastRenderedPageBreak/>
              <w:drawing>
                <wp:inline distT="0" distB="0" distL="0" distR="0" wp14:anchorId="0184631B" wp14:editId="4EDAB7EF">
                  <wp:extent cx="3136992" cy="1764733"/>
                  <wp:effectExtent l="0" t="0" r="6350" b="6985"/>
                  <wp:docPr id="1067" name="Рисунок 10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1506" cy="1767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-Покажите кулачки. Там, где вы видите «горку» – месяц, в котором 31 день, а где «ямка» – месяц, в котором 28-30 дней. Проверим это вместе.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(Учитель, совместно с об-ся называют по порядку месяцы, переходя от «горки» к «ямке» на кулачках.)</w:t>
            </w:r>
          </w:p>
        </w:tc>
        <w:tc>
          <w:tcPr>
            <w:tcW w:w="2126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 xml:space="preserve">Обучающиеся внимательно слушают учителя, отвечают на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вопросы.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Работают с учебником: выполняют задания, касающиеся темы урока с подробным обсуждением (разбором).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Принимают участие в игре «Стул мудрости».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Знакомятся (повторяют) способ определения количества суток в каждом месяце с помощью кулачков.</w:t>
            </w:r>
          </w:p>
        </w:tc>
        <w:tc>
          <w:tcPr>
            <w:tcW w:w="1701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 xml:space="preserve">Объяснение, беседа, демонстрация, работа с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 xml:space="preserve">учебником. </w:t>
            </w:r>
          </w:p>
        </w:tc>
        <w:tc>
          <w:tcPr>
            <w:tcW w:w="1872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 xml:space="preserve">Обучающиеся закрепляют знания о мерах времени с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помощью выполнения заданий учебника.</w:t>
            </w:r>
          </w:p>
        </w:tc>
      </w:tr>
      <w:tr w:rsidR="009615CD" w:rsidRPr="009615CD" w:rsidTr="002F376C">
        <w:tc>
          <w:tcPr>
            <w:tcW w:w="1276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4. Закрепление знаний.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(12 мин.)</w:t>
            </w:r>
          </w:p>
        </w:tc>
        <w:tc>
          <w:tcPr>
            <w:tcW w:w="1956" w:type="dxa"/>
            <w:shd w:val="clear" w:color="auto" w:fill="auto"/>
            <w:tcMar>
              <w:left w:w="108" w:type="dxa"/>
            </w:tcMar>
            <w:vAlign w:val="center"/>
          </w:tcPr>
          <w:p w:rsidR="009615CD" w:rsidRPr="009615CD" w:rsidRDefault="009615CD" w:rsidP="009615CD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Повторить и закрепить знания обучающихся о мерах времени, геометрических фигурах, сравнении мер времени,</w:t>
            </w: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 xml:space="preserve"> </w:t>
            </w:r>
            <w:r w:rsidRPr="009615C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умение определять успешность выполнения </w:t>
            </w:r>
            <w:r w:rsidRPr="009615C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lastRenderedPageBreak/>
              <w:t xml:space="preserve">своего задания в диалоге с учителем, умение принимать решения в нестандартной ситуации; </w:t>
            </w:r>
          </w:p>
          <w:p w:rsidR="009615CD" w:rsidRPr="009615CD" w:rsidRDefault="009615CD" w:rsidP="009615CD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615C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развивать у обучающихся умение выбирать наиболее подходящий способ решения проблемы, исходя из ситуации, 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highlight w:val="yellow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развивать у обучающихся умение участвовать в диалоге, выражать свою точку зрения, </w:t>
            </w:r>
            <w:r w:rsidRPr="009615C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lastRenderedPageBreak/>
              <w:t>слушать сверстников, соблюдать правила общения, умение планировать учебное сотрудничество с учителем и сверстниками.</w:t>
            </w:r>
          </w:p>
        </w:tc>
        <w:tc>
          <w:tcPr>
            <w:tcW w:w="6946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-Продолжаем работу.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-Внимательно посмотрите на доску. Что перед вами?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 xml:space="preserve"> (Перед нами геометрические фигуры.)</w:t>
            </w:r>
          </w:p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drawing>
                <wp:inline distT="0" distB="0" distL="0" distR="0" wp14:anchorId="37CF1D59" wp14:editId="1FA5B640">
                  <wp:extent cx="3330552" cy="1810081"/>
                  <wp:effectExtent l="0" t="0" r="3810" b="0"/>
                  <wp:docPr id="1068" name="Рисунок 10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3"/>
                          <a:srcRect l="3748" t="4164" r="2846" b="5597"/>
                          <a:stretch/>
                        </pic:blipFill>
                        <pic:spPr bwMode="auto">
                          <a:xfrm>
                            <a:off x="0" y="0"/>
                            <a:ext cx="3335642" cy="18128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 xml:space="preserve">-Необходимо выйти к доске и расположить меры времени по порядку, начиная с самой крупной меры.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(Об-ся выходят к доске, располагают фигуры в нужном порядке.)</w:t>
            </w:r>
          </w:p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drawing>
                <wp:inline distT="0" distB="0" distL="0" distR="0" wp14:anchorId="334D83B3" wp14:editId="3FC24AAF">
                  <wp:extent cx="3270482" cy="1786398"/>
                  <wp:effectExtent l="0" t="0" r="6350" b="4445"/>
                  <wp:docPr id="1069" name="Рисунок 10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4"/>
                          <a:srcRect l="4217" t="3332" r="2834" b="6418"/>
                          <a:stretch/>
                        </pic:blipFill>
                        <pic:spPr bwMode="auto">
                          <a:xfrm>
                            <a:off x="0" y="0"/>
                            <a:ext cx="3277696" cy="17903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-Запишите меры времени по порядку в тетрадь.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-Назовите каждую фигуру, размещённую на доске.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(1. Параллелограмм (четырёхугольник). 2. Трапеция. 3.  Квадрат. 4. Овал. 5. Треугольник. 6. Шестиугольник.)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-Какая фигура отличается от других и почему?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 xml:space="preserve"> (Овал, так как у него нет углов; также можно отличить их по количеству углов.)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-Молодцы, вы много трудились, нашим глазкам стоит отдохнуть. Повторяйте движения за мной. Работают только глаза.</w:t>
            </w:r>
          </w:p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lastRenderedPageBreak/>
              <w:drawing>
                <wp:inline distT="0" distB="0" distL="0" distR="0" wp14:anchorId="1BB8018E" wp14:editId="7D20603A">
                  <wp:extent cx="2663107" cy="1832892"/>
                  <wp:effectExtent l="0" t="0" r="4445" b="0"/>
                  <wp:docPr id="1070" name="Рисунок 1" descr="https://cvclinic.ru/wp-content/uploads/2021/04/boljat-glaza-ot-kompjutera-chto-delat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cvclinic.ru/wp-content/uploads/2021/04/boljat-glaza-ot-kompjutera-chto-delat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3046" cy="1839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-Выполним задание под № 5 учебника на с. 41. Прочитайте задание для себя, затем кто-то прочитает для всего класса.</w:t>
            </w:r>
          </w:p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drawing>
                <wp:inline distT="0" distB="0" distL="0" distR="0" wp14:anchorId="5E188163" wp14:editId="6D289797">
                  <wp:extent cx="4178207" cy="633305"/>
                  <wp:effectExtent l="0" t="0" r="0" b="0"/>
                  <wp:docPr id="1071" name="Рисунок 10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6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7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35457" t="41092" r="10976" b="44475"/>
                          <a:stretch/>
                        </pic:blipFill>
                        <pic:spPr bwMode="auto">
                          <a:xfrm>
                            <a:off x="0" y="0"/>
                            <a:ext cx="4228998" cy="6410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-*** (имя об-ся), прочитай задание для всего класса.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(Сравни числа, полученные при измерении времени.)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-Вспомните и скажите, что необходимо для сравнения чисел, полученных при измерении времени? Например, если сравниваем 10 месяцев и 1 год?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(Выразим 1 год в 12 месяцев).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-Верно, теперь нам легко определить, какой знак поставить между 10 месяцами и 12?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(Поставим знак меньше «&lt;», так как 10 мес. меньше, чем 12.)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-Запишем это в тетради, при этом подпишем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 xml:space="preserve">карандашом «12 мес.» над 1 год.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(Об-ся выходят к доске, записывая ответы.)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>Ответы: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10 мес.</w:t>
            </w: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 xml:space="preserve"> &lt;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  1 год (12 мес.)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15 мес. </w:t>
            </w: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 xml:space="preserve">&gt;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1 год (12 мес.)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20 сут. </w:t>
            </w: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 xml:space="preserve">&lt;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1 мес. (30 сут.)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10 сут. </w:t>
            </w: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 xml:space="preserve">&gt;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1 нед. (7 сут.)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50 мин. </w:t>
            </w: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>&lt;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 1 ч (60 мин.)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100 мин. </w:t>
            </w:r>
            <w:r w:rsidRPr="009615CD"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  <w:t xml:space="preserve">&gt;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1 ч (60 мин.)</w:t>
            </w:r>
          </w:p>
        </w:tc>
        <w:tc>
          <w:tcPr>
            <w:tcW w:w="2126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Обучающиеся внимательно слушают учителя, участвуют в беседе.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Участвуют в работе с геометрическими фигурами: располагают меры времени по порядку,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находят отличия между геометрическими фигурами.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Участвуют в организации гимнастики для глаз.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Сравнивают числа, полученные при измерении времени.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Беседа, объяснение, работа с наглядностью, работа с учебником.</w:t>
            </w:r>
          </w:p>
        </w:tc>
        <w:tc>
          <w:tcPr>
            <w:tcW w:w="1872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Обучающиеся закрепляют знания о мерах времени с помощью выполнения заданий учебника.</w:t>
            </w:r>
          </w:p>
        </w:tc>
      </w:tr>
      <w:tr w:rsidR="009615CD" w:rsidRPr="009615CD" w:rsidTr="002F376C">
        <w:tc>
          <w:tcPr>
            <w:tcW w:w="1276" w:type="dxa"/>
            <w:shd w:val="clear" w:color="auto" w:fill="auto"/>
            <w:tcMar>
              <w:left w:w="108" w:type="dxa"/>
            </w:tcMar>
            <w:vAlign w:val="center"/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5. Организация самостоятельной работы.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(6 мин.)</w:t>
            </w:r>
          </w:p>
        </w:tc>
        <w:tc>
          <w:tcPr>
            <w:tcW w:w="1956" w:type="dxa"/>
            <w:shd w:val="clear" w:color="auto" w:fill="auto"/>
            <w:tcMar>
              <w:left w:w="108" w:type="dxa"/>
            </w:tcMar>
            <w:vAlign w:val="center"/>
          </w:tcPr>
          <w:p w:rsidR="009615CD" w:rsidRPr="009615CD" w:rsidRDefault="009615CD" w:rsidP="009615CD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Закрепить знания о мерах времени, </w:t>
            </w:r>
            <w:r w:rsidRPr="009615CD">
              <w:rPr>
                <w:rFonts w:ascii="Times New Roman" w:eastAsia="Times New Roman" w:hAnsi="Times New Roman" w:cs="Times New Roman"/>
                <w:sz w:val="28"/>
                <w:szCs w:val="28"/>
              </w:rPr>
              <w:t>развивать у обучающихся</w:t>
            </w:r>
            <w:r w:rsidRPr="009615CD">
              <w:rPr>
                <w:rFonts w:ascii="Times New Roman" w:eastAsia="Times New Roman" w:hAnsi="Times New Roman" w:cs="Times New Roman"/>
                <w:bCs/>
                <w:i/>
                <w:iCs/>
                <w:sz w:val="28"/>
                <w:szCs w:val="28"/>
              </w:rPr>
              <w:t xml:space="preserve"> </w:t>
            </w:r>
            <w:r w:rsidRPr="009615C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умение осуществлять самоконтроль и самооценку, умение определять последовательность </w:t>
            </w:r>
            <w:r w:rsidRPr="009615C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lastRenderedPageBreak/>
              <w:t xml:space="preserve">действий, умение определять успешность выполнения своего задания в диалоге с учителем, </w:t>
            </w:r>
          </w:p>
          <w:p w:rsidR="009615CD" w:rsidRPr="009615CD" w:rsidRDefault="009615CD" w:rsidP="009615CD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615C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развивать у обучающихся умение выбирать наиболее подходящий способ решения проблемы, исходя из ситуации, осуществлять контроль и оценку процесса и результатов деятельности.</w:t>
            </w:r>
          </w:p>
        </w:tc>
        <w:tc>
          <w:tcPr>
            <w:tcW w:w="6946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-Давайте узнаем, насколько успешно мы с вами повторили меры времени. Для это проведём самостоятельную работу.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-Каждому из вас я выдам карточку с заданием. </w:t>
            </w:r>
          </w:p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lastRenderedPageBreak/>
              <w:drawing>
                <wp:inline distT="0" distB="0" distL="0" distR="0" wp14:anchorId="494C79E2" wp14:editId="15ECC106">
                  <wp:extent cx="3194889" cy="2169197"/>
                  <wp:effectExtent l="0" t="0" r="5715" b="2540"/>
                  <wp:docPr id="1072" name="Рисунок 10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8"/>
                          <a:srcRect l="10620" t="6384" r="17375" b="6711"/>
                          <a:stretch/>
                        </pic:blipFill>
                        <pic:spPr bwMode="auto">
                          <a:xfrm>
                            <a:off x="0" y="0"/>
                            <a:ext cx="3202058" cy="21740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-Подпишите карточку. Внимательно прочитайте задание. Можно пользоваться подсказками, которые у вас уже есть – ваши руки. </w:t>
            </w:r>
            <w:r w:rsidRPr="009615CD">
              <w:rPr>
                <w:rFonts w:ascii="Times New Roman" w:eastAsia="Times New Roman" w:hAnsi="Times New Roman" w:cs="Times New Roman"/>
                <w:i/>
                <w:color w:val="00000A"/>
                <w:sz w:val="28"/>
                <w:szCs w:val="28"/>
                <w:lang w:eastAsia="ru-RU"/>
              </w:rPr>
              <w:t>(Учитель организовывает самостоятельную работу, направляет некоторых об-ся на верные ответы через наводящие вопросы.)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-Узнаем, насколько успешно справились с этим заданием. Для этого обменяемся карточками и посмотрим на слайд. Возьмите в руки простой карандаш. На слайде будет появляться правильный ответ, вы ставите «+» или «-» около ответа вашего одноклассника. Кому непонятно задание? </w:t>
            </w:r>
          </w:p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lastRenderedPageBreak/>
              <w:drawing>
                <wp:inline distT="0" distB="0" distL="0" distR="0" wp14:anchorId="36B5C890" wp14:editId="76DC1DCB">
                  <wp:extent cx="2914650" cy="1639653"/>
                  <wp:effectExtent l="0" t="0" r="0" b="0"/>
                  <wp:docPr id="1073" name="Рисунок 10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4740" cy="16453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-Обменяйтесь карточками обратно. Поднимите карточку те, у кого все плюсы. У кого есть минусы не расстраивайтесь, немного повторить эту тему и у вас всё получится.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-Молодцы, попрошу передать карточки мне.</w:t>
            </w:r>
          </w:p>
        </w:tc>
        <w:tc>
          <w:tcPr>
            <w:tcW w:w="2126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Обучающиеся внимательно слушают инструкцию учителя для выполнения самостоятельной работы.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Узнают, насколько успешно повторили и закрепили знания по теме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«Меры времени», выполняя самостоятельную работу, касающуюся темы урока.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Организуют взаимопроверку, опираясь на готовые ответы.</w:t>
            </w:r>
          </w:p>
        </w:tc>
        <w:tc>
          <w:tcPr>
            <w:tcW w:w="1701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Объяснение, организация самостоятельной работы, взаимопроверка.</w:t>
            </w:r>
          </w:p>
        </w:tc>
        <w:tc>
          <w:tcPr>
            <w:tcW w:w="1872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Обучающиеся закрепили знания, через выполнение самостоятельной работы, взаимопроверку.</w:t>
            </w:r>
          </w:p>
        </w:tc>
      </w:tr>
      <w:tr w:rsidR="009615CD" w:rsidRPr="009615CD" w:rsidTr="002F376C">
        <w:tc>
          <w:tcPr>
            <w:tcW w:w="1276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6. Подведение итогов. Рефлексия.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(3 мин.)</w:t>
            </w:r>
          </w:p>
        </w:tc>
        <w:tc>
          <w:tcPr>
            <w:tcW w:w="1956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Р</w:t>
            </w:r>
            <w:r w:rsidRPr="009615CD">
              <w:rPr>
                <w:rFonts w:ascii="Times New Roman" w:eastAsia="Times New Roman" w:hAnsi="Times New Roman" w:cs="Times New Roman"/>
                <w:sz w:val="28"/>
                <w:szCs w:val="28"/>
              </w:rPr>
              <w:t>азвивать у обучающихся</w:t>
            </w:r>
            <w:r w:rsidRPr="009615CD">
              <w:rPr>
                <w:rFonts w:ascii="Times New Roman" w:eastAsia="Times New Roman" w:hAnsi="Times New Roman" w:cs="Times New Roman"/>
                <w:bCs/>
                <w:i/>
                <w:iCs/>
                <w:sz w:val="28"/>
                <w:szCs w:val="28"/>
              </w:rPr>
              <w:t xml:space="preserve"> </w:t>
            </w:r>
            <w:r w:rsidRPr="009615C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умение осуществлять самоконтроль и самооценку, умение определять успешность выполнения своего задания в диалоге с учителем, </w:t>
            </w:r>
          </w:p>
          <w:p w:rsidR="009615CD" w:rsidRPr="009615CD" w:rsidRDefault="009615CD" w:rsidP="009615CD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9615C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lastRenderedPageBreak/>
              <w:t>осуществлять рефлексию способов и условий действия, контроль и оценку процесса и результатов деятельности;</w:t>
            </w:r>
          </w:p>
          <w:p w:rsidR="009615CD" w:rsidRPr="009615CD" w:rsidRDefault="009615CD" w:rsidP="009615CD">
            <w:pPr>
              <w:widowControl w:val="0"/>
              <w:autoSpaceDE w:val="0"/>
              <w:autoSpaceDN w:val="0"/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9615CD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развивать у обучающихся умение соблюдать правила общения, умение планировать учебное сотрудничество с учителем и сверстниками, п</w:t>
            </w:r>
            <w:r w:rsidRPr="009615CD">
              <w:rPr>
                <w:rFonts w:ascii="Times New Roman" w:eastAsia="Times New Roman" w:hAnsi="Times New Roman" w:cs="Times New Roman"/>
                <w:sz w:val="28"/>
                <w:szCs w:val="24"/>
                <w:lang w:eastAsia="ru-RU"/>
              </w:rPr>
              <w:t>овышать познавательную мотивацию обучения.</w:t>
            </w:r>
          </w:p>
        </w:tc>
        <w:tc>
          <w:tcPr>
            <w:tcW w:w="6946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-Урок математики подходит к концу. Давайте подведём итоги урока. Ответим на вопросы на слайде.</w:t>
            </w:r>
          </w:p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drawing>
                <wp:inline distT="0" distB="0" distL="0" distR="0" wp14:anchorId="756FDAA5" wp14:editId="5F23ED57">
                  <wp:extent cx="2958805" cy="1664493"/>
                  <wp:effectExtent l="0" t="0" r="0" b="0"/>
                  <wp:docPr id="1074" name="Рисунок 1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6912" cy="1674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-Сейчас я предлагаю оценить свою работу на уроке.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-Каждому из вас я подготовила вагончик для создания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 xml:space="preserve">общего поезда. 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-Если вы считаете, что у вас всё получилось, вы успешно повторили тему «Меры времени», без труда выполнили задания, то раскрасьте свой вагон зелёным цветом.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-Если вы считаете, что повторили тему «Меры времени», но некоторые задания дались вам с трудом и есть над чем работать, то раскрасьте вагон жёлтым цветом.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-Если вы считаете, что при повторении тему «меры времени» у вас были затруднения со всеми заданиями, необходимо повторить тему, то раскрасьте вагон красным цветом.</w:t>
            </w:r>
          </w:p>
          <w:p w:rsidR="009615CD" w:rsidRPr="009615CD" w:rsidRDefault="009615CD" w:rsidP="009615CD">
            <w:pPr>
              <w:spacing w:after="200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noProof/>
                <w:lang w:eastAsia="ru-RU"/>
              </w:rPr>
              <w:drawing>
                <wp:inline distT="0" distB="0" distL="0" distR="0" wp14:anchorId="00551720" wp14:editId="5B64C50B">
                  <wp:extent cx="2755628" cy="1550194"/>
                  <wp:effectExtent l="0" t="0" r="6985" b="0"/>
                  <wp:docPr id="1075" name="Рисунок 10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7026" cy="1556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-Покажите свои вагоны. Расположим их, создав общий поезд.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>-Спасибо за работу на уроке. Урок математики окончен.</w:t>
            </w:r>
          </w:p>
        </w:tc>
        <w:tc>
          <w:tcPr>
            <w:tcW w:w="2126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Обучающиеся внимательно слушают учителя, подводят итоги урока, через наводящие вопросы учителя.</w:t>
            </w:r>
          </w:p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t xml:space="preserve">Оценивают работу на уроке (рефлексия «Цветной </w:t>
            </w: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вагон»).</w:t>
            </w:r>
          </w:p>
        </w:tc>
        <w:tc>
          <w:tcPr>
            <w:tcW w:w="1701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color w:val="00000A"/>
                <w:sz w:val="28"/>
                <w:szCs w:val="28"/>
                <w:lang w:eastAsia="ru-RU"/>
              </w:rPr>
              <w:lastRenderedPageBreak/>
              <w:t>Объяснение, беседа, организация рефлексии.</w:t>
            </w:r>
          </w:p>
        </w:tc>
        <w:tc>
          <w:tcPr>
            <w:tcW w:w="1872" w:type="dxa"/>
            <w:shd w:val="clear" w:color="auto" w:fill="auto"/>
            <w:tcMar>
              <w:left w:w="108" w:type="dxa"/>
            </w:tcMar>
          </w:tcPr>
          <w:p w:rsidR="009615CD" w:rsidRPr="009615CD" w:rsidRDefault="009615CD" w:rsidP="009615CD">
            <w:pPr>
              <w:spacing w:after="200"/>
              <w:jc w:val="both"/>
              <w:rPr>
                <w:rFonts w:ascii="Times New Roman" w:eastAsia="Times New Roman" w:hAnsi="Times New Roman" w:cs="Times New Roman"/>
                <w:b/>
                <w:color w:val="00000A"/>
                <w:sz w:val="28"/>
                <w:szCs w:val="28"/>
                <w:lang w:eastAsia="ru-RU"/>
              </w:rPr>
            </w:pPr>
            <w:r w:rsidRPr="009615CD">
              <w:rPr>
                <w:rFonts w:ascii="Times New Roman" w:eastAsia="Times New Roman" w:hAnsi="Times New Roman" w:cs="Times New Roman"/>
                <w:sz w:val="28"/>
                <w:szCs w:val="28"/>
              </w:rPr>
              <w:t>Обучающиеся подвели итоги урока, оценили свою работу на уроке.</w:t>
            </w:r>
          </w:p>
        </w:tc>
      </w:tr>
    </w:tbl>
    <w:p w:rsidR="00F33CF1" w:rsidRDefault="00F33CF1" w:rsidP="009615CD">
      <w:pPr>
        <w:widowControl w:val="0"/>
        <w:autoSpaceDE w:val="0"/>
        <w:autoSpaceDN w:val="0"/>
        <w:spacing w:after="0" w:line="240" w:lineRule="auto"/>
        <w:ind w:firstLine="708"/>
        <w:jc w:val="center"/>
      </w:pPr>
    </w:p>
    <w:sectPr w:rsidR="00F33CF1" w:rsidSect="001D661E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1363D" w:rsidRDefault="0091363D" w:rsidP="00900E00">
      <w:pPr>
        <w:spacing w:after="0" w:line="240" w:lineRule="auto"/>
      </w:pPr>
      <w:r>
        <w:separator/>
      </w:r>
    </w:p>
  </w:endnote>
  <w:endnote w:type="continuationSeparator" w:id="0">
    <w:p w:rsidR="0091363D" w:rsidRDefault="0091363D" w:rsidP="00900E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1363D" w:rsidRDefault="0091363D" w:rsidP="00900E00">
      <w:pPr>
        <w:spacing w:after="0" w:line="240" w:lineRule="auto"/>
      </w:pPr>
      <w:r>
        <w:separator/>
      </w:r>
    </w:p>
  </w:footnote>
  <w:footnote w:type="continuationSeparator" w:id="0">
    <w:p w:rsidR="0091363D" w:rsidRDefault="0091363D" w:rsidP="00900E0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4CDA"/>
    <w:rsid w:val="00037971"/>
    <w:rsid w:val="000737CB"/>
    <w:rsid w:val="00094C06"/>
    <w:rsid w:val="00150336"/>
    <w:rsid w:val="00173C72"/>
    <w:rsid w:val="001B7F14"/>
    <w:rsid w:val="001D661E"/>
    <w:rsid w:val="001F5726"/>
    <w:rsid w:val="001F7AE7"/>
    <w:rsid w:val="00236F3C"/>
    <w:rsid w:val="002B2C76"/>
    <w:rsid w:val="002C5B55"/>
    <w:rsid w:val="002F020D"/>
    <w:rsid w:val="00313466"/>
    <w:rsid w:val="00332E43"/>
    <w:rsid w:val="00357AE9"/>
    <w:rsid w:val="00372AC7"/>
    <w:rsid w:val="003F2E7F"/>
    <w:rsid w:val="004149F0"/>
    <w:rsid w:val="0042173C"/>
    <w:rsid w:val="0044486A"/>
    <w:rsid w:val="004645A1"/>
    <w:rsid w:val="004800F9"/>
    <w:rsid w:val="004961E4"/>
    <w:rsid w:val="004F1BF4"/>
    <w:rsid w:val="00510D8D"/>
    <w:rsid w:val="0056539E"/>
    <w:rsid w:val="00587876"/>
    <w:rsid w:val="00592250"/>
    <w:rsid w:val="005E5524"/>
    <w:rsid w:val="006010FD"/>
    <w:rsid w:val="00654636"/>
    <w:rsid w:val="006C16AC"/>
    <w:rsid w:val="006E5F12"/>
    <w:rsid w:val="007105DF"/>
    <w:rsid w:val="0078093F"/>
    <w:rsid w:val="00816A53"/>
    <w:rsid w:val="008759B5"/>
    <w:rsid w:val="008B75EF"/>
    <w:rsid w:val="008C1E8D"/>
    <w:rsid w:val="008C60D6"/>
    <w:rsid w:val="00900E00"/>
    <w:rsid w:val="0091363D"/>
    <w:rsid w:val="009539CB"/>
    <w:rsid w:val="009615CD"/>
    <w:rsid w:val="00987E06"/>
    <w:rsid w:val="009D7D77"/>
    <w:rsid w:val="009E7968"/>
    <w:rsid w:val="00A24CDA"/>
    <w:rsid w:val="00A82830"/>
    <w:rsid w:val="00AC183F"/>
    <w:rsid w:val="00AE621D"/>
    <w:rsid w:val="00B026CE"/>
    <w:rsid w:val="00B773C6"/>
    <w:rsid w:val="00C65C58"/>
    <w:rsid w:val="00C93EFB"/>
    <w:rsid w:val="00CD2203"/>
    <w:rsid w:val="00D24392"/>
    <w:rsid w:val="00D62192"/>
    <w:rsid w:val="00D70453"/>
    <w:rsid w:val="00DC69F4"/>
    <w:rsid w:val="00E622E8"/>
    <w:rsid w:val="00E8248F"/>
    <w:rsid w:val="00F000F9"/>
    <w:rsid w:val="00F136D9"/>
    <w:rsid w:val="00F25658"/>
    <w:rsid w:val="00F33CF1"/>
    <w:rsid w:val="00F676D9"/>
    <w:rsid w:val="00FE1B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D661E"/>
    <w:pPr>
      <w:spacing w:after="0" w:line="240" w:lineRule="auto"/>
      <w:jc w:val="center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harAttribute0">
    <w:name w:val="CharAttribute0"/>
    <w:rsid w:val="0044486A"/>
    <w:rPr>
      <w:rFonts w:ascii="Times New Roman" w:eastAsia="Times New Roman"/>
      <w:b/>
      <w:sz w:val="22"/>
    </w:rPr>
  </w:style>
  <w:style w:type="paragraph" w:styleId="a4">
    <w:name w:val="header"/>
    <w:basedOn w:val="a"/>
    <w:link w:val="a5"/>
    <w:uiPriority w:val="99"/>
    <w:unhideWhenUsed/>
    <w:rsid w:val="00900E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900E00"/>
  </w:style>
  <w:style w:type="paragraph" w:styleId="a6">
    <w:name w:val="footer"/>
    <w:basedOn w:val="a"/>
    <w:link w:val="a7"/>
    <w:uiPriority w:val="99"/>
    <w:unhideWhenUsed/>
    <w:rsid w:val="00900E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900E00"/>
  </w:style>
  <w:style w:type="paragraph" w:styleId="a8">
    <w:name w:val="Balloon Text"/>
    <w:basedOn w:val="a"/>
    <w:link w:val="a9"/>
    <w:uiPriority w:val="99"/>
    <w:semiHidden/>
    <w:unhideWhenUsed/>
    <w:rsid w:val="003134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1346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D661E"/>
    <w:pPr>
      <w:spacing w:after="0" w:line="240" w:lineRule="auto"/>
      <w:jc w:val="center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CharAttribute0">
    <w:name w:val="CharAttribute0"/>
    <w:rsid w:val="0044486A"/>
    <w:rPr>
      <w:rFonts w:ascii="Times New Roman" w:eastAsia="Times New Roman"/>
      <w:b/>
      <w:sz w:val="22"/>
    </w:rPr>
  </w:style>
  <w:style w:type="paragraph" w:styleId="a4">
    <w:name w:val="header"/>
    <w:basedOn w:val="a"/>
    <w:link w:val="a5"/>
    <w:uiPriority w:val="99"/>
    <w:unhideWhenUsed/>
    <w:rsid w:val="00900E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900E00"/>
  </w:style>
  <w:style w:type="paragraph" w:styleId="a6">
    <w:name w:val="footer"/>
    <w:basedOn w:val="a"/>
    <w:link w:val="a7"/>
    <w:uiPriority w:val="99"/>
    <w:unhideWhenUsed/>
    <w:rsid w:val="00900E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900E00"/>
  </w:style>
  <w:style w:type="paragraph" w:styleId="a8">
    <w:name w:val="Balloon Text"/>
    <w:basedOn w:val="a"/>
    <w:link w:val="a9"/>
    <w:uiPriority w:val="99"/>
    <w:semiHidden/>
    <w:unhideWhenUsed/>
    <w:rsid w:val="003134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1346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8.png"/><Relationship Id="rId39" Type="http://schemas.openxmlformats.org/officeDocument/2006/relationships/image" Target="media/image28.png"/><Relationship Id="rId21" Type="http://schemas.openxmlformats.org/officeDocument/2006/relationships/image" Target="media/image14.png"/><Relationship Id="rId34" Type="http://schemas.openxmlformats.org/officeDocument/2006/relationships/image" Target="media/image24.png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microsoft.com/office/2007/relationships/hdphoto" Target="media/hdphoto1.wdp"/><Relationship Id="rId29" Type="http://schemas.openxmlformats.org/officeDocument/2006/relationships/image" Target="media/image20.png"/><Relationship Id="rId41" Type="http://schemas.openxmlformats.org/officeDocument/2006/relationships/image" Target="media/image30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image" Target="media/image22.png"/><Relationship Id="rId37" Type="http://schemas.microsoft.com/office/2007/relationships/hdphoto" Target="media/hdphoto5.wdp"/><Relationship Id="rId40" Type="http://schemas.openxmlformats.org/officeDocument/2006/relationships/image" Target="media/image29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microsoft.com/office/2007/relationships/hdphoto" Target="media/hdphoto2.wdp"/><Relationship Id="rId28" Type="http://schemas.microsoft.com/office/2007/relationships/hdphoto" Target="media/hdphoto3.wdp"/><Relationship Id="rId36" Type="http://schemas.openxmlformats.org/officeDocument/2006/relationships/image" Target="media/image26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microsoft.com/office/2007/relationships/hdphoto" Target="media/hdphoto4.wdp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19.png"/><Relationship Id="rId30" Type="http://schemas.openxmlformats.org/officeDocument/2006/relationships/image" Target="media/image21.png"/><Relationship Id="rId35" Type="http://schemas.openxmlformats.org/officeDocument/2006/relationships/image" Target="media/image25.jpeg"/><Relationship Id="rId43" Type="http://schemas.openxmlformats.org/officeDocument/2006/relationships/theme" Target="theme/theme1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7.png"/><Relationship Id="rId33" Type="http://schemas.openxmlformats.org/officeDocument/2006/relationships/image" Target="media/image23.png"/><Relationship Id="rId38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3328</Words>
  <Characters>18972</Characters>
  <Application>Microsoft Office Word</Application>
  <DocSecurity>0</DocSecurity>
  <Lines>158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22256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zavhoz</cp:lastModifiedBy>
  <cp:revision>2</cp:revision>
  <dcterms:created xsi:type="dcterms:W3CDTF">2023-02-01T10:31:00Z</dcterms:created>
  <dcterms:modified xsi:type="dcterms:W3CDTF">2023-02-01T10:31:00Z</dcterms:modified>
</cp:coreProperties>
</file>