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66BC1" w14:textId="77777777" w:rsidR="00D135F1" w:rsidRDefault="00D135F1">
      <w:pPr>
        <w:pStyle w:val="a3"/>
        <w:ind w:left="0"/>
        <w:jc w:val="left"/>
      </w:pPr>
    </w:p>
    <w:p w14:paraId="59508794" w14:textId="77777777" w:rsidR="00D135F1" w:rsidRDefault="00D135F1">
      <w:pPr>
        <w:pStyle w:val="a3"/>
        <w:ind w:left="0"/>
        <w:jc w:val="left"/>
      </w:pPr>
    </w:p>
    <w:p w14:paraId="016E2903" w14:textId="77777777" w:rsidR="00D135F1" w:rsidRDefault="00D135F1">
      <w:pPr>
        <w:pStyle w:val="a3"/>
        <w:ind w:left="0"/>
        <w:jc w:val="left"/>
      </w:pPr>
    </w:p>
    <w:p w14:paraId="7A280F4F" w14:textId="77777777" w:rsidR="00D135F1" w:rsidRDefault="00D135F1">
      <w:pPr>
        <w:pStyle w:val="a3"/>
        <w:ind w:left="0"/>
        <w:jc w:val="left"/>
      </w:pPr>
    </w:p>
    <w:p w14:paraId="6DE044E1" w14:textId="77777777" w:rsidR="00D135F1" w:rsidRDefault="00D135F1">
      <w:pPr>
        <w:pStyle w:val="a3"/>
        <w:ind w:left="0"/>
        <w:jc w:val="left"/>
      </w:pPr>
    </w:p>
    <w:p w14:paraId="4FBF68CB" w14:textId="77777777" w:rsidR="00D135F1" w:rsidRDefault="00D135F1">
      <w:pPr>
        <w:pStyle w:val="a3"/>
        <w:ind w:left="0"/>
        <w:jc w:val="left"/>
      </w:pPr>
    </w:p>
    <w:p w14:paraId="7D2413BA" w14:textId="77777777" w:rsidR="00D135F1" w:rsidRDefault="00D135F1">
      <w:pPr>
        <w:pStyle w:val="a3"/>
        <w:ind w:left="0"/>
        <w:jc w:val="left"/>
      </w:pPr>
    </w:p>
    <w:p w14:paraId="6C15BA8F" w14:textId="77777777" w:rsidR="00D135F1" w:rsidRDefault="00D135F1">
      <w:pPr>
        <w:pStyle w:val="a3"/>
        <w:spacing w:before="60"/>
        <w:ind w:left="0"/>
        <w:jc w:val="left"/>
      </w:pPr>
    </w:p>
    <w:p w14:paraId="05A94E36" w14:textId="77777777" w:rsidR="00FF60EE" w:rsidRDefault="00FF60EE">
      <w:pPr>
        <w:spacing w:before="119"/>
        <w:ind w:right="990"/>
        <w:jc w:val="center"/>
        <w:rPr>
          <w:b/>
          <w:sz w:val="36"/>
        </w:rPr>
      </w:pPr>
    </w:p>
    <w:p w14:paraId="79829C49" w14:textId="38A842DE" w:rsidR="00D135F1" w:rsidRDefault="008E63A2">
      <w:pPr>
        <w:spacing w:before="119"/>
        <w:ind w:right="990"/>
        <w:jc w:val="center"/>
        <w:rPr>
          <w:b/>
          <w:sz w:val="36"/>
        </w:rPr>
      </w:pPr>
      <w:r>
        <w:rPr>
          <w:b/>
          <w:sz w:val="36"/>
        </w:rPr>
        <w:t>«Организация</w:t>
      </w:r>
      <w:r>
        <w:rPr>
          <w:b/>
          <w:spacing w:val="-13"/>
          <w:sz w:val="36"/>
        </w:rPr>
        <w:t xml:space="preserve"> </w:t>
      </w:r>
      <w:r>
        <w:rPr>
          <w:b/>
          <w:sz w:val="36"/>
        </w:rPr>
        <w:t>наставничества</w:t>
      </w:r>
      <w:r>
        <w:rPr>
          <w:b/>
          <w:spacing w:val="-12"/>
          <w:sz w:val="36"/>
        </w:rPr>
        <w:t xml:space="preserve"> </w:t>
      </w:r>
      <w:r>
        <w:rPr>
          <w:b/>
          <w:sz w:val="36"/>
        </w:rPr>
        <w:t>в</w:t>
      </w:r>
      <w:r>
        <w:rPr>
          <w:b/>
          <w:spacing w:val="-14"/>
          <w:sz w:val="36"/>
        </w:rPr>
        <w:t xml:space="preserve"> </w:t>
      </w:r>
      <w:r w:rsidR="00FF60EE">
        <w:rPr>
          <w:b/>
          <w:spacing w:val="-14"/>
          <w:sz w:val="36"/>
        </w:rPr>
        <w:t xml:space="preserve">рамках </w:t>
      </w:r>
      <w:r>
        <w:rPr>
          <w:b/>
          <w:sz w:val="36"/>
        </w:rPr>
        <w:t>подготовк</w:t>
      </w:r>
      <w:r w:rsidR="00FF60EE">
        <w:rPr>
          <w:b/>
          <w:sz w:val="36"/>
        </w:rPr>
        <w:t>и</w:t>
      </w:r>
      <w:r>
        <w:rPr>
          <w:b/>
          <w:sz w:val="36"/>
        </w:rPr>
        <w:t xml:space="preserve"> квалифицированных кадров»</w:t>
      </w:r>
    </w:p>
    <w:p w14:paraId="22B28918" w14:textId="77777777" w:rsidR="00D135F1" w:rsidRDefault="00D135F1">
      <w:pPr>
        <w:pStyle w:val="a3"/>
        <w:ind w:left="0"/>
        <w:jc w:val="left"/>
        <w:rPr>
          <w:b/>
          <w:sz w:val="36"/>
        </w:rPr>
      </w:pPr>
    </w:p>
    <w:p w14:paraId="364218D7" w14:textId="77777777" w:rsidR="00D135F1" w:rsidRDefault="00D135F1">
      <w:pPr>
        <w:pStyle w:val="a3"/>
        <w:ind w:left="0"/>
        <w:jc w:val="left"/>
        <w:rPr>
          <w:b/>
          <w:sz w:val="36"/>
        </w:rPr>
      </w:pPr>
    </w:p>
    <w:p w14:paraId="20BFAFA6" w14:textId="77777777" w:rsidR="00D135F1" w:rsidRDefault="00D135F1">
      <w:pPr>
        <w:pStyle w:val="a3"/>
        <w:spacing w:before="157"/>
        <w:ind w:left="0"/>
        <w:jc w:val="left"/>
        <w:rPr>
          <w:b/>
          <w:sz w:val="36"/>
        </w:rPr>
      </w:pPr>
    </w:p>
    <w:p w14:paraId="3A818B12" w14:textId="77777777" w:rsidR="00D135F1" w:rsidRDefault="00D135F1">
      <w:pPr>
        <w:pStyle w:val="a3"/>
        <w:ind w:left="0"/>
        <w:jc w:val="left"/>
      </w:pPr>
    </w:p>
    <w:p w14:paraId="16C102FD" w14:textId="77777777" w:rsidR="00D135F1" w:rsidRDefault="00D135F1">
      <w:pPr>
        <w:pStyle w:val="a3"/>
        <w:ind w:left="0"/>
        <w:jc w:val="left"/>
      </w:pPr>
    </w:p>
    <w:p w14:paraId="059C6866" w14:textId="77777777" w:rsidR="00D135F1" w:rsidRDefault="00D135F1">
      <w:pPr>
        <w:pStyle w:val="a3"/>
        <w:ind w:left="0"/>
        <w:jc w:val="left"/>
      </w:pPr>
    </w:p>
    <w:p w14:paraId="5C5DC547" w14:textId="77777777" w:rsidR="00D135F1" w:rsidRDefault="00D135F1">
      <w:pPr>
        <w:pStyle w:val="a3"/>
        <w:ind w:left="0"/>
        <w:jc w:val="left"/>
      </w:pPr>
    </w:p>
    <w:p w14:paraId="146625CA" w14:textId="77777777" w:rsidR="00D135F1" w:rsidRDefault="00D135F1">
      <w:pPr>
        <w:pStyle w:val="a3"/>
        <w:ind w:left="0"/>
        <w:jc w:val="left"/>
      </w:pPr>
    </w:p>
    <w:p w14:paraId="2DC46690" w14:textId="77777777" w:rsidR="00D135F1" w:rsidRDefault="00D135F1">
      <w:pPr>
        <w:pStyle w:val="a3"/>
        <w:ind w:left="0"/>
        <w:jc w:val="left"/>
      </w:pPr>
    </w:p>
    <w:p w14:paraId="629F7448" w14:textId="77777777" w:rsidR="00D135F1" w:rsidRDefault="00D135F1">
      <w:pPr>
        <w:pStyle w:val="a3"/>
        <w:ind w:left="0"/>
        <w:jc w:val="left"/>
      </w:pPr>
    </w:p>
    <w:p w14:paraId="1A3CE36C" w14:textId="77777777" w:rsidR="00D135F1" w:rsidRDefault="00D135F1">
      <w:pPr>
        <w:pStyle w:val="a3"/>
        <w:ind w:left="0"/>
        <w:jc w:val="left"/>
      </w:pPr>
    </w:p>
    <w:p w14:paraId="2CED63FA" w14:textId="77777777" w:rsidR="00D135F1" w:rsidRDefault="00D135F1">
      <w:pPr>
        <w:pStyle w:val="a3"/>
        <w:ind w:left="0"/>
        <w:jc w:val="left"/>
      </w:pPr>
    </w:p>
    <w:p w14:paraId="2A213B13" w14:textId="77777777" w:rsidR="00D135F1" w:rsidRDefault="00D135F1">
      <w:pPr>
        <w:pStyle w:val="a3"/>
        <w:ind w:left="0"/>
        <w:jc w:val="left"/>
      </w:pPr>
    </w:p>
    <w:p w14:paraId="57E405CB" w14:textId="77777777" w:rsidR="00D135F1" w:rsidRDefault="00D135F1">
      <w:pPr>
        <w:pStyle w:val="a3"/>
        <w:ind w:left="0"/>
        <w:jc w:val="left"/>
      </w:pPr>
    </w:p>
    <w:p w14:paraId="61BF17EF" w14:textId="77777777" w:rsidR="00D135F1" w:rsidRDefault="00D135F1">
      <w:pPr>
        <w:pStyle w:val="a3"/>
        <w:ind w:left="0"/>
        <w:jc w:val="left"/>
      </w:pPr>
    </w:p>
    <w:p w14:paraId="7B0607D5" w14:textId="77777777" w:rsidR="00D135F1" w:rsidRDefault="00D135F1">
      <w:pPr>
        <w:pStyle w:val="a3"/>
        <w:ind w:left="0"/>
        <w:jc w:val="left"/>
      </w:pPr>
    </w:p>
    <w:p w14:paraId="316778AE" w14:textId="77777777" w:rsidR="00D135F1" w:rsidRDefault="00D135F1">
      <w:pPr>
        <w:pStyle w:val="a3"/>
        <w:ind w:left="0"/>
        <w:jc w:val="left"/>
      </w:pPr>
    </w:p>
    <w:p w14:paraId="698D8041" w14:textId="77777777" w:rsidR="00D135F1" w:rsidRDefault="00D135F1">
      <w:pPr>
        <w:pStyle w:val="a3"/>
        <w:ind w:left="0"/>
        <w:jc w:val="left"/>
      </w:pPr>
    </w:p>
    <w:p w14:paraId="747E1DAB" w14:textId="77777777" w:rsidR="00D135F1" w:rsidRDefault="00D135F1">
      <w:pPr>
        <w:pStyle w:val="a3"/>
        <w:ind w:left="0"/>
        <w:jc w:val="left"/>
      </w:pPr>
    </w:p>
    <w:p w14:paraId="25452415" w14:textId="77777777" w:rsidR="00D135F1" w:rsidRDefault="00D135F1">
      <w:pPr>
        <w:pStyle w:val="a3"/>
        <w:spacing w:before="51"/>
        <w:ind w:left="0"/>
        <w:jc w:val="left"/>
      </w:pPr>
    </w:p>
    <w:p w14:paraId="6885EFF3" w14:textId="77777777" w:rsidR="00D135F1" w:rsidRDefault="008E63A2">
      <w:pPr>
        <w:pStyle w:val="a3"/>
        <w:ind w:left="5" w:right="990"/>
        <w:jc w:val="center"/>
      </w:pPr>
      <w:r>
        <w:t xml:space="preserve">2026 </w:t>
      </w:r>
      <w:r>
        <w:rPr>
          <w:spacing w:val="-5"/>
        </w:rPr>
        <w:t>г.</w:t>
      </w:r>
    </w:p>
    <w:p w14:paraId="75533190" w14:textId="77777777" w:rsidR="00D135F1" w:rsidRDefault="00D135F1">
      <w:pPr>
        <w:pStyle w:val="a3"/>
        <w:jc w:val="center"/>
        <w:sectPr w:rsidR="00D135F1">
          <w:type w:val="continuous"/>
          <w:pgSz w:w="11910" w:h="16840"/>
          <w:pgMar w:top="480" w:right="425" w:bottom="280" w:left="1559" w:header="720" w:footer="720" w:gutter="0"/>
          <w:cols w:space="720"/>
        </w:sectPr>
      </w:pPr>
    </w:p>
    <w:p w14:paraId="13A15DEC" w14:textId="77777777" w:rsidR="00D135F1" w:rsidRDefault="008E63A2">
      <w:pPr>
        <w:pStyle w:val="1"/>
        <w:ind w:left="4187"/>
      </w:pPr>
      <w:r>
        <w:rPr>
          <w:spacing w:val="-2"/>
        </w:rPr>
        <w:lastRenderedPageBreak/>
        <w:t>Содержание</w:t>
      </w:r>
    </w:p>
    <w:p w14:paraId="309CDCE9" w14:textId="77777777" w:rsidR="00D135F1" w:rsidRDefault="008E63A2">
      <w:pPr>
        <w:spacing w:before="160"/>
        <w:ind w:left="142"/>
      </w:pPr>
      <w:hyperlink w:anchor="_bookmark0" w:history="1">
        <w:r>
          <w:rPr>
            <w:spacing w:val="-2"/>
            <w:sz w:val="28"/>
          </w:rPr>
          <w:t>Введение</w:t>
        </w:r>
        <w:r>
          <w:rPr>
            <w:spacing w:val="-2"/>
          </w:rPr>
          <w:t>.............................................................................................................................................</w:t>
        </w:r>
      </w:hyperlink>
    </w:p>
    <w:p w14:paraId="0CD396A3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</w:pPr>
      <w:hyperlink w:anchor="_bookmark1" w:history="1">
        <w:r>
          <w:rPr>
            <w:sz w:val="28"/>
          </w:rPr>
          <w:t>Влияние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эффективной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системы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наставничества</w:t>
        </w:r>
        <w:r>
          <w:rPr>
            <w:spacing w:val="-2"/>
            <w:sz w:val="28"/>
          </w:rPr>
          <w:t xml:space="preserve"> </w:t>
        </w:r>
        <w:r>
          <w:rPr>
            <w:sz w:val="28"/>
          </w:rPr>
          <w:t>на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ра</w:t>
        </w:r>
        <w:r>
          <w:rPr>
            <w:sz w:val="28"/>
          </w:rPr>
          <w:t>звитие</w:t>
        </w:r>
        <w:r>
          <w:rPr>
            <w:spacing w:val="-5"/>
            <w:sz w:val="28"/>
          </w:rPr>
          <w:t xml:space="preserve"> </w:t>
        </w:r>
        <w:r>
          <w:rPr>
            <w:spacing w:val="-2"/>
            <w:sz w:val="28"/>
          </w:rPr>
          <w:t>бизнеса</w:t>
        </w:r>
        <w:r>
          <w:rPr>
            <w:spacing w:val="-2"/>
          </w:rPr>
          <w:t>............</w:t>
        </w:r>
      </w:hyperlink>
    </w:p>
    <w:p w14:paraId="2C46A356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  <w:rPr>
          <w:sz w:val="28"/>
        </w:rPr>
      </w:pPr>
      <w:hyperlink w:anchor="_bookmark2" w:history="1">
        <w:r>
          <w:rPr>
            <w:sz w:val="28"/>
          </w:rPr>
          <w:t>Понятие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и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роль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наставничества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в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современной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системе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подготовки</w:t>
        </w:r>
        <w:r>
          <w:rPr>
            <w:spacing w:val="-3"/>
            <w:sz w:val="28"/>
          </w:rPr>
          <w:t xml:space="preserve"> </w:t>
        </w:r>
        <w:r>
          <w:rPr>
            <w:spacing w:val="-2"/>
            <w:sz w:val="28"/>
          </w:rPr>
          <w:t>кадров</w:t>
        </w:r>
      </w:hyperlink>
    </w:p>
    <w:p w14:paraId="2CF4F5F5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</w:pPr>
      <w:hyperlink w:anchor="_bookmark3" w:history="1">
        <w:r>
          <w:rPr>
            <w:sz w:val="28"/>
          </w:rPr>
          <w:t>Статистика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использования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наставничества</w:t>
        </w:r>
        <w:r>
          <w:rPr>
            <w:spacing w:val="-2"/>
            <w:sz w:val="28"/>
          </w:rPr>
          <w:t xml:space="preserve"> </w:t>
        </w:r>
        <w:r>
          <w:rPr>
            <w:sz w:val="28"/>
          </w:rPr>
          <w:t>в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российских</w:t>
        </w:r>
        <w:r>
          <w:rPr>
            <w:spacing w:val="-4"/>
            <w:sz w:val="28"/>
          </w:rPr>
          <w:t xml:space="preserve"> </w:t>
        </w:r>
        <w:r>
          <w:rPr>
            <w:spacing w:val="-2"/>
            <w:sz w:val="28"/>
          </w:rPr>
          <w:t>компаниях</w:t>
        </w:r>
        <w:r>
          <w:rPr>
            <w:spacing w:val="-2"/>
          </w:rPr>
          <w:t>............</w:t>
        </w:r>
      </w:hyperlink>
    </w:p>
    <w:p w14:paraId="4C8C7811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</w:pPr>
      <w:hyperlink w:anchor="_bookmark4" w:history="1">
        <w:r>
          <w:rPr>
            <w:sz w:val="28"/>
          </w:rPr>
          <w:t>Преимущества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системы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наставничества</w:t>
        </w:r>
        <w:r>
          <w:rPr>
            <w:spacing w:val="-1"/>
            <w:sz w:val="28"/>
          </w:rPr>
          <w:t xml:space="preserve"> </w:t>
        </w:r>
        <w:r>
          <w:rPr>
            <w:sz w:val="28"/>
          </w:rPr>
          <w:t>для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компаний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и</w:t>
        </w:r>
        <w:r>
          <w:rPr>
            <w:spacing w:val="-5"/>
            <w:sz w:val="28"/>
          </w:rPr>
          <w:t xml:space="preserve"> </w:t>
        </w:r>
        <w:r>
          <w:rPr>
            <w:spacing w:val="-2"/>
            <w:sz w:val="28"/>
          </w:rPr>
          <w:t>сотрудников</w:t>
        </w:r>
        <w:r>
          <w:rPr>
            <w:spacing w:val="-2"/>
          </w:rPr>
          <w:t>.........</w:t>
        </w:r>
      </w:hyperlink>
    </w:p>
    <w:p w14:paraId="43E709A1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</w:pPr>
      <w:hyperlink w:anchor="_bookmark5" w:history="1">
        <w:r>
          <w:rPr>
            <w:sz w:val="28"/>
          </w:rPr>
          <w:t>Механизмы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внедрения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онбординга</w:t>
        </w:r>
        <w:r>
          <w:rPr>
            <w:spacing w:val="-3"/>
            <w:sz w:val="28"/>
          </w:rPr>
          <w:t xml:space="preserve"> </w:t>
        </w:r>
        <w:r>
          <w:rPr>
            <w:sz w:val="28"/>
          </w:rPr>
          <w:t>и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менторства</w:t>
        </w:r>
        <w:r>
          <w:rPr>
            <w:spacing w:val="-3"/>
            <w:sz w:val="28"/>
          </w:rPr>
          <w:t xml:space="preserve"> </w:t>
        </w:r>
        <w:r>
          <w:rPr>
            <w:sz w:val="28"/>
          </w:rPr>
          <w:t>в</w:t>
        </w:r>
        <w:r>
          <w:rPr>
            <w:spacing w:val="-4"/>
            <w:sz w:val="28"/>
          </w:rPr>
          <w:t xml:space="preserve"> </w:t>
        </w:r>
        <w:r>
          <w:rPr>
            <w:spacing w:val="-2"/>
            <w:sz w:val="28"/>
          </w:rPr>
          <w:t>организациях</w:t>
        </w:r>
        <w:r>
          <w:rPr>
            <w:spacing w:val="-2"/>
          </w:rPr>
          <w:t>....................</w:t>
        </w:r>
      </w:hyperlink>
    </w:p>
    <w:p w14:paraId="11693D15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</w:pPr>
      <w:hyperlink w:anchor="_bookmark6" w:history="1">
        <w:r>
          <w:rPr>
            <w:sz w:val="28"/>
          </w:rPr>
          <w:t>Роль</w:t>
        </w:r>
        <w:r>
          <w:rPr>
            <w:spacing w:val="-8"/>
            <w:sz w:val="28"/>
          </w:rPr>
          <w:t xml:space="preserve"> </w:t>
        </w:r>
        <w:r>
          <w:rPr>
            <w:sz w:val="28"/>
          </w:rPr>
          <w:t>обучения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и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в</w:t>
        </w:r>
        <w:r>
          <w:rPr>
            <w:sz w:val="28"/>
          </w:rPr>
          <w:t>ыбора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наставников</w:t>
        </w:r>
        <w:r>
          <w:rPr>
            <w:spacing w:val="-3"/>
            <w:sz w:val="28"/>
          </w:rPr>
          <w:t xml:space="preserve"> </w:t>
        </w:r>
        <w:r>
          <w:rPr>
            <w:sz w:val="28"/>
          </w:rPr>
          <w:t>в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успешной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работе</w:t>
        </w:r>
        <w:r>
          <w:rPr>
            <w:spacing w:val="-3"/>
            <w:sz w:val="28"/>
          </w:rPr>
          <w:t xml:space="preserve"> </w:t>
        </w:r>
        <w:r>
          <w:rPr>
            <w:spacing w:val="-2"/>
            <w:sz w:val="28"/>
          </w:rPr>
          <w:t>системы</w:t>
        </w:r>
        <w:r>
          <w:rPr>
            <w:spacing w:val="-2"/>
          </w:rPr>
          <w:t>.................</w:t>
        </w:r>
      </w:hyperlink>
    </w:p>
    <w:p w14:paraId="0D590F12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/>
        <w:ind w:left="352"/>
      </w:pPr>
      <w:hyperlink w:anchor="_bookmark7" w:history="1">
        <w:r>
          <w:rPr>
            <w:sz w:val="28"/>
          </w:rPr>
          <w:t>Оплата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труда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наставников:</w:t>
        </w:r>
        <w:r>
          <w:rPr>
            <w:spacing w:val="-2"/>
            <w:sz w:val="28"/>
          </w:rPr>
          <w:t xml:space="preserve"> </w:t>
        </w:r>
        <w:r>
          <w:rPr>
            <w:sz w:val="28"/>
          </w:rPr>
          <w:t>текущая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практика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и</w:t>
        </w:r>
        <w:r>
          <w:rPr>
            <w:spacing w:val="-5"/>
            <w:sz w:val="28"/>
          </w:rPr>
          <w:t xml:space="preserve"> </w:t>
        </w:r>
        <w:r>
          <w:rPr>
            <w:sz w:val="28"/>
          </w:rPr>
          <w:t>перспективы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изменений</w:t>
        </w:r>
        <w:r>
          <w:t>.</w:t>
        </w:r>
        <w:r>
          <w:rPr>
            <w:spacing w:val="-31"/>
          </w:rPr>
          <w:t xml:space="preserve"> </w:t>
        </w:r>
        <w:r>
          <w:t>.</w:t>
        </w:r>
        <w:r>
          <w:rPr>
            <w:spacing w:val="-31"/>
          </w:rPr>
          <w:t xml:space="preserve"> </w:t>
        </w:r>
        <w:r>
          <w:rPr>
            <w:spacing w:val="-10"/>
          </w:rPr>
          <w:t>.</w:t>
        </w:r>
      </w:hyperlink>
    </w:p>
    <w:p w14:paraId="2CA3E11C" w14:textId="77777777" w:rsidR="00D135F1" w:rsidRDefault="008E63A2">
      <w:pPr>
        <w:pStyle w:val="a5"/>
        <w:numPr>
          <w:ilvl w:val="0"/>
          <w:numId w:val="3"/>
        </w:numPr>
        <w:tabs>
          <w:tab w:val="left" w:pos="352"/>
        </w:tabs>
        <w:spacing w:before="160" w:line="360" w:lineRule="auto"/>
        <w:ind w:left="142" w:right="666" w:firstLine="0"/>
      </w:pPr>
      <w:hyperlink w:anchor="_bookmark8" w:history="1">
        <w:r>
          <w:rPr>
            <w:sz w:val="28"/>
          </w:rPr>
          <w:t>Нормативно-правовое</w:t>
        </w:r>
        <w:r>
          <w:rPr>
            <w:spacing w:val="-8"/>
            <w:sz w:val="28"/>
          </w:rPr>
          <w:t xml:space="preserve"> </w:t>
        </w:r>
        <w:r>
          <w:rPr>
            <w:sz w:val="28"/>
          </w:rPr>
          <w:t>регулирование</w:t>
        </w:r>
        <w:r>
          <w:rPr>
            <w:spacing w:val="-6"/>
            <w:sz w:val="28"/>
          </w:rPr>
          <w:t xml:space="preserve"> </w:t>
        </w:r>
        <w:r>
          <w:rPr>
            <w:sz w:val="28"/>
          </w:rPr>
          <w:t>системы</w:t>
        </w:r>
        <w:r>
          <w:rPr>
            <w:spacing w:val="-8"/>
            <w:sz w:val="28"/>
          </w:rPr>
          <w:t xml:space="preserve"> </w:t>
        </w:r>
        <w:r>
          <w:rPr>
            <w:sz w:val="28"/>
          </w:rPr>
          <w:t>наставничества</w:t>
        </w:r>
        <w:r>
          <w:rPr>
            <w:spacing w:val="-4"/>
            <w:sz w:val="28"/>
          </w:rPr>
          <w:t xml:space="preserve"> </w:t>
        </w:r>
        <w:r>
          <w:rPr>
            <w:sz w:val="28"/>
          </w:rPr>
          <w:t>с</w:t>
        </w:r>
        <w:r>
          <w:rPr>
            <w:spacing w:val="-8"/>
            <w:sz w:val="28"/>
          </w:rPr>
          <w:t xml:space="preserve"> </w:t>
        </w:r>
        <w:r>
          <w:rPr>
            <w:sz w:val="28"/>
          </w:rPr>
          <w:t>2025</w:t>
        </w:r>
        <w:r>
          <w:rPr>
            <w:spacing w:val="-7"/>
            <w:sz w:val="28"/>
          </w:rPr>
          <w:t xml:space="preserve"> </w:t>
        </w:r>
        <w:r>
          <w:rPr>
            <w:sz w:val="28"/>
          </w:rPr>
          <w:t>года</w:t>
        </w:r>
      </w:hyperlink>
      <w:r>
        <w:rPr>
          <w:sz w:val="28"/>
        </w:rPr>
        <w:t xml:space="preserve"> </w:t>
      </w:r>
      <w:hyperlink w:anchor="_bookmark9" w:history="1">
        <w:r>
          <w:rPr>
            <w:spacing w:val="-2"/>
            <w:sz w:val="28"/>
          </w:rPr>
          <w:t>Заключение</w:t>
        </w:r>
        <w:r>
          <w:rPr>
            <w:spacing w:val="-2"/>
          </w:rPr>
          <w:t>........................................................................................................................................</w:t>
        </w:r>
      </w:hyperlink>
    </w:p>
    <w:p w14:paraId="25FFB229" w14:textId="77777777" w:rsidR="00D135F1" w:rsidRDefault="008E63A2">
      <w:pPr>
        <w:spacing w:line="320" w:lineRule="exact"/>
        <w:ind w:left="142"/>
      </w:pPr>
      <w:hyperlink w:anchor="_bookmark10" w:history="1">
        <w:r>
          <w:rPr>
            <w:spacing w:val="-2"/>
            <w:sz w:val="28"/>
          </w:rPr>
          <w:t>Библиография</w:t>
        </w:r>
        <w:r>
          <w:rPr>
            <w:spacing w:val="-2"/>
          </w:rPr>
          <w:t>.........</w:t>
        </w:r>
        <w:r>
          <w:rPr>
            <w:spacing w:val="-2"/>
          </w:rPr>
          <w:t>..........................................................................................................................</w:t>
        </w:r>
      </w:hyperlink>
    </w:p>
    <w:p w14:paraId="5D629134" w14:textId="77777777" w:rsidR="00D135F1" w:rsidRDefault="00D135F1">
      <w:pPr>
        <w:spacing w:line="320" w:lineRule="exact"/>
        <w:sectPr w:rsidR="00D135F1">
          <w:footerReference w:type="default" r:id="rId7"/>
          <w:pgSz w:w="11910" w:h="16840"/>
          <w:pgMar w:top="1040" w:right="425" w:bottom="1060" w:left="1559" w:header="0" w:footer="864" w:gutter="0"/>
          <w:pgNumType w:start="2"/>
          <w:cols w:space="720"/>
        </w:sectPr>
      </w:pPr>
    </w:p>
    <w:p w14:paraId="29696E94" w14:textId="77777777" w:rsidR="00D135F1" w:rsidRDefault="008E63A2">
      <w:pPr>
        <w:pStyle w:val="1"/>
      </w:pPr>
      <w:bookmarkStart w:id="0" w:name="_bookmark0"/>
      <w:bookmarkEnd w:id="0"/>
      <w:r>
        <w:rPr>
          <w:spacing w:val="-2"/>
        </w:rPr>
        <w:lastRenderedPageBreak/>
        <w:t>Введение</w:t>
      </w:r>
    </w:p>
    <w:p w14:paraId="4CC3F2D1" w14:textId="77777777" w:rsidR="00D135F1" w:rsidRDefault="008E63A2">
      <w:pPr>
        <w:pStyle w:val="a3"/>
        <w:spacing w:before="160" w:line="360" w:lineRule="auto"/>
        <w:ind w:right="140"/>
      </w:pPr>
      <w:r>
        <w:t>Наставничество в подготовке квалифицированных кадров рассматривается как комплексный процесс взаимодействия опытного специалиста и обучающегося сотрудника с целью передачи профессиональных знаний, навыков и корпоративной культуры. В современных условиях на</w:t>
      </w:r>
      <w:r>
        <w:t xml:space="preserve"> российском рынке труда требуются высококвалифицированные работники, обладающие не только техническими компетенциями, но и умением адаптироваться к быстро меняющейся среде, что делает актуальным внедрение систем наставничества в </w:t>
      </w:r>
      <w:r>
        <w:rPr>
          <w:spacing w:val="-2"/>
        </w:rPr>
        <w:t>организациях.</w:t>
      </w:r>
    </w:p>
    <w:p w14:paraId="1447079B" w14:textId="77777777" w:rsidR="00D135F1" w:rsidRDefault="008E63A2">
      <w:pPr>
        <w:pStyle w:val="a3"/>
        <w:spacing w:line="360" w:lineRule="auto"/>
        <w:ind w:right="143"/>
      </w:pPr>
      <w:r>
        <w:t>Ключевая зада</w:t>
      </w:r>
      <w:r>
        <w:t>ча работы — исследовать организационные аспекты наставничества в корпоративной среде, выявить существующие тенденции и проблемы, а также рассмотреть механизмы повышения эффективности данного инструмента в подготовке кадров. Для достижения этой цели анализи</w:t>
      </w:r>
      <w:r>
        <w:t>руются нормативно-правовые</w:t>
      </w:r>
      <w:r>
        <w:rPr>
          <w:spacing w:val="-4"/>
        </w:rPr>
        <w:t xml:space="preserve"> </w:t>
      </w:r>
      <w:r>
        <w:t>основы,</w:t>
      </w:r>
      <w:r>
        <w:rPr>
          <w:spacing w:val="-4"/>
        </w:rPr>
        <w:t xml:space="preserve"> </w:t>
      </w:r>
      <w:r>
        <w:t>практические</w:t>
      </w:r>
      <w:r>
        <w:rPr>
          <w:spacing w:val="-3"/>
        </w:rPr>
        <w:t xml:space="preserve"> </w:t>
      </w:r>
      <w:r>
        <w:t>методы</w:t>
      </w:r>
      <w:r>
        <w:rPr>
          <w:spacing w:val="-3"/>
        </w:rPr>
        <w:t xml:space="preserve"> </w:t>
      </w:r>
      <w:r>
        <w:t>внедрения</w:t>
      </w:r>
      <w:r>
        <w:rPr>
          <w:spacing w:val="-5"/>
        </w:rPr>
        <w:t xml:space="preserve"> </w:t>
      </w:r>
      <w:r>
        <w:t>наставничества, а также экономические и социальные факторы, влияющие на его развитие.</w:t>
      </w:r>
    </w:p>
    <w:p w14:paraId="03FB8A52" w14:textId="77777777" w:rsidR="00D135F1" w:rsidRDefault="008E63A2">
      <w:pPr>
        <w:pStyle w:val="a3"/>
        <w:spacing w:line="360" w:lineRule="auto"/>
        <w:ind w:right="141"/>
      </w:pPr>
      <w:r>
        <w:t>В ходе исследования будет подробно рассмотрено понятие наставничества и</w:t>
      </w:r>
      <w:r>
        <w:rPr>
          <w:spacing w:val="40"/>
        </w:rPr>
        <w:t xml:space="preserve"> </w:t>
      </w:r>
      <w:r>
        <w:t>его роль в системе профессиональн</w:t>
      </w:r>
      <w:r>
        <w:t>ого роста сотрудников, проанализированы статистические данные о распространении и использования этой практики в российских предприятиях. Особое внимание уделяется практическим выгодам для компаний и их персонала, включая ускорение адаптации новых сотрудник</w:t>
      </w:r>
      <w:r>
        <w:t>ов, повышение уровня квалификации и мотивацию к профессиональному развитию.</w:t>
      </w:r>
    </w:p>
    <w:p w14:paraId="63F62A6D" w14:textId="77777777" w:rsidR="00D135F1" w:rsidRDefault="008E63A2">
      <w:pPr>
        <w:pStyle w:val="a3"/>
        <w:spacing w:line="360" w:lineRule="auto"/>
        <w:ind w:right="141"/>
      </w:pPr>
      <w:r>
        <w:t>Отдельный раздел посвящён обзору современных моделей онбординга и менторства, а также способам их интеграции в корпоративные процессы. Обсуждается значимость выбора и обучения наст</w:t>
      </w:r>
      <w:r>
        <w:t>авников как фактора, напрямую влияющего на эффективность программы, и рассматриваются современные подходы к оплате труда наставников, включая перспективы внедрения новых форм стимулирования.</w:t>
      </w:r>
    </w:p>
    <w:p w14:paraId="75C6921A" w14:textId="77777777" w:rsidR="00D135F1" w:rsidRDefault="008E63A2">
      <w:pPr>
        <w:pStyle w:val="a3"/>
        <w:spacing w:line="360" w:lineRule="auto"/>
        <w:ind w:right="142"/>
      </w:pPr>
      <w:r>
        <w:t>Значительная часть работы фокусируется на анализе изменений в зак</w:t>
      </w:r>
      <w:r>
        <w:t>онодательстве, вступивших в силу с 2025 года, регулирующих деятельность</w:t>
      </w:r>
    </w:p>
    <w:p w14:paraId="5DDFEEF9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72DFA64A" w14:textId="77777777" w:rsidR="00D135F1" w:rsidRDefault="008E63A2">
      <w:pPr>
        <w:pStyle w:val="a3"/>
        <w:spacing w:before="77" w:line="360" w:lineRule="auto"/>
        <w:ind w:right="144"/>
      </w:pPr>
      <w:r>
        <w:lastRenderedPageBreak/>
        <w:t>в области наставничества и профессионального обучения персонала. Эти нововведения создают правовую основу для систематического внедрения и развития наставнических про</w:t>
      </w:r>
      <w:r>
        <w:t>грамм в организациях разного масштаба.</w:t>
      </w:r>
    </w:p>
    <w:p w14:paraId="08FB4AF0" w14:textId="77777777" w:rsidR="00D135F1" w:rsidRDefault="008E63A2">
      <w:pPr>
        <w:pStyle w:val="a3"/>
        <w:spacing w:line="360" w:lineRule="auto"/>
        <w:ind w:right="144"/>
      </w:pPr>
      <w:r>
        <w:t>В завершение работы рассматривается влияние хорошо организованной системы наставничества на конкурентоспособность компаний и устойчивость их бизнеса в условиях рыночной динамики. Исследование направлено на выявление э</w:t>
      </w:r>
      <w:r>
        <w:t>ффективных стратегий и практик, способствующих развитию кадрового потенциала через наставничество, что позволяет обеспечить долгосрочный успех российских предприятий.</w:t>
      </w:r>
    </w:p>
    <w:p w14:paraId="2B769BF3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00498D0D" w14:textId="77777777" w:rsidR="00D135F1" w:rsidRDefault="008E63A2">
      <w:pPr>
        <w:pStyle w:val="a5"/>
        <w:numPr>
          <w:ilvl w:val="0"/>
          <w:numId w:val="1"/>
        </w:numPr>
        <w:tabs>
          <w:tab w:val="left" w:pos="352"/>
        </w:tabs>
        <w:spacing w:before="77" w:line="360" w:lineRule="auto"/>
        <w:ind w:left="142" w:right="144" w:firstLine="0"/>
        <w:rPr>
          <w:sz w:val="28"/>
        </w:rPr>
      </w:pPr>
      <w:bookmarkStart w:id="1" w:name="_bookmark1"/>
      <w:bookmarkEnd w:id="1"/>
      <w:r>
        <w:rPr>
          <w:b/>
          <w:sz w:val="28"/>
        </w:rPr>
        <w:lastRenderedPageBreak/>
        <w:t xml:space="preserve">Влияние эффективной системы наставничества на развитие бизнеса </w:t>
      </w:r>
      <w:r>
        <w:rPr>
          <w:sz w:val="28"/>
        </w:rPr>
        <w:t>Наставничество</w:t>
      </w:r>
      <w:r>
        <w:rPr>
          <w:spacing w:val="80"/>
          <w:sz w:val="28"/>
        </w:rPr>
        <w:t xml:space="preserve"> </w:t>
      </w:r>
      <w:r>
        <w:rPr>
          <w:sz w:val="28"/>
        </w:rPr>
        <w:t>в</w:t>
      </w:r>
      <w:r>
        <w:rPr>
          <w:spacing w:val="80"/>
          <w:sz w:val="28"/>
        </w:rPr>
        <w:t xml:space="preserve"> </w:t>
      </w:r>
      <w:r>
        <w:rPr>
          <w:sz w:val="28"/>
        </w:rPr>
        <w:t>бизнес-среде</w:t>
      </w:r>
      <w:r>
        <w:rPr>
          <w:spacing w:val="80"/>
          <w:sz w:val="28"/>
        </w:rPr>
        <w:t xml:space="preserve"> </w:t>
      </w:r>
      <w:r>
        <w:rPr>
          <w:sz w:val="28"/>
        </w:rPr>
        <w:t>становится</w:t>
      </w:r>
      <w:r>
        <w:rPr>
          <w:spacing w:val="80"/>
          <w:sz w:val="28"/>
        </w:rPr>
        <w:t xml:space="preserve"> </w:t>
      </w:r>
      <w:r>
        <w:rPr>
          <w:sz w:val="28"/>
        </w:rPr>
        <w:t>фундаментальным</w:t>
      </w:r>
      <w:r>
        <w:rPr>
          <w:spacing w:val="80"/>
          <w:sz w:val="28"/>
        </w:rPr>
        <w:t xml:space="preserve"> </w:t>
      </w:r>
      <w:r>
        <w:rPr>
          <w:sz w:val="28"/>
        </w:rPr>
        <w:t>механизмом, способствующим</w:t>
      </w:r>
      <w:r>
        <w:rPr>
          <w:spacing w:val="80"/>
          <w:sz w:val="28"/>
        </w:rPr>
        <w:t xml:space="preserve"> </w:t>
      </w:r>
      <w:r>
        <w:rPr>
          <w:sz w:val="28"/>
        </w:rPr>
        <w:t>комплексному</w:t>
      </w:r>
      <w:r>
        <w:rPr>
          <w:spacing w:val="80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80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80"/>
          <w:sz w:val="28"/>
        </w:rPr>
        <w:t xml:space="preserve"> </w:t>
      </w:r>
      <w:r>
        <w:rPr>
          <w:sz w:val="28"/>
        </w:rPr>
        <w:t>через</w:t>
      </w:r>
      <w:r>
        <w:rPr>
          <w:spacing w:val="80"/>
          <w:sz w:val="28"/>
        </w:rPr>
        <w:t xml:space="preserve"> </w:t>
      </w:r>
      <w:r>
        <w:rPr>
          <w:sz w:val="28"/>
        </w:rPr>
        <w:t>эффективное управление</w:t>
      </w:r>
      <w:r>
        <w:rPr>
          <w:spacing w:val="34"/>
          <w:sz w:val="28"/>
        </w:rPr>
        <w:t xml:space="preserve"> </w:t>
      </w:r>
      <w:r>
        <w:rPr>
          <w:sz w:val="28"/>
        </w:rPr>
        <w:t>кадровым</w:t>
      </w:r>
      <w:r>
        <w:rPr>
          <w:spacing w:val="38"/>
          <w:sz w:val="28"/>
        </w:rPr>
        <w:t xml:space="preserve"> </w:t>
      </w:r>
      <w:r>
        <w:rPr>
          <w:sz w:val="28"/>
        </w:rPr>
        <w:t>потенциалом.</w:t>
      </w:r>
      <w:r>
        <w:rPr>
          <w:spacing w:val="35"/>
          <w:sz w:val="28"/>
        </w:rPr>
        <w:t xml:space="preserve"> </w:t>
      </w:r>
      <w:r>
        <w:rPr>
          <w:sz w:val="28"/>
        </w:rPr>
        <w:t>В</w:t>
      </w:r>
      <w:r>
        <w:rPr>
          <w:spacing w:val="3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34"/>
          <w:sz w:val="28"/>
        </w:rPr>
        <w:t xml:space="preserve"> </w:t>
      </w:r>
      <w:r>
        <w:rPr>
          <w:sz w:val="28"/>
        </w:rPr>
        <w:t>этой</w:t>
      </w:r>
      <w:r>
        <w:rPr>
          <w:spacing w:val="35"/>
          <w:sz w:val="28"/>
        </w:rPr>
        <w:t xml:space="preserve"> </w:t>
      </w:r>
      <w:r>
        <w:rPr>
          <w:sz w:val="28"/>
        </w:rPr>
        <w:t>практики</w:t>
      </w:r>
      <w:r>
        <w:rPr>
          <w:spacing w:val="35"/>
          <w:sz w:val="28"/>
        </w:rPr>
        <w:t xml:space="preserve"> </w:t>
      </w:r>
      <w:r>
        <w:rPr>
          <w:sz w:val="28"/>
        </w:rPr>
        <w:t>лежит</w:t>
      </w:r>
      <w:r>
        <w:rPr>
          <w:spacing w:val="34"/>
          <w:sz w:val="28"/>
        </w:rPr>
        <w:t xml:space="preserve"> </w:t>
      </w:r>
      <w:r>
        <w:rPr>
          <w:sz w:val="28"/>
        </w:rPr>
        <w:t>не</w:t>
      </w:r>
      <w:r>
        <w:rPr>
          <w:spacing w:val="34"/>
          <w:sz w:val="28"/>
        </w:rPr>
        <w:t xml:space="preserve"> </w:t>
      </w:r>
      <w:r>
        <w:rPr>
          <w:sz w:val="28"/>
        </w:rPr>
        <w:t>просто передача знаний,</w:t>
      </w:r>
      <w:r>
        <w:rPr>
          <w:spacing w:val="-4"/>
          <w:sz w:val="28"/>
        </w:rPr>
        <w:t xml:space="preserve"> </w:t>
      </w:r>
      <w:r>
        <w:rPr>
          <w:sz w:val="28"/>
        </w:rPr>
        <w:t>а</w:t>
      </w:r>
      <w:r>
        <w:rPr>
          <w:spacing w:val="-4"/>
          <w:sz w:val="28"/>
        </w:rPr>
        <w:t xml:space="preserve"> </w:t>
      </w:r>
      <w:r>
        <w:rPr>
          <w:sz w:val="28"/>
        </w:rPr>
        <w:t>именно</w:t>
      </w:r>
      <w:r>
        <w:rPr>
          <w:spacing w:val="-4"/>
          <w:sz w:val="28"/>
        </w:rPr>
        <w:t xml:space="preserve"> </w:t>
      </w:r>
      <w:r>
        <w:rPr>
          <w:sz w:val="28"/>
        </w:rPr>
        <w:t>сопровождение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сотрудников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профессиональном и личностном росте, что создает условия для устойчивого повышения качества работы всего коллектива [17].</w:t>
      </w:r>
    </w:p>
    <w:p w14:paraId="20B4E20C" w14:textId="77777777" w:rsidR="00D135F1" w:rsidRDefault="008E63A2">
      <w:pPr>
        <w:pStyle w:val="a3"/>
        <w:spacing w:line="360" w:lineRule="auto"/>
        <w:ind w:right="140"/>
      </w:pPr>
      <w:r>
        <w:t>Внедрение</w:t>
      </w:r>
      <w:r>
        <w:rPr>
          <w:spacing w:val="-4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наставничества</w:t>
      </w:r>
      <w:r>
        <w:rPr>
          <w:spacing w:val="-4"/>
        </w:rPr>
        <w:t xml:space="preserve"> </w:t>
      </w:r>
      <w:r>
        <w:t>способствует</w:t>
      </w:r>
      <w:r>
        <w:rPr>
          <w:spacing w:val="-4"/>
        </w:rPr>
        <w:t xml:space="preserve"> </w:t>
      </w:r>
      <w:r>
        <w:t>сохран</w:t>
      </w:r>
      <w:r>
        <w:t>ению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приумножению ценных корпоративных знаний, которые трудно зафиксировать в формальных документах. Это помогает ускорить процесс обучения новых работников, уменьшить количество ошибок и повысить уровень адаптации, что особенно актуально в условиях дина</w:t>
      </w:r>
      <w:r>
        <w:t>мичного изменения внешней среды. В итоге сокращается</w:t>
      </w:r>
      <w:r>
        <w:rPr>
          <w:spacing w:val="-1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выхода</w:t>
      </w:r>
      <w:r>
        <w:rPr>
          <w:spacing w:val="-4"/>
        </w:rPr>
        <w:t xml:space="preserve"> </w:t>
      </w:r>
      <w:r>
        <w:t>сотрудников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полную</w:t>
      </w:r>
      <w:r>
        <w:rPr>
          <w:spacing w:val="-3"/>
        </w:rPr>
        <w:t xml:space="preserve"> </w:t>
      </w:r>
      <w:r>
        <w:t>продуктивность,</w:t>
      </w:r>
      <w:r>
        <w:rPr>
          <w:spacing w:val="-2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компания получает конкурентное преимущество за счёт оперативного реагирования на рыночные вызовы [15].</w:t>
      </w:r>
    </w:p>
    <w:p w14:paraId="5650B449" w14:textId="77777777" w:rsidR="00D135F1" w:rsidRDefault="008E63A2">
      <w:pPr>
        <w:pStyle w:val="a3"/>
        <w:spacing w:line="360" w:lineRule="auto"/>
        <w:ind w:right="141"/>
      </w:pPr>
      <w:r>
        <w:t xml:space="preserve">Ключевой эффект менторства проявляется также в </w:t>
      </w:r>
      <w:r>
        <w:t>укреплении корпоративной культуры и формировании мощного командного духа. Наставничество создаёт канал для передачи не только профессиональных навыков, но и ценностей,</w:t>
      </w:r>
      <w:r>
        <w:rPr>
          <w:spacing w:val="40"/>
        </w:rPr>
        <w:t xml:space="preserve"> </w:t>
      </w:r>
      <w:r>
        <w:t>норм и стиля взаимодействия, что способствует повышению вовлечённости и лояльности персо</w:t>
      </w:r>
      <w:r>
        <w:t xml:space="preserve">нала. При этом растёт внутренний кадровый резерв, снижаются издержки на внешние поиски и обучение, а сотрудники получают возможности для карьерного и личностного развития в рамках одной компании </w:t>
      </w:r>
      <w:r>
        <w:rPr>
          <w:spacing w:val="-4"/>
        </w:rPr>
        <w:t>[24].</w:t>
      </w:r>
    </w:p>
    <w:p w14:paraId="71213925" w14:textId="77777777" w:rsidR="00D135F1" w:rsidRDefault="008E63A2">
      <w:pPr>
        <w:pStyle w:val="a3"/>
        <w:spacing w:line="360" w:lineRule="auto"/>
        <w:ind w:right="144"/>
      </w:pPr>
      <w:r>
        <w:t>Для руководителей наставничество — это инструмент разгр</w:t>
      </w:r>
      <w:r>
        <w:t>узки, позволяющий делегировать часть задач по обучению и сопровождению новичков опытным сотрудникам. Такая модель не только улучшает качество контроля и поддержки, но и даёт возможность менеджерам концентрироваться на стратегических инициативах, ускоряя ин</w:t>
      </w:r>
      <w:r>
        <w:t>новационное развитие организации. Наставники при этом получают дополнительный стимул к развитию лидерских компетенций и повышению профессионального статуса [3].</w:t>
      </w:r>
    </w:p>
    <w:p w14:paraId="229A3E79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25B6F84" w14:textId="77777777" w:rsidR="00D135F1" w:rsidRDefault="008E63A2">
      <w:pPr>
        <w:pStyle w:val="a3"/>
        <w:spacing w:before="77" w:line="360" w:lineRule="auto"/>
        <w:ind w:right="142"/>
      </w:pPr>
      <w:r>
        <w:lastRenderedPageBreak/>
        <w:t>Системный подход к организации наставничества требует осознанного планировани</w:t>
      </w:r>
      <w:r>
        <w:t>я, вовлечённости руководства и службы персонала, а также тщательного подбора компетентных наставников, ориентированных на индивидуальные цели подопечных и задачи бизнеса. Долгосрочные и формализованные отношения между наставником и сотрудником создают осно</w:t>
      </w:r>
      <w:r>
        <w:t xml:space="preserve">ву для эффективной передачи опыта, включающего как технические навыки, так и личностные инсайты, важные для успешной работы в команде </w:t>
      </w:r>
      <w:r>
        <w:rPr>
          <w:spacing w:val="-4"/>
        </w:rPr>
        <w:t>[14].</w:t>
      </w:r>
    </w:p>
    <w:p w14:paraId="58D1E056" w14:textId="77777777" w:rsidR="00D135F1" w:rsidRDefault="008E63A2">
      <w:pPr>
        <w:pStyle w:val="a3"/>
        <w:spacing w:line="360" w:lineRule="auto"/>
        <w:ind w:right="139"/>
      </w:pPr>
      <w:r>
        <w:t>Таким</w:t>
      </w:r>
      <w:r>
        <w:rPr>
          <w:spacing w:val="-5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качественная</w:t>
      </w:r>
      <w:r>
        <w:rPr>
          <w:spacing w:val="-3"/>
        </w:rPr>
        <w:t xml:space="preserve"> </w:t>
      </w:r>
      <w:r>
        <w:t>система</w:t>
      </w:r>
      <w:r>
        <w:rPr>
          <w:spacing w:val="-6"/>
        </w:rPr>
        <w:t xml:space="preserve"> </w:t>
      </w:r>
      <w:r>
        <w:t>наставничества</w:t>
      </w:r>
      <w:r>
        <w:rPr>
          <w:spacing w:val="-2"/>
        </w:rPr>
        <w:t xml:space="preserve"> </w:t>
      </w:r>
      <w:r>
        <w:t>становится</w:t>
      </w:r>
      <w:r>
        <w:rPr>
          <w:spacing w:val="-5"/>
        </w:rPr>
        <w:t xml:space="preserve"> </w:t>
      </w:r>
      <w:r>
        <w:t>неотъемлемой частью стратегии устойчивого развития ком</w:t>
      </w:r>
      <w:r>
        <w:t>паний, способствуя повышению эффективности работы кадрового состава, сохранению корпоративной</w:t>
      </w:r>
      <w:r>
        <w:rPr>
          <w:spacing w:val="40"/>
        </w:rPr>
        <w:t xml:space="preserve"> </w:t>
      </w:r>
      <w:r>
        <w:t>культуры и снижению текучести. Активное внедрение и развитие подобных программ является важным элементом построения конкурентоспособного бизнеса, готового к преод</w:t>
      </w:r>
      <w:r>
        <w:t>олению будущих вызовов и достижению новых успехов на рынке.</w:t>
      </w:r>
    </w:p>
    <w:p w14:paraId="069824BA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0DD263CD" wp14:editId="5B4B656B">
            <wp:extent cx="5717291" cy="3429000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291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5B31D" w14:textId="77777777" w:rsidR="00D135F1" w:rsidRDefault="008E63A2">
      <w:pPr>
        <w:pStyle w:val="a3"/>
        <w:spacing w:before="161"/>
        <w:ind w:left="2799" w:hanging="2406"/>
        <w:jc w:val="left"/>
      </w:pPr>
      <w:r>
        <w:t>Рисунок</w:t>
      </w:r>
      <w:r>
        <w:rPr>
          <w:spacing w:val="-5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Схема</w:t>
      </w:r>
      <w:r>
        <w:rPr>
          <w:spacing w:val="-5"/>
        </w:rPr>
        <w:t xml:space="preserve"> </w:t>
      </w:r>
      <w:r>
        <w:t>целей</w:t>
      </w:r>
      <w:r>
        <w:rPr>
          <w:spacing w:val="-5"/>
        </w:rPr>
        <w:t xml:space="preserve"> </w:t>
      </w:r>
      <w:r>
        <w:t>наставничества,</w:t>
      </w:r>
      <w:r>
        <w:rPr>
          <w:spacing w:val="-3"/>
        </w:rPr>
        <w:t xml:space="preserve"> </w:t>
      </w:r>
      <w:r>
        <w:t>влияющих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бизнеса</w:t>
      </w:r>
      <w:r>
        <w:rPr>
          <w:spacing w:val="-5"/>
        </w:rPr>
        <w:t xml:space="preserve"> </w:t>
      </w:r>
      <w:r>
        <w:t>и повышение конкурентоспособности</w:t>
      </w:r>
    </w:p>
    <w:p w14:paraId="5C751435" w14:textId="77777777" w:rsidR="00D135F1" w:rsidRDefault="00D135F1">
      <w:pPr>
        <w:pStyle w:val="a3"/>
        <w:jc w:val="left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29529B2" w14:textId="77777777" w:rsidR="00D135F1" w:rsidRDefault="008E63A2">
      <w:pPr>
        <w:pStyle w:val="1"/>
        <w:numPr>
          <w:ilvl w:val="0"/>
          <w:numId w:val="1"/>
        </w:numPr>
        <w:tabs>
          <w:tab w:val="left" w:pos="352"/>
        </w:tabs>
        <w:ind w:left="142" w:right="979" w:firstLine="0"/>
        <w:jc w:val="both"/>
      </w:pPr>
      <w:bookmarkStart w:id="2" w:name="_bookmark2"/>
      <w:bookmarkEnd w:id="2"/>
      <w:r>
        <w:lastRenderedPageBreak/>
        <w:t>Понятие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роль</w:t>
      </w:r>
      <w:r>
        <w:rPr>
          <w:spacing w:val="-7"/>
        </w:rPr>
        <w:t xml:space="preserve"> </w:t>
      </w:r>
      <w:r>
        <w:t>наставничества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современной</w:t>
      </w:r>
      <w:r>
        <w:rPr>
          <w:spacing w:val="-6"/>
        </w:rPr>
        <w:t xml:space="preserve"> </w:t>
      </w:r>
      <w:r>
        <w:t>системе</w:t>
      </w:r>
      <w:r>
        <w:rPr>
          <w:spacing w:val="-5"/>
        </w:rPr>
        <w:t xml:space="preserve"> </w:t>
      </w:r>
      <w:r>
        <w:t xml:space="preserve">подготовки </w:t>
      </w:r>
      <w:r>
        <w:rPr>
          <w:spacing w:val="-2"/>
        </w:rPr>
        <w:t>кадров</w:t>
      </w:r>
    </w:p>
    <w:p w14:paraId="7F6D4F7A" w14:textId="77777777" w:rsidR="00D135F1" w:rsidRDefault="008E63A2">
      <w:pPr>
        <w:pStyle w:val="a3"/>
        <w:spacing w:before="160" w:line="360" w:lineRule="auto"/>
        <w:ind w:right="144"/>
      </w:pPr>
      <w:r>
        <w:t>В современных организациях наставничество выполняет важную функцию, обеспечивая передачу профессиональных знаний и опыта от более опытного сотрудника — наставника — к менее опытному подопечному. Наставничество выступает не просто как мето</w:t>
      </w:r>
      <w:r>
        <w:t>д обучения, а как целостная система, направленная на формирование индивидуальной траектории профессионального развития, содействие адаптации и эффективное овладение профессией [12].</w:t>
      </w:r>
    </w:p>
    <w:p w14:paraId="1F8EF5E8" w14:textId="77777777" w:rsidR="00D135F1" w:rsidRDefault="008E63A2">
      <w:pPr>
        <w:pStyle w:val="a3"/>
        <w:spacing w:line="360" w:lineRule="auto"/>
        <w:ind w:right="143"/>
      </w:pPr>
      <w:r>
        <w:t>Основой наставничества является длительное и персонализированное взаимодействие, при котором наставник не ограничивается простым повторением собственных действий, а ориентирует подопечного на освоение специфических особенностей деятельности с учётом конкре</w:t>
      </w:r>
      <w:r>
        <w:t>тных условий работы. Такая</w:t>
      </w:r>
      <w:r>
        <w:rPr>
          <w:spacing w:val="-2"/>
        </w:rPr>
        <w:t xml:space="preserve"> </w:t>
      </w:r>
      <w:r>
        <w:t>методология позволяет реализовывать не</w:t>
      </w:r>
      <w:r>
        <w:rPr>
          <w:spacing w:val="-1"/>
        </w:rPr>
        <w:t xml:space="preserve"> </w:t>
      </w:r>
      <w:r>
        <w:t>универсальные</w:t>
      </w:r>
      <w:r>
        <w:rPr>
          <w:spacing w:val="-1"/>
        </w:rPr>
        <w:t xml:space="preserve"> </w:t>
      </w:r>
      <w:r>
        <w:t>модели, а гибко адаптируемые практики, что способствует развитию самостоятельности и профессионального мышления подопечного [1].</w:t>
      </w:r>
    </w:p>
    <w:p w14:paraId="4A7C7F0D" w14:textId="77777777" w:rsidR="00D135F1" w:rsidRDefault="008E63A2">
      <w:pPr>
        <w:pStyle w:val="a3"/>
        <w:spacing w:line="360" w:lineRule="auto"/>
        <w:ind w:right="138"/>
      </w:pPr>
      <w:r>
        <w:t>Роль наставника требует не только профессиональ</w:t>
      </w:r>
      <w:r>
        <w:t>ной компетентности, но и способности</w:t>
      </w:r>
      <w:r>
        <w:rPr>
          <w:spacing w:val="-3"/>
        </w:rPr>
        <w:t xml:space="preserve"> </w:t>
      </w:r>
      <w:r>
        <w:t>организовать</w:t>
      </w:r>
      <w:r>
        <w:rPr>
          <w:spacing w:val="-3"/>
        </w:rPr>
        <w:t xml:space="preserve"> </w:t>
      </w:r>
      <w:r>
        <w:t>индивидуальное</w:t>
      </w:r>
      <w:r>
        <w:rPr>
          <w:spacing w:val="-5"/>
        </w:rPr>
        <w:t xml:space="preserve"> </w:t>
      </w:r>
      <w:r>
        <w:t>обучение,</w:t>
      </w:r>
      <w:r>
        <w:rPr>
          <w:spacing w:val="-3"/>
        </w:rPr>
        <w:t xml:space="preserve"> </w:t>
      </w:r>
      <w:r>
        <w:t>поддерживать</w:t>
      </w:r>
      <w:r>
        <w:rPr>
          <w:spacing w:val="-5"/>
        </w:rPr>
        <w:t xml:space="preserve"> </w:t>
      </w:r>
      <w:r>
        <w:t>мотивацию и</w:t>
      </w:r>
      <w:r>
        <w:rPr>
          <w:spacing w:val="-4"/>
        </w:rPr>
        <w:t xml:space="preserve"> </w:t>
      </w:r>
      <w:r>
        <w:t>стимулировать</w:t>
      </w:r>
      <w:r>
        <w:rPr>
          <w:spacing w:val="-4"/>
        </w:rPr>
        <w:t xml:space="preserve"> </w:t>
      </w:r>
      <w:r>
        <w:t>самореализацию</w:t>
      </w:r>
      <w:r>
        <w:rPr>
          <w:spacing w:val="-5"/>
        </w:rPr>
        <w:t xml:space="preserve"> </w:t>
      </w:r>
      <w:r>
        <w:t>сотрудника.</w:t>
      </w:r>
      <w:r>
        <w:rPr>
          <w:spacing w:val="-2"/>
        </w:rPr>
        <w:t xml:space="preserve"> </w:t>
      </w:r>
      <w:r>
        <w:t>Он</w:t>
      </w:r>
      <w:r>
        <w:rPr>
          <w:spacing w:val="-6"/>
        </w:rPr>
        <w:t xml:space="preserve"> </w:t>
      </w:r>
      <w:r>
        <w:t>выступает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качестве</w:t>
      </w:r>
      <w:r>
        <w:rPr>
          <w:spacing w:val="-2"/>
        </w:rPr>
        <w:t xml:space="preserve"> </w:t>
      </w:r>
      <w:r>
        <w:t>ролевой модели и источника совета, помощи и руководства, что важно как для</w:t>
      </w:r>
      <w:r>
        <w:rPr>
          <w:spacing w:val="40"/>
        </w:rPr>
        <w:t xml:space="preserve"> </w:t>
      </w:r>
      <w:r>
        <w:t>новичков, нуждаю</w:t>
      </w:r>
      <w:r>
        <w:t>щихся в поддержке и информации, так и для сотрудников с высоким потенциалом, которым наставничество помогает достигать новых профессиональных высот [26][16].</w:t>
      </w:r>
    </w:p>
    <w:p w14:paraId="2522F149" w14:textId="77777777" w:rsidR="00D135F1" w:rsidRDefault="008E63A2">
      <w:pPr>
        <w:pStyle w:val="a3"/>
        <w:spacing w:line="360" w:lineRule="auto"/>
        <w:ind w:right="147"/>
      </w:pPr>
      <w:r>
        <w:t xml:space="preserve">Наставничество также отличается от таких форм развития, как коучинг и тренинг, прежде всего своей </w:t>
      </w:r>
      <w:r>
        <w:t>долгосрочностью и формальностью отношений между наставником и подопечным. Этот фактор обеспечивает непрерывный процесс обучения и передачу сложных знаний, способствующих развитию как профессиональных, так и личностных качеств сотрудника, что подтверждает с</w:t>
      </w:r>
      <w:r>
        <w:t>тратегическую значимость наставничества для организации [12].</w:t>
      </w:r>
    </w:p>
    <w:p w14:paraId="488F5602" w14:textId="77777777" w:rsidR="00D135F1" w:rsidRDefault="008E63A2">
      <w:pPr>
        <w:pStyle w:val="a3"/>
      </w:pPr>
      <w:r>
        <w:t>В</w:t>
      </w:r>
      <w:r>
        <w:rPr>
          <w:spacing w:val="23"/>
        </w:rPr>
        <w:t xml:space="preserve">  </w:t>
      </w:r>
      <w:r>
        <w:t>итоге</w:t>
      </w:r>
      <w:r>
        <w:rPr>
          <w:spacing w:val="24"/>
        </w:rPr>
        <w:t xml:space="preserve">  </w:t>
      </w:r>
      <w:r>
        <w:t>глубокое</w:t>
      </w:r>
      <w:r>
        <w:rPr>
          <w:spacing w:val="25"/>
        </w:rPr>
        <w:t xml:space="preserve">  </w:t>
      </w:r>
      <w:r>
        <w:t>понимание</w:t>
      </w:r>
      <w:r>
        <w:rPr>
          <w:spacing w:val="25"/>
        </w:rPr>
        <w:t xml:space="preserve">  </w:t>
      </w:r>
      <w:r>
        <w:t>сущности</w:t>
      </w:r>
      <w:r>
        <w:rPr>
          <w:spacing w:val="25"/>
        </w:rPr>
        <w:t xml:space="preserve">  </w:t>
      </w:r>
      <w:r>
        <w:t>наставничества</w:t>
      </w:r>
      <w:r>
        <w:rPr>
          <w:spacing w:val="25"/>
        </w:rPr>
        <w:t xml:space="preserve">  </w:t>
      </w:r>
      <w:r>
        <w:t>и</w:t>
      </w:r>
      <w:r>
        <w:rPr>
          <w:spacing w:val="25"/>
        </w:rPr>
        <w:t xml:space="preserve">  </w:t>
      </w:r>
      <w:r>
        <w:t>его</w:t>
      </w:r>
      <w:r>
        <w:rPr>
          <w:spacing w:val="26"/>
        </w:rPr>
        <w:t xml:space="preserve">  </w:t>
      </w:r>
      <w:r>
        <w:rPr>
          <w:spacing w:val="-2"/>
        </w:rPr>
        <w:t>специфики</w:t>
      </w:r>
    </w:p>
    <w:p w14:paraId="3DE3786C" w14:textId="77777777" w:rsidR="00D135F1" w:rsidRDefault="00D135F1">
      <w:pPr>
        <w:pStyle w:val="a3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5A8F9E13" w14:textId="77777777" w:rsidR="00D135F1" w:rsidRDefault="008E63A2">
      <w:pPr>
        <w:pStyle w:val="a3"/>
        <w:spacing w:before="77" w:line="360" w:lineRule="auto"/>
        <w:ind w:right="141"/>
      </w:pPr>
      <w:r>
        <w:lastRenderedPageBreak/>
        <w:t>является необходимым основанием для эффективной реализации практических программ подготовки квалифицированных кадров. Только опираясь на системный подход к наставничеству, организации могут обеспечить не только сохранение преемственности знаний, но и качес</w:t>
      </w:r>
      <w:r>
        <w:t>твенное повышение уровня профессионализма своих сотрудников, соответствующее современным требованиям рынка труда.</w:t>
      </w:r>
    </w:p>
    <w:p w14:paraId="52B02CBF" w14:textId="77777777" w:rsidR="00D135F1" w:rsidRDefault="008E63A2">
      <w:pPr>
        <w:pStyle w:val="a3"/>
        <w:ind w:left="826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767EB1AE" wp14:editId="75734B0E">
            <wp:extent cx="5499658" cy="3223260"/>
            <wp:effectExtent l="0" t="0" r="0" b="0"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9658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1802A" w14:textId="77777777" w:rsidR="00D135F1" w:rsidRDefault="008E63A2">
      <w:pPr>
        <w:pStyle w:val="a3"/>
        <w:spacing w:before="148"/>
        <w:ind w:left="3749" w:right="126" w:hanging="3556"/>
        <w:jc w:val="left"/>
      </w:pPr>
      <w:r>
        <w:t>Рисунок</w:t>
      </w:r>
      <w:r>
        <w:rPr>
          <w:spacing w:val="-6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Схема</w:t>
      </w:r>
      <w:r>
        <w:rPr>
          <w:spacing w:val="-6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наставничества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функции</w:t>
      </w:r>
      <w:r>
        <w:rPr>
          <w:spacing w:val="-6"/>
        </w:rPr>
        <w:t xml:space="preserve"> </w:t>
      </w:r>
      <w:r>
        <w:t>наставничества в подготовке кадров</w:t>
      </w:r>
    </w:p>
    <w:p w14:paraId="738EB0DC" w14:textId="77777777" w:rsidR="00D135F1" w:rsidRDefault="00D135F1">
      <w:pPr>
        <w:pStyle w:val="a3"/>
        <w:jc w:val="left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4423CD73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3135930" wp14:editId="78515F13">
            <wp:extent cx="5717122" cy="4848606"/>
            <wp:effectExtent l="0" t="0" r="0" b="0"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122" cy="484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D936A" w14:textId="77777777" w:rsidR="00D135F1" w:rsidRDefault="008E63A2">
      <w:pPr>
        <w:pStyle w:val="a3"/>
        <w:spacing w:before="301"/>
        <w:ind w:left="3749" w:right="126" w:hanging="3556"/>
        <w:jc w:val="left"/>
      </w:pPr>
      <w:r>
        <w:t>Рисунок</w:t>
      </w:r>
      <w:r>
        <w:rPr>
          <w:spacing w:val="-6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Схема</w:t>
      </w:r>
      <w:r>
        <w:rPr>
          <w:spacing w:val="-6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нас</w:t>
      </w:r>
      <w:r>
        <w:t>тавничества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функции</w:t>
      </w:r>
      <w:r>
        <w:rPr>
          <w:spacing w:val="-6"/>
        </w:rPr>
        <w:t xml:space="preserve"> </w:t>
      </w:r>
      <w:r>
        <w:t>наставничества в подготовке кадров</w:t>
      </w:r>
    </w:p>
    <w:p w14:paraId="4E5D0CCB" w14:textId="77777777" w:rsidR="00D135F1" w:rsidRDefault="00D135F1">
      <w:pPr>
        <w:pStyle w:val="a3"/>
        <w:jc w:val="left"/>
        <w:sectPr w:rsidR="00D135F1">
          <w:pgSz w:w="11910" w:h="16840"/>
          <w:pgMar w:top="1120" w:right="425" w:bottom="1060" w:left="1559" w:header="0" w:footer="864" w:gutter="0"/>
          <w:cols w:space="720"/>
        </w:sectPr>
      </w:pPr>
    </w:p>
    <w:p w14:paraId="62C0A5EE" w14:textId="77777777" w:rsidR="00D135F1" w:rsidRDefault="008E63A2">
      <w:pPr>
        <w:pStyle w:val="1"/>
        <w:numPr>
          <w:ilvl w:val="0"/>
          <w:numId w:val="1"/>
        </w:numPr>
        <w:tabs>
          <w:tab w:val="left" w:pos="352"/>
        </w:tabs>
        <w:ind w:left="352"/>
        <w:jc w:val="both"/>
      </w:pPr>
      <w:bookmarkStart w:id="3" w:name="_bookmark3"/>
      <w:bookmarkEnd w:id="3"/>
      <w:r>
        <w:lastRenderedPageBreak/>
        <w:t>Статистика</w:t>
      </w:r>
      <w:r>
        <w:rPr>
          <w:spacing w:val="-9"/>
        </w:rPr>
        <w:t xml:space="preserve"> </w:t>
      </w:r>
      <w:r>
        <w:t>использования</w:t>
      </w:r>
      <w:r>
        <w:rPr>
          <w:spacing w:val="-6"/>
        </w:rPr>
        <w:t xml:space="preserve"> </w:t>
      </w:r>
      <w:r>
        <w:t>наставничества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российских</w:t>
      </w:r>
      <w:r>
        <w:rPr>
          <w:spacing w:val="-6"/>
        </w:rPr>
        <w:t xml:space="preserve"> </w:t>
      </w:r>
      <w:r>
        <w:rPr>
          <w:spacing w:val="-2"/>
        </w:rPr>
        <w:t>компаниях</w:t>
      </w:r>
    </w:p>
    <w:p w14:paraId="13AA81AB" w14:textId="77777777" w:rsidR="00D135F1" w:rsidRDefault="008E63A2">
      <w:pPr>
        <w:pStyle w:val="a3"/>
        <w:spacing w:before="160" w:line="360" w:lineRule="auto"/>
        <w:ind w:right="141"/>
      </w:pPr>
      <w:r>
        <w:t>В 2024 году система наставничества в российских компаниях демонстрирует интенсивный рост и расширение охвата.</w:t>
      </w:r>
      <w:r>
        <w:t xml:space="preserve"> Согласно исследованиям, количество работодателей, предлагающих программы наставничества, увеличилось на 27% за год, что свидетельствует о возрастающем интересе организаций к развитию персонала через менторство [5]. Аналогичным образом, число вакансий с уп</w:t>
      </w:r>
      <w:r>
        <w:t>оминаниями наставничества выросло на 27–31%, особенно заметно в отраслях HR и монтажных работ, где увеличение составило до 200% и 189% соответственно [8].</w:t>
      </w:r>
    </w:p>
    <w:p w14:paraId="0F3D274F" w14:textId="77777777" w:rsidR="00D135F1" w:rsidRDefault="008E63A2">
      <w:pPr>
        <w:pStyle w:val="a3"/>
        <w:spacing w:line="360" w:lineRule="auto"/>
        <w:ind w:right="143"/>
      </w:pPr>
      <w:r>
        <w:t>Основная часть компаний — около 72% — располагает системами адаптации новых сотрудников, среди которых наставничество занимает лидирующую позицию как предпочтительный метод онбординга. В 38% организаций существуют формализованные программы наставничества д</w:t>
      </w:r>
      <w:r>
        <w:t>ля новичков, а в 17% случаев сотрудники любого уровня имеют возможность обратиться к ментору, что указывает на широкое распространение данного инструмента корпоративного развития [4]. При этом, 40% работников подтверждают</w:t>
      </w:r>
      <w:r>
        <w:rPr>
          <w:spacing w:val="40"/>
        </w:rPr>
        <w:t xml:space="preserve"> </w:t>
      </w:r>
      <w:r>
        <w:t>наличие у себя на рабочем месте ме</w:t>
      </w:r>
      <w:r>
        <w:t>нторов, а 25% сотрудников выражают желание</w:t>
      </w:r>
      <w:r>
        <w:rPr>
          <w:spacing w:val="-4"/>
        </w:rPr>
        <w:t xml:space="preserve"> </w:t>
      </w:r>
      <w:r>
        <w:t>сами</w:t>
      </w:r>
      <w:r>
        <w:rPr>
          <w:spacing w:val="-4"/>
        </w:rPr>
        <w:t xml:space="preserve"> </w:t>
      </w:r>
      <w:r>
        <w:t>стать</w:t>
      </w:r>
      <w:r>
        <w:rPr>
          <w:spacing w:val="-2"/>
        </w:rPr>
        <w:t xml:space="preserve"> </w:t>
      </w:r>
      <w:r>
        <w:t>наставниками,</w:t>
      </w:r>
      <w:r>
        <w:rPr>
          <w:spacing w:val="-3"/>
        </w:rPr>
        <w:t xml:space="preserve"> </w:t>
      </w:r>
      <w:r>
        <w:t>хотя</w:t>
      </w:r>
      <w:r>
        <w:rPr>
          <w:spacing w:val="-4"/>
        </w:rPr>
        <w:t xml:space="preserve"> </w:t>
      </w:r>
      <w:r>
        <w:t>56%</w:t>
      </w:r>
      <w:r>
        <w:rPr>
          <w:spacing w:val="-3"/>
        </w:rPr>
        <w:t xml:space="preserve"> </w:t>
      </w:r>
      <w:r>
        <w:t>пока</w:t>
      </w:r>
      <w:r>
        <w:rPr>
          <w:spacing w:val="-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готовы</w:t>
      </w:r>
      <w:r>
        <w:rPr>
          <w:spacing w:val="-2"/>
        </w:rPr>
        <w:t xml:space="preserve"> </w:t>
      </w:r>
      <w:r>
        <w:t>взять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 xml:space="preserve">такую </w:t>
      </w:r>
      <w:r>
        <w:rPr>
          <w:spacing w:val="-2"/>
        </w:rPr>
        <w:t>роль.</w:t>
      </w:r>
    </w:p>
    <w:p w14:paraId="3819BF4B" w14:textId="77777777" w:rsidR="00D135F1" w:rsidRDefault="008E63A2">
      <w:pPr>
        <w:pStyle w:val="a3"/>
        <w:spacing w:line="360" w:lineRule="auto"/>
        <w:ind w:right="141"/>
      </w:pPr>
      <w:r>
        <w:t>Оценки эффективности программ наставничества подчеркивают их важную роль в адаптации и удержании сотрудников: 66% участников адаптационных</w:t>
      </w:r>
      <w:r>
        <w:t xml:space="preserve"> инициатив дают им высокие баллы, от 8 до 10 по десятибалльной шкале. Кроме того, 63% респондентов отмечают, что наставничество способствует улучшению лояльности к работодателю, 51% связывают эту практику с развитием управленческих навыков, а около 30% выд</w:t>
      </w:r>
      <w:r>
        <w:t>еляют обновление компетенций и получение материальной мотивации для наставников [4].</w:t>
      </w:r>
    </w:p>
    <w:p w14:paraId="4ECC5F8F" w14:textId="77777777" w:rsidR="00D135F1" w:rsidRDefault="008E63A2">
      <w:pPr>
        <w:pStyle w:val="a3"/>
        <w:spacing w:line="360" w:lineRule="auto"/>
        <w:ind w:right="142"/>
      </w:pPr>
      <w:r>
        <w:t>Наставничество пользуется особенной популярностью в таких сферах, как IT и промышленность: 84% соискателей IT-сферы и 66% работников промышленности рассчитывают на присутс</w:t>
      </w:r>
      <w:r>
        <w:t>твие наставника при профессиональном</w:t>
      </w:r>
      <w:r>
        <w:rPr>
          <w:spacing w:val="40"/>
        </w:rPr>
        <w:t xml:space="preserve"> </w:t>
      </w:r>
      <w:r>
        <w:t>старте.</w:t>
      </w:r>
      <w:r>
        <w:rPr>
          <w:spacing w:val="40"/>
        </w:rPr>
        <w:t xml:space="preserve"> </w:t>
      </w:r>
      <w:r>
        <w:t>Возрастной</w:t>
      </w:r>
      <w:r>
        <w:rPr>
          <w:spacing w:val="40"/>
        </w:rPr>
        <w:t xml:space="preserve"> </w:t>
      </w:r>
      <w:r>
        <w:t>аспект</w:t>
      </w:r>
      <w:r>
        <w:rPr>
          <w:spacing w:val="40"/>
        </w:rPr>
        <w:t xml:space="preserve"> </w:t>
      </w:r>
      <w:r>
        <w:t>также</w:t>
      </w:r>
      <w:r>
        <w:rPr>
          <w:spacing w:val="40"/>
        </w:rPr>
        <w:t xml:space="preserve"> </w:t>
      </w:r>
      <w:r>
        <w:t>играет</w:t>
      </w:r>
      <w:r>
        <w:rPr>
          <w:spacing w:val="40"/>
        </w:rPr>
        <w:t xml:space="preserve"> </w:t>
      </w:r>
      <w:r>
        <w:t>роль</w:t>
      </w:r>
      <w:r>
        <w:rPr>
          <w:spacing w:val="40"/>
        </w:rPr>
        <w:t xml:space="preserve"> </w:t>
      </w:r>
      <w:r>
        <w:t>—</w:t>
      </w:r>
      <w:r>
        <w:rPr>
          <w:spacing w:val="40"/>
        </w:rPr>
        <w:t xml:space="preserve"> </w:t>
      </w:r>
      <w:r>
        <w:t>молодые</w:t>
      </w:r>
    </w:p>
    <w:p w14:paraId="117ADD73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318E38DB" w14:textId="77777777" w:rsidR="00D135F1" w:rsidRDefault="008E63A2">
      <w:pPr>
        <w:pStyle w:val="a3"/>
        <w:spacing w:before="77" w:line="360" w:lineRule="auto"/>
        <w:ind w:right="150"/>
      </w:pPr>
      <w:r>
        <w:lastRenderedPageBreak/>
        <w:t>специалисты до 34 лет значительно чаще ожидают поддержки наставников в сравнении с другими группами [5][4].</w:t>
      </w:r>
    </w:p>
    <w:p w14:paraId="3827E640" w14:textId="77777777" w:rsidR="00D135F1" w:rsidRDefault="008E63A2">
      <w:pPr>
        <w:pStyle w:val="a3"/>
        <w:spacing w:line="360" w:lineRule="auto"/>
        <w:ind w:right="142"/>
      </w:pPr>
      <w:r>
        <w:t>Значимость наставничества подкрепляется</w:t>
      </w:r>
      <w:r>
        <w:t xml:space="preserve"> вовлечением государственных структур — в 2024 году принят закон, регулирующий деятельность</w:t>
      </w:r>
      <w:r>
        <w:rPr>
          <w:spacing w:val="40"/>
        </w:rPr>
        <w:t xml:space="preserve"> </w:t>
      </w:r>
      <w:r>
        <w:t>наставников и их вознаграждение, что создает правовую базу для развития данных программ. Первый методический центр по развитию наставничества был создан в Пятигорск</w:t>
      </w:r>
      <w:r>
        <w:t>е, что способствует формированию единой образовательной среды и повышению качества подготовки наставников. В настоящее время более 15 000 российских предприятий внедряют наставнические системы, причём эти компании демонстрируют доходы на 18% выше среднерын</w:t>
      </w:r>
      <w:r>
        <w:t>очных, тогда как фирмы без программ наставничества показывают прибыль ниже средней на 45% [5][11].</w:t>
      </w:r>
    </w:p>
    <w:p w14:paraId="6DB90408" w14:textId="77777777" w:rsidR="00D135F1" w:rsidRDefault="008E63A2">
      <w:pPr>
        <w:pStyle w:val="a3"/>
        <w:spacing w:line="360" w:lineRule="auto"/>
        <w:ind w:right="143"/>
      </w:pPr>
      <w:r>
        <w:t xml:space="preserve">Исследования также подтверждают, что отсутствие наставника негативно влияет на удержание персонала: более 40% сотрудников без поддержки менторов увольняются </w:t>
      </w:r>
      <w:r>
        <w:t>в течение первых трех месяцев работы. Это акцентирует внимание руководства на необходимости системного внедрения и развития наставничества для повышения стабильности кадрового состава и конкурентоспособности бизнеса [4].</w:t>
      </w:r>
    </w:p>
    <w:p w14:paraId="6DDC9E7D" w14:textId="77777777" w:rsidR="00D135F1" w:rsidRDefault="008E63A2">
      <w:pPr>
        <w:pStyle w:val="a3"/>
        <w:spacing w:line="360" w:lineRule="auto"/>
        <w:ind w:right="143"/>
      </w:pPr>
      <w:r>
        <w:t>В рамках государственной и бизнес-и</w:t>
      </w:r>
      <w:r>
        <w:t>нициатив проводится ряд мероприятий и формируются</w:t>
      </w:r>
      <w:r>
        <w:rPr>
          <w:spacing w:val="80"/>
          <w:w w:val="150"/>
        </w:rPr>
        <w:t xml:space="preserve"> </w:t>
      </w:r>
      <w:r>
        <w:t>профессиональные</w:t>
      </w:r>
      <w:r>
        <w:rPr>
          <w:spacing w:val="80"/>
          <w:w w:val="150"/>
        </w:rPr>
        <w:t xml:space="preserve"> </w:t>
      </w:r>
      <w:r>
        <w:t>сообщества.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частности,</w:t>
      </w:r>
      <w:r>
        <w:rPr>
          <w:spacing w:val="80"/>
          <w:w w:val="150"/>
        </w:rPr>
        <w:t xml:space="preserve"> </w:t>
      </w:r>
      <w:r>
        <w:t>Комиссия</w:t>
      </w:r>
      <w:r>
        <w:rPr>
          <w:spacing w:val="80"/>
          <w:w w:val="150"/>
        </w:rPr>
        <w:t xml:space="preserve"> </w:t>
      </w:r>
      <w:r>
        <w:t>при</w:t>
      </w:r>
    </w:p>
    <w:p w14:paraId="43B91DB7" w14:textId="77777777" w:rsidR="00D135F1" w:rsidRDefault="008E63A2">
      <w:pPr>
        <w:pStyle w:val="a3"/>
        <w:spacing w:line="360" w:lineRule="auto"/>
        <w:ind w:right="145"/>
      </w:pPr>
      <w:r>
        <w:t>«ОПОРЕ РОССИИ» реализовала около 80 проектов по наставничеству, создала региональные комитеты и поставила амбициозные задачи на 2025 год, включая расши</w:t>
      </w:r>
      <w:r>
        <w:t>рение сети органов по развитию наставничества, запуск корпоративных университетов и программ акселерации для предпринимателей [11].</w:t>
      </w:r>
    </w:p>
    <w:p w14:paraId="2FB5DC82" w14:textId="77777777" w:rsidR="00D135F1" w:rsidRDefault="008E63A2">
      <w:pPr>
        <w:pStyle w:val="a3"/>
        <w:spacing w:line="360" w:lineRule="auto"/>
        <w:ind w:right="141"/>
      </w:pPr>
      <w:r>
        <w:t>Таким образом, статистические данные подтверждают, что наставничество в России вышло на уровень массового и системного инстр</w:t>
      </w:r>
      <w:r>
        <w:t>умента подготовки сотрудников. В следующем разделе будет подробно проанализирован спектр выгод, которые получают компании и работники от эффективной реализации таких программ.</w:t>
      </w:r>
    </w:p>
    <w:p w14:paraId="6ED937B2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E3AAB04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4B95788" wp14:editId="355FF185">
            <wp:extent cx="5674138" cy="4251960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4138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F7BF7" w14:textId="77777777" w:rsidR="00D135F1" w:rsidRDefault="008E63A2">
      <w:pPr>
        <w:pStyle w:val="a3"/>
        <w:spacing w:before="211"/>
        <w:ind w:left="2532" w:hanging="1590"/>
        <w:jc w:val="left"/>
      </w:pPr>
      <w:r>
        <w:t>Рисунок</w:t>
      </w:r>
      <w:r>
        <w:rPr>
          <w:spacing w:val="-6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Статистические</w:t>
      </w:r>
      <w:r>
        <w:rPr>
          <w:spacing w:val="-4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графики</w:t>
      </w:r>
      <w:r>
        <w:rPr>
          <w:spacing w:val="-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использованию наставничества в российских компаниях</w:t>
      </w:r>
    </w:p>
    <w:p w14:paraId="0C037F76" w14:textId="77777777" w:rsidR="00D135F1" w:rsidRDefault="00D135F1">
      <w:pPr>
        <w:pStyle w:val="a3"/>
        <w:jc w:val="left"/>
        <w:sectPr w:rsidR="00D135F1">
          <w:pgSz w:w="11910" w:h="16840"/>
          <w:pgMar w:top="1120" w:right="425" w:bottom="1060" w:left="1559" w:header="0" w:footer="864" w:gutter="0"/>
          <w:cols w:space="720"/>
        </w:sectPr>
      </w:pPr>
    </w:p>
    <w:p w14:paraId="7D3D8557" w14:textId="77777777" w:rsidR="00D135F1" w:rsidRDefault="008E63A2">
      <w:pPr>
        <w:pStyle w:val="a5"/>
        <w:numPr>
          <w:ilvl w:val="0"/>
          <w:numId w:val="1"/>
        </w:numPr>
        <w:tabs>
          <w:tab w:val="left" w:pos="352"/>
          <w:tab w:val="left" w:pos="1544"/>
          <w:tab w:val="left" w:pos="1778"/>
          <w:tab w:val="left" w:pos="2031"/>
          <w:tab w:val="left" w:pos="2530"/>
          <w:tab w:val="left" w:pos="2747"/>
          <w:tab w:val="left" w:pos="3017"/>
          <w:tab w:val="left" w:pos="3674"/>
          <w:tab w:val="left" w:pos="3758"/>
          <w:tab w:val="left" w:pos="4141"/>
          <w:tab w:val="left" w:pos="4914"/>
          <w:tab w:val="left" w:pos="4959"/>
          <w:tab w:val="left" w:pos="5304"/>
          <w:tab w:val="left" w:pos="5530"/>
          <w:tab w:val="left" w:pos="6713"/>
          <w:tab w:val="left" w:pos="6824"/>
          <w:tab w:val="left" w:pos="6877"/>
          <w:tab w:val="left" w:pos="7202"/>
          <w:tab w:val="left" w:pos="7503"/>
          <w:tab w:val="left" w:pos="8164"/>
          <w:tab w:val="left" w:pos="8748"/>
          <w:tab w:val="left" w:pos="9021"/>
          <w:tab w:val="left" w:pos="9331"/>
          <w:tab w:val="left" w:pos="9628"/>
        </w:tabs>
        <w:spacing w:before="77" w:line="360" w:lineRule="auto"/>
        <w:ind w:left="142" w:right="141" w:firstLine="0"/>
        <w:rPr>
          <w:sz w:val="28"/>
        </w:rPr>
      </w:pPr>
      <w:bookmarkStart w:id="4" w:name="_bookmark4"/>
      <w:bookmarkEnd w:id="4"/>
      <w:r>
        <w:rPr>
          <w:b/>
          <w:sz w:val="28"/>
        </w:rPr>
        <w:lastRenderedPageBreak/>
        <w:t xml:space="preserve">Преимущества системы наставничества для компаний и сотрудников </w:t>
      </w:r>
      <w:r>
        <w:rPr>
          <w:sz w:val="28"/>
        </w:rPr>
        <w:t>Система</w:t>
      </w:r>
      <w:r>
        <w:rPr>
          <w:spacing w:val="80"/>
          <w:sz w:val="28"/>
        </w:rPr>
        <w:t xml:space="preserve"> </w:t>
      </w:r>
      <w:r>
        <w:rPr>
          <w:sz w:val="28"/>
        </w:rPr>
        <w:t>наставничества</w:t>
      </w:r>
      <w:r>
        <w:rPr>
          <w:spacing w:val="80"/>
          <w:sz w:val="28"/>
        </w:rPr>
        <w:t xml:space="preserve"> </w:t>
      </w:r>
      <w:r>
        <w:rPr>
          <w:sz w:val="28"/>
        </w:rPr>
        <w:t>приносит</w:t>
      </w:r>
      <w:r>
        <w:rPr>
          <w:spacing w:val="80"/>
          <w:sz w:val="28"/>
        </w:rPr>
        <w:t xml:space="preserve"> </w:t>
      </w:r>
      <w:r>
        <w:rPr>
          <w:sz w:val="28"/>
        </w:rPr>
        <w:t>компаниям</w:t>
      </w:r>
      <w:r>
        <w:rPr>
          <w:spacing w:val="80"/>
          <w:sz w:val="28"/>
        </w:rPr>
        <w:t xml:space="preserve"> </w:t>
      </w:r>
      <w:r>
        <w:rPr>
          <w:sz w:val="28"/>
        </w:rPr>
        <w:t>значительные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преимущества, </w:t>
      </w:r>
      <w:r>
        <w:rPr>
          <w:spacing w:val="-2"/>
          <w:sz w:val="28"/>
        </w:rPr>
        <w:t>становясь</w:t>
      </w:r>
      <w:r>
        <w:rPr>
          <w:sz w:val="28"/>
        </w:rPr>
        <w:tab/>
      </w:r>
      <w:r>
        <w:rPr>
          <w:spacing w:val="-4"/>
          <w:sz w:val="28"/>
        </w:rPr>
        <w:t>одним</w:t>
      </w:r>
      <w:r>
        <w:rPr>
          <w:sz w:val="28"/>
        </w:rPr>
        <w:tab/>
      </w:r>
      <w:r>
        <w:rPr>
          <w:spacing w:val="-6"/>
          <w:sz w:val="28"/>
        </w:rPr>
        <w:t>из</w:t>
      </w:r>
      <w:r>
        <w:rPr>
          <w:sz w:val="28"/>
        </w:rPr>
        <w:tab/>
      </w:r>
      <w:r>
        <w:rPr>
          <w:spacing w:val="-2"/>
          <w:sz w:val="28"/>
        </w:rPr>
        <w:t>инструментов</w:t>
      </w:r>
      <w:r>
        <w:rPr>
          <w:sz w:val="28"/>
        </w:rPr>
        <w:tab/>
      </w:r>
      <w:r>
        <w:rPr>
          <w:spacing w:val="-2"/>
          <w:sz w:val="28"/>
        </w:rPr>
        <w:t>оптимизации</w:t>
      </w:r>
      <w:r>
        <w:rPr>
          <w:sz w:val="28"/>
        </w:rPr>
        <w:tab/>
      </w:r>
      <w:r>
        <w:rPr>
          <w:spacing w:val="-2"/>
          <w:sz w:val="28"/>
        </w:rPr>
        <w:t>процессов</w:t>
      </w:r>
      <w:r>
        <w:rPr>
          <w:sz w:val="28"/>
        </w:rPr>
        <w:tab/>
      </w:r>
      <w:r>
        <w:rPr>
          <w:spacing w:val="-2"/>
          <w:sz w:val="28"/>
        </w:rPr>
        <w:t>адаптации</w:t>
      </w:r>
      <w:r>
        <w:rPr>
          <w:sz w:val="28"/>
        </w:rPr>
        <w:tab/>
      </w:r>
      <w:r>
        <w:rPr>
          <w:spacing w:val="-10"/>
          <w:sz w:val="28"/>
        </w:rPr>
        <w:t xml:space="preserve">и </w:t>
      </w:r>
      <w:r>
        <w:rPr>
          <w:spacing w:val="-2"/>
          <w:sz w:val="28"/>
        </w:rPr>
        <w:t>повышения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квалификации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персонала.</w:t>
      </w:r>
      <w:r>
        <w:rPr>
          <w:sz w:val="28"/>
        </w:rPr>
        <w:tab/>
      </w:r>
      <w:r>
        <w:rPr>
          <w:spacing w:val="-2"/>
          <w:sz w:val="28"/>
        </w:rPr>
        <w:t>Основным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достоинством</w:t>
      </w:r>
      <w:r>
        <w:rPr>
          <w:sz w:val="28"/>
        </w:rPr>
        <w:tab/>
      </w:r>
      <w:r>
        <w:rPr>
          <w:spacing w:val="-2"/>
          <w:sz w:val="28"/>
        </w:rPr>
        <w:t>является существенное</w:t>
      </w:r>
      <w:r>
        <w:rPr>
          <w:sz w:val="28"/>
        </w:rPr>
        <w:tab/>
      </w:r>
      <w:r>
        <w:rPr>
          <w:spacing w:val="-2"/>
          <w:sz w:val="28"/>
        </w:rPr>
        <w:t>сокращение</w:t>
      </w:r>
      <w:r>
        <w:rPr>
          <w:sz w:val="28"/>
        </w:rPr>
        <w:tab/>
      </w:r>
      <w:r>
        <w:rPr>
          <w:spacing w:val="-2"/>
          <w:sz w:val="28"/>
        </w:rPr>
        <w:t>времени,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необходимого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4"/>
          <w:sz w:val="28"/>
        </w:rPr>
        <w:t>для</w:t>
      </w:r>
      <w:r>
        <w:rPr>
          <w:sz w:val="28"/>
        </w:rPr>
        <w:tab/>
      </w:r>
      <w:r>
        <w:rPr>
          <w:spacing w:val="-2"/>
          <w:sz w:val="28"/>
        </w:rPr>
        <w:t>вхождения</w:t>
      </w:r>
      <w:r>
        <w:rPr>
          <w:sz w:val="28"/>
        </w:rPr>
        <w:tab/>
      </w:r>
      <w:r>
        <w:rPr>
          <w:spacing w:val="-2"/>
          <w:sz w:val="28"/>
        </w:rPr>
        <w:t xml:space="preserve">новых </w:t>
      </w:r>
      <w:r>
        <w:rPr>
          <w:sz w:val="28"/>
        </w:rPr>
        <w:t>сотрудников в рабочие задачи. В среднем период адаптации сокращается с 6–8 месяцев</w:t>
      </w:r>
      <w:r>
        <w:rPr>
          <w:spacing w:val="80"/>
          <w:sz w:val="28"/>
        </w:rPr>
        <w:t xml:space="preserve"> </w:t>
      </w:r>
      <w:r>
        <w:rPr>
          <w:sz w:val="28"/>
        </w:rPr>
        <w:t>до</w:t>
      </w:r>
      <w:r>
        <w:rPr>
          <w:spacing w:val="80"/>
          <w:sz w:val="28"/>
        </w:rPr>
        <w:t xml:space="preserve"> </w:t>
      </w:r>
      <w:r>
        <w:rPr>
          <w:sz w:val="28"/>
        </w:rPr>
        <w:t>2–3</w:t>
      </w:r>
      <w:r>
        <w:rPr>
          <w:spacing w:val="80"/>
          <w:sz w:val="28"/>
        </w:rPr>
        <w:t xml:space="preserve"> </w:t>
      </w:r>
      <w:r>
        <w:rPr>
          <w:sz w:val="28"/>
        </w:rPr>
        <w:t>месяцев</w:t>
      </w:r>
      <w:r>
        <w:rPr>
          <w:sz w:val="28"/>
        </w:rPr>
        <w:t>,</w:t>
      </w:r>
      <w:r>
        <w:rPr>
          <w:spacing w:val="80"/>
          <w:sz w:val="28"/>
        </w:rPr>
        <w:t xml:space="preserve"> </w:t>
      </w:r>
      <w:r>
        <w:rPr>
          <w:sz w:val="28"/>
        </w:rPr>
        <w:t>что</w:t>
      </w:r>
      <w:r>
        <w:rPr>
          <w:spacing w:val="80"/>
          <w:sz w:val="28"/>
        </w:rPr>
        <w:t xml:space="preserve"> </w:t>
      </w:r>
      <w:r>
        <w:rPr>
          <w:sz w:val="28"/>
        </w:rPr>
        <w:t>снижает</w:t>
      </w:r>
      <w:r>
        <w:rPr>
          <w:spacing w:val="80"/>
          <w:sz w:val="28"/>
        </w:rPr>
        <w:t xml:space="preserve"> </w:t>
      </w:r>
      <w:r>
        <w:rPr>
          <w:sz w:val="28"/>
        </w:rPr>
        <w:t>стартовые</w:t>
      </w:r>
      <w:r>
        <w:rPr>
          <w:spacing w:val="80"/>
          <w:sz w:val="28"/>
        </w:rPr>
        <w:t xml:space="preserve"> </w:t>
      </w:r>
      <w:r>
        <w:rPr>
          <w:sz w:val="28"/>
        </w:rPr>
        <w:t>затраты</w:t>
      </w:r>
      <w:r>
        <w:rPr>
          <w:spacing w:val="80"/>
          <w:sz w:val="28"/>
        </w:rPr>
        <w:t xml:space="preserve"> </w:t>
      </w:r>
      <w:r>
        <w:rPr>
          <w:sz w:val="28"/>
        </w:rPr>
        <w:t>на</w:t>
      </w:r>
      <w:r>
        <w:rPr>
          <w:spacing w:val="80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w w:val="150"/>
          <w:sz w:val="28"/>
        </w:rPr>
        <w:t xml:space="preserve"> </w:t>
      </w:r>
      <w:r>
        <w:rPr>
          <w:spacing w:val="-2"/>
          <w:sz w:val="28"/>
        </w:rPr>
        <w:t>позволяет</w:t>
      </w:r>
      <w:r>
        <w:rPr>
          <w:sz w:val="28"/>
        </w:rPr>
        <w:tab/>
      </w:r>
      <w:r>
        <w:rPr>
          <w:spacing w:val="-60"/>
          <w:sz w:val="28"/>
        </w:rPr>
        <w:t xml:space="preserve"> </w:t>
      </w:r>
      <w:r>
        <w:rPr>
          <w:sz w:val="28"/>
        </w:rPr>
        <w:t>быстрее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достигать</w:t>
      </w:r>
      <w:r>
        <w:rPr>
          <w:sz w:val="28"/>
        </w:rPr>
        <w:tab/>
      </w:r>
      <w:r>
        <w:rPr>
          <w:spacing w:val="-2"/>
          <w:sz w:val="28"/>
        </w:rPr>
        <w:t>плановых</w:t>
      </w:r>
      <w:r>
        <w:rPr>
          <w:sz w:val="28"/>
        </w:rPr>
        <w:tab/>
      </w:r>
      <w:r>
        <w:rPr>
          <w:spacing w:val="-2"/>
          <w:sz w:val="28"/>
        </w:rPr>
        <w:t>показателей</w:t>
      </w:r>
      <w:r>
        <w:rPr>
          <w:sz w:val="28"/>
        </w:rPr>
        <w:tab/>
      </w:r>
      <w:r>
        <w:rPr>
          <w:spacing w:val="-2"/>
          <w:sz w:val="28"/>
        </w:rPr>
        <w:t>эффективности.</w:t>
      </w:r>
      <w:r>
        <w:rPr>
          <w:sz w:val="28"/>
        </w:rPr>
        <w:tab/>
      </w:r>
      <w:r>
        <w:rPr>
          <w:spacing w:val="-4"/>
          <w:sz w:val="28"/>
        </w:rPr>
        <w:t xml:space="preserve">Это </w:t>
      </w:r>
      <w:r>
        <w:rPr>
          <w:sz w:val="28"/>
        </w:rPr>
        <w:t>становится</w:t>
      </w:r>
      <w:r>
        <w:rPr>
          <w:spacing w:val="40"/>
          <w:sz w:val="28"/>
        </w:rPr>
        <w:t xml:space="preserve"> </w:t>
      </w:r>
      <w:r>
        <w:rPr>
          <w:sz w:val="28"/>
        </w:rPr>
        <w:t>возможным</w:t>
      </w:r>
      <w:r>
        <w:rPr>
          <w:spacing w:val="40"/>
          <w:sz w:val="28"/>
        </w:rPr>
        <w:t xml:space="preserve"> </w:t>
      </w:r>
      <w:r>
        <w:rPr>
          <w:sz w:val="28"/>
        </w:rPr>
        <w:t>благодаря</w:t>
      </w:r>
      <w:r>
        <w:rPr>
          <w:spacing w:val="40"/>
          <w:sz w:val="28"/>
        </w:rPr>
        <w:t xml:space="preserve"> </w:t>
      </w:r>
      <w:r>
        <w:rPr>
          <w:sz w:val="28"/>
        </w:rPr>
        <w:t>структурированному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поддерживающему взаимодействию</w:t>
      </w:r>
      <w:r>
        <w:rPr>
          <w:spacing w:val="80"/>
          <w:sz w:val="28"/>
        </w:rPr>
        <w:t xml:space="preserve"> </w:t>
      </w:r>
      <w:r>
        <w:rPr>
          <w:sz w:val="28"/>
        </w:rPr>
        <w:t>наставника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подопечного,</w:t>
      </w:r>
      <w:r>
        <w:rPr>
          <w:spacing w:val="80"/>
          <w:sz w:val="28"/>
        </w:rPr>
        <w:t xml:space="preserve"> </w:t>
      </w:r>
      <w:r>
        <w:rPr>
          <w:sz w:val="28"/>
        </w:rPr>
        <w:t>при</w:t>
      </w:r>
      <w:r>
        <w:rPr>
          <w:spacing w:val="80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80"/>
          <w:sz w:val="28"/>
        </w:rPr>
        <w:t xml:space="preserve"> </w:t>
      </w:r>
      <w:r>
        <w:rPr>
          <w:sz w:val="28"/>
        </w:rPr>
        <w:t>новичок</w:t>
      </w:r>
      <w:r>
        <w:rPr>
          <w:spacing w:val="80"/>
          <w:sz w:val="28"/>
        </w:rPr>
        <w:t xml:space="preserve"> </w:t>
      </w:r>
      <w:r>
        <w:rPr>
          <w:sz w:val="28"/>
        </w:rPr>
        <w:t>быстрее усваивает корпоративные стандарты и требования [29][17].</w:t>
      </w:r>
    </w:p>
    <w:p w14:paraId="3C3152A4" w14:textId="77777777" w:rsidR="00D135F1" w:rsidRDefault="008E63A2">
      <w:pPr>
        <w:pStyle w:val="a3"/>
        <w:spacing w:line="360" w:lineRule="auto"/>
        <w:ind w:right="142"/>
      </w:pPr>
      <w:r>
        <w:t>Важный аспект – сохранение и</w:t>
      </w:r>
      <w:r>
        <w:rPr>
          <w:spacing w:val="-1"/>
        </w:rPr>
        <w:t xml:space="preserve"> </w:t>
      </w:r>
      <w:r>
        <w:t>передача ключевых знаний внутри организации. Опытные сотрудники передают не только технические навыки, но и неформальные знания, касающиеся культуры, традиций и с</w:t>
      </w:r>
      <w:r>
        <w:t>пецифики работы, что способствует укреплению единого корпоративного пространства. Такая преемственность позволяет избежать потерь информации при смене кадров и снижает риски возникновения ошибок, связанных с недостаточным</w:t>
      </w:r>
      <w:r>
        <w:rPr>
          <w:spacing w:val="40"/>
        </w:rPr>
        <w:t xml:space="preserve"> </w:t>
      </w:r>
      <w:r>
        <w:t>пониманием процессов. К тому же эт</w:t>
      </w:r>
      <w:r>
        <w:t>о укрепляет внутрикорпоративную культуру поддержки, взаимодействия и обмена опытом, что позитивно влияет на общее психологическое состояние коллектива и снижает частоту конфликтных ситуаций [17].</w:t>
      </w:r>
    </w:p>
    <w:p w14:paraId="4B3C371E" w14:textId="77777777" w:rsidR="00D135F1" w:rsidRDefault="008E63A2">
      <w:pPr>
        <w:pStyle w:val="a3"/>
        <w:spacing w:line="360" w:lineRule="auto"/>
        <w:ind w:right="141"/>
      </w:pPr>
      <w:r>
        <w:t xml:space="preserve">Внедрение наставничества также служит инструментом снижения </w:t>
      </w:r>
      <w:r>
        <w:t>текучести персонала. Снижение кадровой мобильности на 35–45% отражается на финансовом состоянии компании за счёт уменьшения затрат на подбор, обучение и адаптацию новых сотрудников. Кроме того, благодаря индивидуальному подходу увеличение степени вовлечённ</w:t>
      </w:r>
      <w:r>
        <w:t>ости работников способствует формированию позитивного отношения к компании и</w:t>
      </w:r>
      <w:r>
        <w:rPr>
          <w:spacing w:val="40"/>
        </w:rPr>
        <w:t xml:space="preserve"> </w:t>
      </w:r>
      <w:r>
        <w:t>укреплению командного духа. Это создаёт эффект устойчивого развития бизнеса за счёт стабильного кадрового состава, способного решать стоящие перед организацией задачи с высоким ур</w:t>
      </w:r>
      <w:r>
        <w:t>овнем профессионализма [17].</w:t>
      </w:r>
    </w:p>
    <w:p w14:paraId="601B560F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3C16753" w14:textId="77777777" w:rsidR="00D135F1" w:rsidRDefault="008E63A2">
      <w:pPr>
        <w:pStyle w:val="a3"/>
        <w:spacing w:before="77" w:line="360" w:lineRule="auto"/>
        <w:ind w:right="141"/>
      </w:pPr>
      <w:r>
        <w:lastRenderedPageBreak/>
        <w:t>Для руководства и коллектива значимой является экономия времени и</w:t>
      </w:r>
      <w:r>
        <w:rPr>
          <w:spacing w:val="40"/>
        </w:rPr>
        <w:t xml:space="preserve"> </w:t>
      </w:r>
      <w:r>
        <w:t>ресурсов. Наставники берут на себя роль первичных консультантов и инструментов профилактики потенциальных проблем — они выявляют трудности, нед</w:t>
      </w:r>
      <w:r>
        <w:t>опонимания и риски выгорания на раннем этапе, снижая нагрузку на менеджеров и уменьшая количество ошибок новоиспечённых сотрудников. Это позволяет руководителям концентрироваться на стратегических задачах, а коллективу — поддерживать производительный и сла</w:t>
      </w:r>
      <w:r>
        <w:t>женный ритм работы [17].</w:t>
      </w:r>
    </w:p>
    <w:p w14:paraId="7DA5A7E0" w14:textId="77777777" w:rsidR="00D135F1" w:rsidRDefault="008E63A2">
      <w:pPr>
        <w:pStyle w:val="a3"/>
        <w:spacing w:line="360" w:lineRule="auto"/>
        <w:ind w:right="142"/>
      </w:pPr>
      <w:r>
        <w:t>Финансовая выгода проявляется не только в сокращении затрат на обучение и адаптацию. Исследования, например, опубликованные в Harvard Business Review, показывают, что компании с развитой системой наставничества достигают на</w:t>
      </w:r>
      <w:r>
        <w:rPr>
          <w:spacing w:val="-2"/>
        </w:rPr>
        <w:t xml:space="preserve"> </w:t>
      </w:r>
      <w:r>
        <w:t>22%</w:t>
      </w:r>
      <w:r>
        <w:rPr>
          <w:spacing w:val="-1"/>
        </w:rPr>
        <w:t xml:space="preserve"> </w:t>
      </w:r>
      <w:r>
        <w:t>бол</w:t>
      </w:r>
      <w:r>
        <w:t>ее</w:t>
      </w:r>
      <w:r>
        <w:rPr>
          <w:spacing w:val="-2"/>
        </w:rPr>
        <w:t xml:space="preserve"> </w:t>
      </w:r>
      <w:r>
        <w:t>высокой</w:t>
      </w:r>
      <w:r>
        <w:rPr>
          <w:spacing w:val="-2"/>
        </w:rPr>
        <w:t xml:space="preserve"> </w:t>
      </w:r>
      <w:r>
        <w:t>прибыльности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сравнению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теми,</w:t>
      </w:r>
      <w:r>
        <w:rPr>
          <w:spacing w:val="-2"/>
        </w:rPr>
        <w:t xml:space="preserve"> </w:t>
      </w:r>
      <w:r>
        <w:t>где такие программы не внедрены. Это объясняется формированием самовоспроизводящейся системы</w:t>
      </w:r>
      <w:r>
        <w:rPr>
          <w:spacing w:val="-1"/>
        </w:rPr>
        <w:t xml:space="preserve"> </w:t>
      </w:r>
      <w:r>
        <w:t>передачи корпоративных</w:t>
      </w:r>
      <w:r>
        <w:rPr>
          <w:spacing w:val="-3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ценностей, которая служит катализатором инноваций и организационного развития [17].</w:t>
      </w:r>
    </w:p>
    <w:p w14:paraId="57263C94" w14:textId="77777777" w:rsidR="00D135F1" w:rsidRDefault="008E63A2">
      <w:pPr>
        <w:pStyle w:val="a3"/>
        <w:spacing w:line="360" w:lineRule="auto"/>
        <w:ind w:right="142"/>
      </w:pPr>
      <w:r>
        <w:t>Таким образом, преимущества внедрения системы наставничества выходят за рамки краткосрочных выгод и напрямую способствуют формированию устойчивой модели функционирования ко</w:t>
      </w:r>
      <w:r>
        <w:t>мпании. Повышение производительности, укрепление корпоративной культуры и снижение текучести кадров создают условия для стабильного развития и гибкости</w:t>
      </w:r>
      <w:r>
        <w:rPr>
          <w:spacing w:val="40"/>
        </w:rPr>
        <w:t xml:space="preserve"> </w:t>
      </w:r>
      <w:r>
        <w:t>бизнеса в условиях постоянно меняющегося рынка и технологических вызовов. Именно поэтому организациям не</w:t>
      </w:r>
      <w:r>
        <w:t>обходимо рассматривать наставничество как стратегический ресурс — важный элемент построения высокоэффективной команды и конкурентоспособного предприятия.</w:t>
      </w:r>
    </w:p>
    <w:p w14:paraId="70EECB82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40240F3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CC1517C" wp14:editId="5F5FD78A">
            <wp:extent cx="5706608" cy="3031617"/>
            <wp:effectExtent l="0" t="0" r="0" b="0"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6608" cy="3031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27488" w14:textId="77777777" w:rsidR="00D135F1" w:rsidRDefault="008E63A2">
      <w:pPr>
        <w:pStyle w:val="a3"/>
        <w:spacing w:before="170"/>
        <w:ind w:left="3471" w:hanging="3266"/>
        <w:jc w:val="left"/>
      </w:pPr>
      <w:r>
        <w:t>Рисунок</w:t>
      </w:r>
      <w:r>
        <w:rPr>
          <w:spacing w:val="-6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Таблица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достоинствами</w:t>
      </w:r>
      <w:r>
        <w:rPr>
          <w:spacing w:val="-5"/>
        </w:rPr>
        <w:t xml:space="preserve"> </w:t>
      </w:r>
      <w:r>
        <w:t>профессионального</w:t>
      </w:r>
      <w:r>
        <w:rPr>
          <w:spacing w:val="-5"/>
        </w:rPr>
        <w:t xml:space="preserve"> </w:t>
      </w:r>
      <w:r>
        <w:t>наставничества</w:t>
      </w:r>
      <w:r>
        <w:rPr>
          <w:spacing w:val="-5"/>
        </w:rPr>
        <w:t xml:space="preserve"> </w:t>
      </w:r>
      <w:r>
        <w:t xml:space="preserve">для компаний </w:t>
      </w:r>
      <w:r>
        <w:t>и сотрудников</w:t>
      </w:r>
    </w:p>
    <w:p w14:paraId="68BD5F78" w14:textId="77777777" w:rsidR="00D135F1" w:rsidRDefault="00D135F1">
      <w:pPr>
        <w:pStyle w:val="a3"/>
        <w:jc w:val="left"/>
        <w:sectPr w:rsidR="00D135F1">
          <w:pgSz w:w="11910" w:h="16840"/>
          <w:pgMar w:top="1120" w:right="425" w:bottom="1060" w:left="1559" w:header="0" w:footer="864" w:gutter="0"/>
          <w:cols w:space="720"/>
        </w:sectPr>
      </w:pPr>
    </w:p>
    <w:p w14:paraId="4404652C" w14:textId="77777777" w:rsidR="00D135F1" w:rsidRDefault="008E63A2">
      <w:pPr>
        <w:pStyle w:val="a5"/>
        <w:numPr>
          <w:ilvl w:val="0"/>
          <w:numId w:val="1"/>
        </w:numPr>
        <w:tabs>
          <w:tab w:val="left" w:pos="352"/>
          <w:tab w:val="left" w:pos="1583"/>
          <w:tab w:val="left" w:pos="1697"/>
          <w:tab w:val="left" w:pos="2883"/>
          <w:tab w:val="left" w:pos="3494"/>
          <w:tab w:val="left" w:pos="3850"/>
          <w:tab w:val="left" w:pos="4411"/>
          <w:tab w:val="left" w:pos="4950"/>
          <w:tab w:val="left" w:pos="6511"/>
          <w:tab w:val="left" w:pos="6825"/>
          <w:tab w:val="left" w:pos="6899"/>
          <w:tab w:val="left" w:pos="7563"/>
          <w:tab w:val="left" w:pos="8513"/>
          <w:tab w:val="left" w:pos="9022"/>
        </w:tabs>
        <w:spacing w:before="77" w:line="360" w:lineRule="auto"/>
        <w:ind w:left="142" w:right="145" w:firstLine="0"/>
        <w:rPr>
          <w:sz w:val="28"/>
        </w:rPr>
      </w:pPr>
      <w:bookmarkStart w:id="5" w:name="_bookmark5"/>
      <w:bookmarkEnd w:id="5"/>
      <w:r>
        <w:rPr>
          <w:b/>
          <w:sz w:val="28"/>
        </w:rPr>
        <w:lastRenderedPageBreak/>
        <w:t xml:space="preserve">Механизмы внедрения онбординга и менторства в организациях </w:t>
      </w:r>
      <w:r>
        <w:rPr>
          <w:spacing w:val="-2"/>
          <w:sz w:val="28"/>
        </w:rPr>
        <w:t>Онбординг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представляет</w:t>
      </w:r>
      <w:r>
        <w:rPr>
          <w:sz w:val="28"/>
        </w:rPr>
        <w:tab/>
      </w:r>
      <w:r>
        <w:rPr>
          <w:spacing w:val="-2"/>
          <w:sz w:val="28"/>
        </w:rPr>
        <w:t>собой</w:t>
      </w:r>
      <w:r>
        <w:rPr>
          <w:sz w:val="28"/>
        </w:rPr>
        <w:tab/>
      </w:r>
      <w:r>
        <w:rPr>
          <w:spacing w:val="-2"/>
          <w:sz w:val="28"/>
        </w:rPr>
        <w:t>фундаментальный</w:t>
      </w:r>
      <w:r>
        <w:rPr>
          <w:sz w:val="28"/>
        </w:rPr>
        <w:tab/>
      </w:r>
      <w:r>
        <w:rPr>
          <w:spacing w:val="-4"/>
          <w:sz w:val="28"/>
        </w:rPr>
        <w:t>этап</w:t>
      </w:r>
      <w:r>
        <w:rPr>
          <w:sz w:val="28"/>
        </w:rPr>
        <w:tab/>
      </w:r>
      <w:r>
        <w:rPr>
          <w:spacing w:val="-2"/>
          <w:sz w:val="28"/>
        </w:rPr>
        <w:t>адаптации</w:t>
      </w:r>
      <w:r>
        <w:rPr>
          <w:sz w:val="28"/>
        </w:rPr>
        <w:tab/>
      </w:r>
      <w:r>
        <w:rPr>
          <w:spacing w:val="-2"/>
          <w:sz w:val="28"/>
        </w:rPr>
        <w:t xml:space="preserve">новых </w:t>
      </w:r>
      <w:r>
        <w:rPr>
          <w:sz w:val="28"/>
        </w:rPr>
        <w:t>сотрудников, направленный на их плавное вхождение в корпоративную среду и рабочие</w:t>
      </w:r>
      <w:r>
        <w:rPr>
          <w:spacing w:val="40"/>
          <w:sz w:val="28"/>
        </w:rPr>
        <w:t xml:space="preserve"> </w:t>
      </w:r>
      <w:r>
        <w:rPr>
          <w:sz w:val="28"/>
        </w:rPr>
        <w:t>процессы.</w:t>
      </w:r>
      <w:r>
        <w:rPr>
          <w:spacing w:val="40"/>
          <w:sz w:val="28"/>
        </w:rPr>
        <w:t xml:space="preserve"> </w:t>
      </w:r>
      <w:r>
        <w:rPr>
          <w:sz w:val="28"/>
        </w:rPr>
        <w:t>Его</w:t>
      </w:r>
      <w:r>
        <w:rPr>
          <w:spacing w:val="40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40"/>
          <w:sz w:val="28"/>
        </w:rPr>
        <w:t xml:space="preserve"> </w:t>
      </w:r>
      <w:r>
        <w:rPr>
          <w:sz w:val="28"/>
        </w:rPr>
        <w:t>—</w:t>
      </w:r>
      <w:r>
        <w:rPr>
          <w:spacing w:val="40"/>
          <w:sz w:val="28"/>
        </w:rPr>
        <w:t xml:space="preserve"> </w:t>
      </w:r>
      <w:r>
        <w:rPr>
          <w:sz w:val="28"/>
        </w:rPr>
        <w:t>не</w:t>
      </w:r>
      <w:r>
        <w:rPr>
          <w:spacing w:val="40"/>
          <w:sz w:val="28"/>
        </w:rPr>
        <w:t xml:space="preserve"> </w:t>
      </w:r>
      <w:r>
        <w:rPr>
          <w:sz w:val="28"/>
        </w:rPr>
        <w:t>просто</w:t>
      </w:r>
      <w:r>
        <w:rPr>
          <w:spacing w:val="40"/>
          <w:sz w:val="28"/>
        </w:rPr>
        <w:t xml:space="preserve"> </w:t>
      </w:r>
      <w:r>
        <w:rPr>
          <w:sz w:val="28"/>
        </w:rPr>
        <w:t>ознакамливать</w:t>
      </w:r>
      <w:r>
        <w:rPr>
          <w:spacing w:val="40"/>
          <w:sz w:val="28"/>
        </w:rPr>
        <w:t xml:space="preserve"> </w:t>
      </w:r>
      <w:r>
        <w:rPr>
          <w:sz w:val="28"/>
        </w:rPr>
        <w:t>новичков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80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оформлением,</w:t>
      </w:r>
      <w:r>
        <w:rPr>
          <w:spacing w:val="40"/>
          <w:sz w:val="28"/>
        </w:rPr>
        <w:t xml:space="preserve"> </w:t>
      </w:r>
      <w:r>
        <w:rPr>
          <w:sz w:val="28"/>
        </w:rPr>
        <w:t>а</w:t>
      </w:r>
      <w:r>
        <w:rPr>
          <w:spacing w:val="40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40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40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40"/>
          <w:sz w:val="28"/>
        </w:rPr>
        <w:t xml:space="preserve"> </w:t>
      </w:r>
      <w:r>
        <w:rPr>
          <w:sz w:val="28"/>
        </w:rPr>
        <w:t>для</w:t>
      </w:r>
      <w:r>
        <w:rPr>
          <w:spacing w:val="40"/>
          <w:sz w:val="28"/>
        </w:rPr>
        <w:t xml:space="preserve"> </w:t>
      </w:r>
      <w:r>
        <w:rPr>
          <w:sz w:val="28"/>
        </w:rPr>
        <w:t>комфортного начала работы и снижения стресса. Основные элементы этого этапа включают оформление</w:t>
      </w:r>
      <w:r>
        <w:rPr>
          <w:spacing w:val="40"/>
          <w:sz w:val="28"/>
        </w:rPr>
        <w:t xml:space="preserve"> </w:t>
      </w:r>
      <w:r>
        <w:rPr>
          <w:sz w:val="28"/>
        </w:rPr>
        <w:t>первичных</w:t>
      </w:r>
      <w:r>
        <w:rPr>
          <w:spacing w:val="40"/>
          <w:sz w:val="28"/>
        </w:rPr>
        <w:t xml:space="preserve"> </w:t>
      </w:r>
      <w:r>
        <w:rPr>
          <w:sz w:val="28"/>
        </w:rPr>
        <w:t>документов,</w:t>
      </w:r>
      <w:r>
        <w:rPr>
          <w:spacing w:val="40"/>
          <w:sz w:val="28"/>
        </w:rPr>
        <w:t xml:space="preserve"> </w:t>
      </w:r>
      <w:r>
        <w:rPr>
          <w:sz w:val="28"/>
        </w:rPr>
        <w:t>знакомство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коллективом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проведение презентаций,</w:t>
      </w:r>
      <w:r>
        <w:rPr>
          <w:spacing w:val="80"/>
          <w:sz w:val="28"/>
        </w:rPr>
        <w:t xml:space="preserve"> </w:t>
      </w:r>
      <w:r>
        <w:rPr>
          <w:sz w:val="28"/>
        </w:rPr>
        <w:t>раскрывающих</w:t>
      </w:r>
      <w:r>
        <w:rPr>
          <w:spacing w:val="80"/>
          <w:sz w:val="28"/>
        </w:rPr>
        <w:t xml:space="preserve"> </w:t>
      </w:r>
      <w:r>
        <w:rPr>
          <w:sz w:val="28"/>
        </w:rPr>
        <w:t>миссию</w:t>
      </w:r>
      <w:r>
        <w:rPr>
          <w:spacing w:val="80"/>
          <w:sz w:val="28"/>
        </w:rPr>
        <w:t xml:space="preserve"> </w:t>
      </w:r>
      <w:r>
        <w:rPr>
          <w:sz w:val="28"/>
        </w:rPr>
        <w:t>компании,</w:t>
      </w:r>
      <w:r>
        <w:rPr>
          <w:spacing w:val="80"/>
          <w:sz w:val="28"/>
        </w:rPr>
        <w:t xml:space="preserve"> </w:t>
      </w:r>
      <w:r>
        <w:rPr>
          <w:sz w:val="28"/>
        </w:rPr>
        <w:t>внутренние</w:t>
      </w:r>
      <w:r>
        <w:rPr>
          <w:spacing w:val="80"/>
          <w:sz w:val="28"/>
        </w:rPr>
        <w:t xml:space="preserve"> </w:t>
      </w:r>
      <w:r>
        <w:rPr>
          <w:sz w:val="28"/>
        </w:rPr>
        <w:t>регламенты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и </w:t>
      </w:r>
      <w:r>
        <w:rPr>
          <w:spacing w:val="-2"/>
          <w:sz w:val="28"/>
        </w:rPr>
        <w:t>ключевые</w:t>
      </w:r>
      <w:r>
        <w:rPr>
          <w:sz w:val="28"/>
        </w:rPr>
        <w:tab/>
      </w:r>
      <w:r>
        <w:rPr>
          <w:spacing w:val="-2"/>
          <w:sz w:val="28"/>
        </w:rPr>
        <w:t>сервисы.</w:t>
      </w:r>
      <w:r>
        <w:rPr>
          <w:sz w:val="28"/>
        </w:rPr>
        <w:tab/>
      </w:r>
      <w:r>
        <w:rPr>
          <w:spacing w:val="-4"/>
          <w:sz w:val="28"/>
        </w:rPr>
        <w:t>Такой</w:t>
      </w:r>
      <w:r>
        <w:rPr>
          <w:sz w:val="28"/>
        </w:rPr>
        <w:tab/>
      </w:r>
      <w:r>
        <w:rPr>
          <w:spacing w:val="-2"/>
          <w:sz w:val="28"/>
        </w:rPr>
        <w:t>подход</w:t>
      </w:r>
      <w:r>
        <w:rPr>
          <w:sz w:val="28"/>
        </w:rPr>
        <w:tab/>
      </w:r>
      <w:r>
        <w:rPr>
          <w:spacing w:val="-2"/>
          <w:sz w:val="28"/>
        </w:rPr>
        <w:t>фо</w:t>
      </w:r>
      <w:r>
        <w:rPr>
          <w:spacing w:val="-2"/>
          <w:sz w:val="28"/>
        </w:rPr>
        <w:t>рмирует</w:t>
      </w:r>
      <w:r>
        <w:rPr>
          <w:sz w:val="28"/>
        </w:rPr>
        <w:tab/>
      </w:r>
      <w:r>
        <w:rPr>
          <w:spacing w:val="-10"/>
          <w:sz w:val="28"/>
        </w:rPr>
        <w:t>у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сотрудника</w:t>
      </w:r>
      <w:r>
        <w:rPr>
          <w:sz w:val="28"/>
        </w:rPr>
        <w:tab/>
      </w:r>
      <w:r>
        <w:rPr>
          <w:spacing w:val="-2"/>
          <w:sz w:val="28"/>
        </w:rPr>
        <w:t xml:space="preserve">ощущение </w:t>
      </w:r>
      <w:r>
        <w:rPr>
          <w:sz w:val="28"/>
        </w:rPr>
        <w:t>поддержки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значимости,</w:t>
      </w:r>
      <w:r>
        <w:rPr>
          <w:spacing w:val="80"/>
          <w:sz w:val="28"/>
        </w:rPr>
        <w:t xml:space="preserve"> </w:t>
      </w:r>
      <w:r>
        <w:rPr>
          <w:sz w:val="28"/>
        </w:rPr>
        <w:t>что</w:t>
      </w:r>
      <w:r>
        <w:rPr>
          <w:spacing w:val="80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80"/>
          <w:sz w:val="28"/>
        </w:rPr>
        <w:t xml:space="preserve"> </w:t>
      </w:r>
      <w:r>
        <w:rPr>
          <w:sz w:val="28"/>
        </w:rPr>
        <w:t>более</w:t>
      </w:r>
      <w:r>
        <w:rPr>
          <w:spacing w:val="80"/>
          <w:sz w:val="28"/>
        </w:rPr>
        <w:t xml:space="preserve"> </w:t>
      </w:r>
      <w:r>
        <w:rPr>
          <w:sz w:val="28"/>
        </w:rPr>
        <w:t>быстрому</w:t>
      </w:r>
      <w:r>
        <w:rPr>
          <w:spacing w:val="80"/>
          <w:sz w:val="28"/>
        </w:rPr>
        <w:t xml:space="preserve"> </w:t>
      </w:r>
      <w:r>
        <w:rPr>
          <w:sz w:val="28"/>
        </w:rPr>
        <w:t>переходу</w:t>
      </w:r>
      <w:r>
        <w:rPr>
          <w:spacing w:val="80"/>
          <w:sz w:val="28"/>
        </w:rPr>
        <w:t xml:space="preserve"> </w:t>
      </w:r>
      <w:r>
        <w:rPr>
          <w:sz w:val="28"/>
        </w:rPr>
        <w:t>от</w:t>
      </w:r>
      <w:r>
        <w:rPr>
          <w:spacing w:val="80"/>
          <w:sz w:val="28"/>
        </w:rPr>
        <w:t xml:space="preserve"> </w:t>
      </w:r>
      <w:r>
        <w:rPr>
          <w:sz w:val="28"/>
        </w:rPr>
        <w:t>новичка к продуктивному члену команды [19][21].</w:t>
      </w:r>
    </w:p>
    <w:p w14:paraId="77AA1602" w14:textId="77777777" w:rsidR="00D135F1" w:rsidRDefault="008E63A2">
      <w:pPr>
        <w:pStyle w:val="a3"/>
        <w:spacing w:line="360" w:lineRule="auto"/>
        <w:ind w:right="142"/>
      </w:pPr>
      <w:r>
        <w:t>Внедрение онбординга предполагает участие разных подразделений организации: HR-службы отвечают за формальност</w:t>
      </w:r>
      <w:r>
        <w:t xml:space="preserve">ь процедур и сопровождение, непосредственные руководители — за адаптацию в профессиональной сфере, а наставники и коллеги играют существенную роль в повседневной поддержке. Практика применения менторства, бадди-системы и коучинга позволяет делегировать на </w:t>
      </w:r>
      <w:r>
        <w:t>опытных сотрудников задачи по обучению и социализации новичков в зависимости от их функционала и положения в компании. Например, наставники обучают сотрудников «первой линии», которые непосредственно работают с клиентами, тогда как «бадди» сопровождают «бе</w:t>
      </w:r>
      <w:r>
        <w:t>к-офисных» работников, помогая им ориентироваться в офисных процедурах и культурных особенностях [20].</w:t>
      </w:r>
    </w:p>
    <w:p w14:paraId="531B4070" w14:textId="77777777" w:rsidR="00D135F1" w:rsidRDefault="008E63A2">
      <w:pPr>
        <w:pStyle w:val="a3"/>
        <w:spacing w:line="360" w:lineRule="auto"/>
        <w:ind w:right="143"/>
      </w:pPr>
      <w:r>
        <w:t>Для успешной реализации онбординга важно структурировать этапы и роли: первый рабочий день должен быть насыщен организованными событиями, которые включаю</w:t>
      </w:r>
      <w:r>
        <w:t>т как деловые, так и социально-коммуникативные</w:t>
      </w:r>
      <w:r>
        <w:rPr>
          <w:spacing w:val="40"/>
        </w:rPr>
        <w:t xml:space="preserve"> </w:t>
      </w:r>
      <w:r>
        <w:t>активности. Далее следует сопровождение нового сотрудника наставником, который становится первым консультантом и помощником на период адаптации. Такой ментор поддерживает новичка в решении текущих задач и помо</w:t>
      </w:r>
      <w:r>
        <w:t>гает</w:t>
      </w:r>
      <w:r>
        <w:rPr>
          <w:spacing w:val="-3"/>
        </w:rPr>
        <w:t xml:space="preserve"> </w:t>
      </w:r>
      <w:r>
        <w:t>быстрее</w:t>
      </w:r>
      <w:r>
        <w:rPr>
          <w:spacing w:val="-3"/>
        </w:rPr>
        <w:t xml:space="preserve"> </w:t>
      </w:r>
      <w:r>
        <w:t>погрузиться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специфику</w:t>
      </w:r>
      <w:r>
        <w:rPr>
          <w:spacing w:val="-4"/>
        </w:rPr>
        <w:t xml:space="preserve"> </w:t>
      </w:r>
      <w:r>
        <w:t>компании,</w:t>
      </w:r>
      <w:r>
        <w:rPr>
          <w:spacing w:val="-4"/>
        </w:rPr>
        <w:t xml:space="preserve"> </w:t>
      </w:r>
      <w:r>
        <w:t>уменьшая</w:t>
      </w:r>
      <w:r>
        <w:rPr>
          <w:spacing w:val="-4"/>
        </w:rPr>
        <w:t xml:space="preserve"> </w:t>
      </w:r>
      <w:r>
        <w:t>риск</w:t>
      </w:r>
      <w:r>
        <w:rPr>
          <w:spacing w:val="-5"/>
        </w:rPr>
        <w:t xml:space="preserve"> </w:t>
      </w:r>
      <w:r>
        <w:t>ошибок</w:t>
      </w:r>
      <w:r>
        <w:rPr>
          <w:spacing w:val="-5"/>
        </w:rPr>
        <w:t xml:space="preserve"> </w:t>
      </w:r>
      <w:r>
        <w:t>и повышая уверенность в своих силах [22].</w:t>
      </w:r>
    </w:p>
    <w:p w14:paraId="5783F050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7BA70EEA" w14:textId="77777777" w:rsidR="00D135F1" w:rsidRDefault="008E63A2">
      <w:pPr>
        <w:pStyle w:val="a3"/>
        <w:spacing w:before="77" w:line="360" w:lineRule="auto"/>
        <w:ind w:right="140"/>
      </w:pPr>
      <w:r>
        <w:lastRenderedPageBreak/>
        <w:t>Менторство обеспечивает персонализированное сопровождение, что особенно ценно в условиях разнообразия функций и уровней новых сотрудников. При этом для повышения эффективности программы важно обеспечить обучение самих наставников — развитие их коммуникатив</w:t>
      </w:r>
      <w:r>
        <w:t>ных и педагогических навыков, а также навыков обратной связи. По данным на 2024 год, обучение наставников проводят лишь в 21% компаний, что указывает на перспективу расширения данной практики. Организации, вкладывающие в подготовку наставников, получают бо</w:t>
      </w:r>
      <w:r>
        <w:t>лее качественную помощь новичкам и стимулируют долгосрочную лояльность персонала [24].</w:t>
      </w:r>
    </w:p>
    <w:p w14:paraId="52F42FC0" w14:textId="77777777" w:rsidR="00D135F1" w:rsidRDefault="008E63A2">
      <w:pPr>
        <w:pStyle w:val="a3"/>
        <w:spacing w:line="360" w:lineRule="auto"/>
        <w:ind w:right="144"/>
      </w:pPr>
      <w:r>
        <w:t>Законодательные изменения с 2025 года закрепили принцип добровольности наставничества, требуя согласия как сотрудника, так и руководства. Это формальные рамки, которые п</w:t>
      </w:r>
      <w:r>
        <w:t>одчеркивают необходимость формирования мотивации и правильного отбора наставников, поскольку успешность внедрения онбординга и менторства во многом зависит от личностных качеств и компетенций наставника [24].</w:t>
      </w:r>
    </w:p>
    <w:p w14:paraId="7CD8C59E" w14:textId="77777777" w:rsidR="00D135F1" w:rsidRDefault="008E63A2">
      <w:pPr>
        <w:pStyle w:val="a3"/>
        <w:spacing w:line="360" w:lineRule="auto"/>
        <w:ind w:right="141"/>
      </w:pPr>
      <w:r>
        <w:t>Таким образом, онбординг и менторство в совокуп</w:t>
      </w:r>
      <w:r>
        <w:t>ности представляют многоуровневую систему адаптации, основанную на последовательно организованных этапах, распределении ролей и внимании к обучению наставников. Использование этих механизмов позволяет компаниям добиться более быстрой и качественной интегра</w:t>
      </w:r>
      <w:r>
        <w:t>ции новых сотрудников, снижая риски текучести и повышая внутреннюю эффективность.</w:t>
      </w:r>
    </w:p>
    <w:p w14:paraId="23223BAE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735850A8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ADCACA2" wp14:editId="7ED7CB71">
            <wp:extent cx="5738278" cy="2936748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278" cy="2936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B440E" w14:textId="77777777" w:rsidR="00D135F1" w:rsidRDefault="008E63A2">
      <w:pPr>
        <w:pStyle w:val="a3"/>
        <w:spacing w:before="186"/>
        <w:ind w:left="4153" w:hanging="3736"/>
        <w:jc w:val="left"/>
      </w:pPr>
      <w:r>
        <w:t>Рисунок</w:t>
      </w:r>
      <w:r>
        <w:rPr>
          <w:spacing w:val="-5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Схема</w:t>
      </w:r>
      <w:r>
        <w:rPr>
          <w:spacing w:val="-5"/>
        </w:rPr>
        <w:t xml:space="preserve"> </w:t>
      </w:r>
      <w:r>
        <w:t>этапов</w:t>
      </w:r>
      <w:r>
        <w:rPr>
          <w:spacing w:val="-5"/>
        </w:rPr>
        <w:t xml:space="preserve"> </w:t>
      </w:r>
      <w:r>
        <w:t>внедрения</w:t>
      </w:r>
      <w:r>
        <w:rPr>
          <w:spacing w:val="-4"/>
        </w:rPr>
        <w:t xml:space="preserve"> </w:t>
      </w:r>
      <w:r>
        <w:t>программ</w:t>
      </w:r>
      <w:r>
        <w:rPr>
          <w:spacing w:val="-4"/>
        </w:rPr>
        <w:t xml:space="preserve"> </w:t>
      </w:r>
      <w:r>
        <w:t>онбординга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менторства</w:t>
      </w:r>
      <w:r>
        <w:rPr>
          <w:spacing w:val="-3"/>
        </w:rPr>
        <w:t xml:space="preserve"> </w:t>
      </w:r>
      <w:r>
        <w:t xml:space="preserve">в </w:t>
      </w:r>
      <w:r>
        <w:rPr>
          <w:spacing w:val="-2"/>
        </w:rPr>
        <w:t>организациях</w:t>
      </w:r>
    </w:p>
    <w:p w14:paraId="170E8CDA" w14:textId="77777777" w:rsidR="00D135F1" w:rsidRDefault="00D135F1">
      <w:pPr>
        <w:pStyle w:val="a3"/>
        <w:jc w:val="left"/>
        <w:sectPr w:rsidR="00D135F1">
          <w:pgSz w:w="11910" w:h="16840"/>
          <w:pgMar w:top="1120" w:right="425" w:bottom="1060" w:left="1559" w:header="0" w:footer="864" w:gutter="0"/>
          <w:cols w:space="720"/>
        </w:sectPr>
      </w:pPr>
    </w:p>
    <w:p w14:paraId="243E50C7" w14:textId="77777777" w:rsidR="00D135F1" w:rsidRDefault="008E63A2">
      <w:pPr>
        <w:pStyle w:val="a5"/>
        <w:numPr>
          <w:ilvl w:val="0"/>
          <w:numId w:val="1"/>
        </w:numPr>
        <w:tabs>
          <w:tab w:val="left" w:pos="352"/>
          <w:tab w:val="left" w:pos="1469"/>
          <w:tab w:val="left" w:pos="1608"/>
          <w:tab w:val="left" w:pos="1705"/>
          <w:tab w:val="left" w:pos="2210"/>
          <w:tab w:val="left" w:pos="2559"/>
          <w:tab w:val="left" w:pos="3183"/>
          <w:tab w:val="left" w:pos="3348"/>
          <w:tab w:val="left" w:pos="3824"/>
          <w:tab w:val="left" w:pos="3977"/>
          <w:tab w:val="left" w:pos="4154"/>
          <w:tab w:val="left" w:pos="4692"/>
          <w:tab w:val="left" w:pos="5075"/>
          <w:tab w:val="left" w:pos="5145"/>
          <w:tab w:val="left" w:pos="5410"/>
          <w:tab w:val="left" w:pos="5815"/>
          <w:tab w:val="left" w:pos="6614"/>
          <w:tab w:val="left" w:pos="6694"/>
          <w:tab w:val="left" w:pos="7326"/>
          <w:tab w:val="left" w:pos="7642"/>
          <w:tab w:val="left" w:pos="8058"/>
          <w:tab w:val="left" w:pos="8138"/>
          <w:tab w:val="left" w:pos="8262"/>
          <w:tab w:val="left" w:pos="8670"/>
          <w:tab w:val="left" w:pos="9627"/>
        </w:tabs>
        <w:spacing w:before="77" w:line="360" w:lineRule="auto"/>
        <w:ind w:left="142" w:right="140" w:firstLine="0"/>
        <w:rPr>
          <w:sz w:val="28"/>
        </w:rPr>
      </w:pPr>
      <w:bookmarkStart w:id="6" w:name="_bookmark6"/>
      <w:bookmarkEnd w:id="6"/>
      <w:r>
        <w:rPr>
          <w:b/>
          <w:sz w:val="28"/>
        </w:rPr>
        <w:lastRenderedPageBreak/>
        <w:t xml:space="preserve">Роль обучения и выбора наставников в успешной работе системы </w:t>
      </w:r>
      <w:r>
        <w:rPr>
          <w:spacing w:val="-2"/>
          <w:sz w:val="28"/>
        </w:rPr>
        <w:t>Качество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наставничества</w:t>
      </w:r>
      <w:r>
        <w:rPr>
          <w:sz w:val="28"/>
        </w:rPr>
        <w:tab/>
      </w:r>
      <w:r>
        <w:rPr>
          <w:spacing w:val="-2"/>
          <w:sz w:val="28"/>
        </w:rPr>
        <w:t>напрямую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зависит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6"/>
          <w:sz w:val="28"/>
        </w:rPr>
        <w:t>от</w:t>
      </w:r>
      <w:r>
        <w:rPr>
          <w:sz w:val="28"/>
        </w:rPr>
        <w:tab/>
      </w:r>
      <w:r>
        <w:rPr>
          <w:spacing w:val="-2"/>
          <w:sz w:val="28"/>
        </w:rPr>
        <w:t>компетентности</w:t>
      </w:r>
      <w:r>
        <w:rPr>
          <w:sz w:val="28"/>
        </w:rPr>
        <w:tab/>
      </w:r>
      <w:r>
        <w:rPr>
          <w:spacing w:val="-10"/>
          <w:sz w:val="28"/>
        </w:rPr>
        <w:t xml:space="preserve">и </w:t>
      </w:r>
      <w:r>
        <w:rPr>
          <w:sz w:val="28"/>
        </w:rPr>
        <w:t>профессионализма</w:t>
      </w:r>
      <w:r>
        <w:rPr>
          <w:spacing w:val="40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40"/>
          <w:sz w:val="28"/>
        </w:rPr>
        <w:t xml:space="preserve"> </w:t>
      </w:r>
      <w:r>
        <w:rPr>
          <w:sz w:val="28"/>
        </w:rPr>
        <w:t>наставников.</w:t>
      </w:r>
      <w:r>
        <w:rPr>
          <w:spacing w:val="40"/>
          <w:sz w:val="28"/>
        </w:rPr>
        <w:t xml:space="preserve"> </w:t>
      </w:r>
      <w:r>
        <w:rPr>
          <w:sz w:val="28"/>
        </w:rPr>
        <w:t>Компетентные</w:t>
      </w:r>
      <w:r>
        <w:rPr>
          <w:spacing w:val="40"/>
          <w:sz w:val="28"/>
        </w:rPr>
        <w:t xml:space="preserve"> </w:t>
      </w:r>
      <w:r>
        <w:rPr>
          <w:sz w:val="28"/>
        </w:rPr>
        <w:t>руководители</w:t>
      </w:r>
      <w:r>
        <w:rPr>
          <w:spacing w:val="40"/>
          <w:sz w:val="28"/>
        </w:rPr>
        <w:t xml:space="preserve"> </w:t>
      </w:r>
      <w:r>
        <w:rPr>
          <w:sz w:val="28"/>
        </w:rPr>
        <w:t>по этой</w:t>
      </w:r>
      <w:r>
        <w:rPr>
          <w:spacing w:val="40"/>
          <w:sz w:val="28"/>
        </w:rPr>
        <w:t xml:space="preserve"> </w:t>
      </w:r>
      <w:r>
        <w:rPr>
          <w:sz w:val="28"/>
        </w:rPr>
        <w:t>роли</w:t>
      </w:r>
      <w:r>
        <w:rPr>
          <w:spacing w:val="40"/>
          <w:sz w:val="28"/>
        </w:rPr>
        <w:t xml:space="preserve"> </w:t>
      </w:r>
      <w:r>
        <w:rPr>
          <w:sz w:val="28"/>
        </w:rPr>
        <w:t>обладают</w:t>
      </w:r>
      <w:r>
        <w:rPr>
          <w:spacing w:val="40"/>
          <w:sz w:val="28"/>
        </w:rPr>
        <w:t xml:space="preserve"> </w:t>
      </w:r>
      <w:r>
        <w:rPr>
          <w:sz w:val="28"/>
        </w:rPr>
        <w:t>не</w:t>
      </w:r>
      <w:r>
        <w:rPr>
          <w:spacing w:val="40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40"/>
          <w:sz w:val="28"/>
        </w:rPr>
        <w:t xml:space="preserve"> </w:t>
      </w:r>
      <w:r>
        <w:rPr>
          <w:sz w:val="28"/>
        </w:rPr>
        <w:t>глубокими</w:t>
      </w:r>
      <w:r>
        <w:rPr>
          <w:spacing w:val="40"/>
          <w:sz w:val="28"/>
        </w:rPr>
        <w:t xml:space="preserve"> </w:t>
      </w:r>
      <w:r>
        <w:rPr>
          <w:sz w:val="28"/>
        </w:rPr>
        <w:t>профессиональными</w:t>
      </w:r>
      <w:r>
        <w:rPr>
          <w:spacing w:val="40"/>
          <w:sz w:val="28"/>
        </w:rPr>
        <w:t xml:space="preserve"> </w:t>
      </w:r>
      <w:r>
        <w:rPr>
          <w:sz w:val="28"/>
        </w:rPr>
        <w:t>знаниями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опытом,</w:t>
      </w:r>
      <w:r>
        <w:rPr>
          <w:spacing w:val="40"/>
          <w:sz w:val="28"/>
        </w:rPr>
        <w:t xml:space="preserve"> </w:t>
      </w:r>
      <w:r>
        <w:rPr>
          <w:sz w:val="28"/>
        </w:rPr>
        <w:t>но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развитыми</w:t>
      </w:r>
      <w:r>
        <w:rPr>
          <w:spacing w:val="40"/>
          <w:sz w:val="28"/>
        </w:rPr>
        <w:t xml:space="preserve"> </w:t>
      </w:r>
      <w:r>
        <w:rPr>
          <w:sz w:val="28"/>
        </w:rPr>
        <w:t>личностными</w:t>
      </w:r>
      <w:r>
        <w:rPr>
          <w:spacing w:val="40"/>
          <w:sz w:val="28"/>
        </w:rPr>
        <w:t xml:space="preserve"> </w:t>
      </w:r>
      <w:r>
        <w:rPr>
          <w:sz w:val="28"/>
        </w:rPr>
        <w:t>качествами</w:t>
      </w:r>
      <w:r>
        <w:rPr>
          <w:spacing w:val="40"/>
          <w:sz w:val="28"/>
        </w:rPr>
        <w:t xml:space="preserve"> </w:t>
      </w:r>
      <w:r>
        <w:rPr>
          <w:sz w:val="28"/>
        </w:rPr>
        <w:t>—</w:t>
      </w:r>
      <w:r>
        <w:rPr>
          <w:spacing w:val="40"/>
          <w:sz w:val="28"/>
        </w:rPr>
        <w:t xml:space="preserve"> </w:t>
      </w:r>
      <w:r>
        <w:rPr>
          <w:sz w:val="28"/>
        </w:rPr>
        <w:t>коммуникабельностью, терпением,</w:t>
      </w:r>
      <w:r>
        <w:rPr>
          <w:spacing w:val="40"/>
          <w:sz w:val="28"/>
        </w:rPr>
        <w:t xml:space="preserve"> </w:t>
      </w:r>
      <w:r>
        <w:rPr>
          <w:sz w:val="28"/>
        </w:rPr>
        <w:t>ответственностью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лидерскими</w:t>
      </w:r>
      <w:r>
        <w:rPr>
          <w:spacing w:val="40"/>
          <w:sz w:val="28"/>
        </w:rPr>
        <w:t xml:space="preserve"> </w:t>
      </w:r>
      <w:r>
        <w:rPr>
          <w:sz w:val="28"/>
        </w:rPr>
        <w:t>навыками.</w:t>
      </w:r>
      <w:r>
        <w:rPr>
          <w:spacing w:val="40"/>
          <w:sz w:val="28"/>
        </w:rPr>
        <w:t xml:space="preserve"> </w:t>
      </w:r>
      <w:r>
        <w:rPr>
          <w:sz w:val="28"/>
        </w:rPr>
        <w:t>Эти</w:t>
      </w:r>
      <w:r>
        <w:rPr>
          <w:spacing w:val="40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позволяют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наставнику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эффективно</w:t>
      </w:r>
      <w:r>
        <w:rPr>
          <w:sz w:val="28"/>
        </w:rPr>
        <w:tab/>
      </w:r>
      <w:r>
        <w:rPr>
          <w:spacing w:val="-2"/>
          <w:sz w:val="28"/>
        </w:rPr>
        <w:t>взаимодействовать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с</w:t>
      </w:r>
      <w:r>
        <w:rPr>
          <w:sz w:val="28"/>
        </w:rPr>
        <w:tab/>
      </w:r>
      <w:r>
        <w:rPr>
          <w:spacing w:val="-2"/>
          <w:sz w:val="28"/>
        </w:rPr>
        <w:t xml:space="preserve">подопечными, </w:t>
      </w:r>
      <w:r>
        <w:rPr>
          <w:sz w:val="28"/>
        </w:rPr>
        <w:t>создавать</w:t>
      </w:r>
      <w:r>
        <w:rPr>
          <w:spacing w:val="36"/>
          <w:sz w:val="28"/>
        </w:rPr>
        <w:t xml:space="preserve"> </w:t>
      </w:r>
      <w:r>
        <w:rPr>
          <w:sz w:val="28"/>
        </w:rPr>
        <w:t>доверител</w:t>
      </w:r>
      <w:r>
        <w:rPr>
          <w:sz w:val="28"/>
        </w:rPr>
        <w:t>ьную</w:t>
      </w:r>
      <w:r>
        <w:rPr>
          <w:spacing w:val="35"/>
          <w:sz w:val="28"/>
        </w:rPr>
        <w:t xml:space="preserve"> </w:t>
      </w:r>
      <w:r>
        <w:rPr>
          <w:sz w:val="28"/>
        </w:rPr>
        <w:t>атмосферу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способствовать</w:t>
      </w:r>
      <w:r>
        <w:rPr>
          <w:spacing w:val="36"/>
          <w:sz w:val="28"/>
        </w:rPr>
        <w:t xml:space="preserve"> </w:t>
      </w:r>
      <w:r>
        <w:rPr>
          <w:sz w:val="28"/>
        </w:rPr>
        <w:t>раскрытию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потенциала </w:t>
      </w:r>
      <w:r>
        <w:rPr>
          <w:spacing w:val="-2"/>
          <w:sz w:val="28"/>
        </w:rPr>
        <w:t>новичков</w:t>
      </w:r>
      <w:r>
        <w:rPr>
          <w:sz w:val="28"/>
        </w:rPr>
        <w:tab/>
      </w:r>
      <w:r>
        <w:rPr>
          <w:spacing w:val="-4"/>
          <w:sz w:val="28"/>
        </w:rPr>
        <w:t>[10].</w:t>
      </w:r>
      <w:r>
        <w:rPr>
          <w:sz w:val="28"/>
        </w:rPr>
        <w:tab/>
      </w:r>
      <w:r>
        <w:rPr>
          <w:spacing w:val="-2"/>
          <w:sz w:val="28"/>
        </w:rPr>
        <w:t>Кроме</w:t>
      </w:r>
      <w:r>
        <w:rPr>
          <w:sz w:val="28"/>
        </w:rPr>
        <w:tab/>
      </w:r>
      <w:r>
        <w:rPr>
          <w:spacing w:val="-2"/>
          <w:sz w:val="28"/>
        </w:rPr>
        <w:t>того,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важным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критерием</w:t>
      </w:r>
      <w:r>
        <w:rPr>
          <w:sz w:val="28"/>
        </w:rPr>
        <w:tab/>
      </w:r>
      <w:r>
        <w:rPr>
          <w:spacing w:val="-2"/>
          <w:sz w:val="28"/>
        </w:rPr>
        <w:t>становится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методическая подготовленность</w:t>
      </w:r>
      <w:r>
        <w:rPr>
          <w:sz w:val="28"/>
        </w:rPr>
        <w:tab/>
      </w:r>
      <w:r>
        <w:rPr>
          <w:spacing w:val="-2"/>
          <w:sz w:val="28"/>
        </w:rPr>
        <w:t>наставника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—</w:t>
      </w:r>
      <w:r>
        <w:rPr>
          <w:sz w:val="28"/>
        </w:rPr>
        <w:tab/>
      </w:r>
      <w:r>
        <w:rPr>
          <w:spacing w:val="-2"/>
          <w:sz w:val="28"/>
        </w:rPr>
        <w:t>умение</w:t>
      </w:r>
      <w:r>
        <w:rPr>
          <w:sz w:val="28"/>
        </w:rPr>
        <w:tab/>
      </w:r>
      <w:r>
        <w:rPr>
          <w:spacing w:val="-2"/>
          <w:sz w:val="28"/>
        </w:rPr>
        <w:t>структурированно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2"/>
          <w:sz w:val="28"/>
        </w:rPr>
        <w:t xml:space="preserve">доступно </w:t>
      </w:r>
      <w:r>
        <w:rPr>
          <w:sz w:val="28"/>
        </w:rPr>
        <w:t>передавать</w:t>
      </w:r>
      <w:r>
        <w:rPr>
          <w:spacing w:val="40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навыки,</w:t>
      </w:r>
      <w:r>
        <w:rPr>
          <w:spacing w:val="40"/>
          <w:sz w:val="28"/>
        </w:rPr>
        <w:t xml:space="preserve"> </w:t>
      </w:r>
      <w:r>
        <w:rPr>
          <w:sz w:val="28"/>
        </w:rPr>
        <w:t>что</w:t>
      </w:r>
      <w:r>
        <w:rPr>
          <w:spacing w:val="40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40"/>
          <w:sz w:val="28"/>
        </w:rPr>
        <w:t xml:space="preserve"> </w:t>
      </w:r>
      <w:r>
        <w:rPr>
          <w:sz w:val="28"/>
        </w:rPr>
        <w:t>системность</w:t>
      </w:r>
      <w:r>
        <w:rPr>
          <w:spacing w:val="40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40"/>
          <w:sz w:val="28"/>
        </w:rPr>
        <w:t xml:space="preserve"> </w:t>
      </w:r>
      <w:r>
        <w:rPr>
          <w:sz w:val="28"/>
        </w:rPr>
        <w:t>новых сотрудников [10][23].</w:t>
      </w:r>
    </w:p>
    <w:p w14:paraId="05ADA402" w14:textId="77777777" w:rsidR="00D135F1" w:rsidRDefault="008E63A2">
      <w:pPr>
        <w:pStyle w:val="a3"/>
        <w:spacing w:line="360" w:lineRule="auto"/>
        <w:ind w:right="143"/>
      </w:pPr>
      <w:r>
        <w:t>Отбор наставников — это многоступенчатый и тщательно организованный процесс, который обычно курирует служба управления персоналом. Сотрудники службы проводят предварительный анализ кандидатов на предмет их п</w:t>
      </w:r>
      <w:r>
        <w:t>рофессиональной результативности, опыта работы на текущей должности не менее года, трудовой дисциплины и лояльности компании. Особое внимание уделяется личностным качествам и способности руководить обучающим процессом.</w:t>
      </w:r>
      <w:r>
        <w:rPr>
          <w:spacing w:val="-7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сотрудники,</w:t>
      </w:r>
      <w:r>
        <w:rPr>
          <w:spacing w:val="-6"/>
        </w:rPr>
        <w:t xml:space="preserve"> </w:t>
      </w:r>
      <w:r>
        <w:t>соответствующие</w:t>
      </w:r>
      <w:r>
        <w:rPr>
          <w:spacing w:val="-8"/>
        </w:rPr>
        <w:t xml:space="preserve"> </w:t>
      </w:r>
      <w:r>
        <w:t>да</w:t>
      </w:r>
      <w:r>
        <w:t>нным</w:t>
      </w:r>
      <w:r>
        <w:rPr>
          <w:spacing w:val="-7"/>
        </w:rPr>
        <w:t xml:space="preserve"> </w:t>
      </w:r>
      <w:r>
        <w:t>критериям,</w:t>
      </w:r>
      <w:r>
        <w:rPr>
          <w:spacing w:val="-7"/>
        </w:rPr>
        <w:t xml:space="preserve"> </w:t>
      </w:r>
      <w:r>
        <w:t>получают статус</w:t>
      </w:r>
      <w:r>
        <w:rPr>
          <w:spacing w:val="40"/>
        </w:rPr>
        <w:t xml:space="preserve">  </w:t>
      </w:r>
      <w:r>
        <w:t>наставника,</w:t>
      </w:r>
      <w:r>
        <w:rPr>
          <w:spacing w:val="40"/>
        </w:rPr>
        <w:t xml:space="preserve">  </w:t>
      </w:r>
      <w:r>
        <w:t>а</w:t>
      </w:r>
      <w:r>
        <w:rPr>
          <w:spacing w:val="40"/>
        </w:rPr>
        <w:t xml:space="preserve">  </w:t>
      </w:r>
      <w:r>
        <w:t>процесс</w:t>
      </w:r>
      <w:r>
        <w:rPr>
          <w:spacing w:val="40"/>
        </w:rPr>
        <w:t xml:space="preserve">  </w:t>
      </w:r>
      <w:r>
        <w:t>оформления</w:t>
      </w:r>
      <w:r>
        <w:rPr>
          <w:spacing w:val="40"/>
        </w:rPr>
        <w:t xml:space="preserve">  </w:t>
      </w:r>
      <w:r>
        <w:t>включает</w:t>
      </w:r>
      <w:r>
        <w:rPr>
          <w:spacing w:val="40"/>
        </w:rPr>
        <w:t xml:space="preserve">  </w:t>
      </w:r>
      <w:r>
        <w:t>формирование</w:t>
      </w:r>
      <w:r>
        <w:rPr>
          <w:spacing w:val="40"/>
        </w:rPr>
        <w:t xml:space="preserve">  </w:t>
      </w:r>
      <w:r>
        <w:t>пар</w:t>
      </w:r>
    </w:p>
    <w:p w14:paraId="71799FAA" w14:textId="77777777" w:rsidR="00D135F1" w:rsidRDefault="008E63A2">
      <w:pPr>
        <w:pStyle w:val="a3"/>
        <w:spacing w:line="360" w:lineRule="auto"/>
        <w:ind w:right="143"/>
      </w:pPr>
      <w:r>
        <w:t>«наставник – новичок» с учётом профессиональной совместимости и индивидуальных особенностей участников программы [10][25].</w:t>
      </w:r>
    </w:p>
    <w:p w14:paraId="61EF2CC6" w14:textId="77777777" w:rsidR="00D135F1" w:rsidRDefault="008E63A2">
      <w:pPr>
        <w:pStyle w:val="a3"/>
        <w:spacing w:line="360" w:lineRule="auto"/>
        <w:ind w:right="143"/>
      </w:pPr>
      <w:r>
        <w:t>Процедура обучения наставников пред</w:t>
      </w:r>
      <w:r>
        <w:t>усматривает комплексную подготовку, направленную не только на передачу теоретических знаний, но и на развитие практических навыков взаимодействия и поддержки. Начальный этап включает вводные беседы с HR-менеджером и специалистами по подбору персонала, наце</w:t>
      </w:r>
      <w:r>
        <w:t>ленные на создание взаимопонимания и согласование ожиданий обеих сторон. Затем осуществляется разработка индивидуального плана обучения новичков и подбор эффективных методических материалов и инструментов,</w:t>
      </w:r>
      <w:r>
        <w:rPr>
          <w:spacing w:val="40"/>
        </w:rPr>
        <w:t xml:space="preserve"> </w:t>
      </w:r>
      <w:r>
        <w:t>что</w:t>
      </w:r>
      <w:r>
        <w:rPr>
          <w:spacing w:val="49"/>
        </w:rPr>
        <w:t xml:space="preserve">  </w:t>
      </w:r>
      <w:r>
        <w:t>способствует</w:t>
      </w:r>
      <w:r>
        <w:rPr>
          <w:spacing w:val="49"/>
        </w:rPr>
        <w:t xml:space="preserve">  </w:t>
      </w:r>
      <w:r>
        <w:t>качественному</w:t>
      </w:r>
      <w:r>
        <w:rPr>
          <w:spacing w:val="49"/>
        </w:rPr>
        <w:t xml:space="preserve">  </w:t>
      </w:r>
      <w:r>
        <w:t>сопровождению</w:t>
      </w:r>
      <w:r>
        <w:rPr>
          <w:spacing w:val="48"/>
        </w:rPr>
        <w:t xml:space="preserve">  </w:t>
      </w:r>
      <w:r>
        <w:t>п</w:t>
      </w:r>
      <w:r>
        <w:t>роцесса</w:t>
      </w:r>
      <w:r>
        <w:rPr>
          <w:spacing w:val="49"/>
        </w:rPr>
        <w:t xml:space="preserve">  </w:t>
      </w:r>
      <w:r>
        <w:t>адаптации</w:t>
      </w:r>
      <w:r>
        <w:rPr>
          <w:spacing w:val="49"/>
        </w:rPr>
        <w:t xml:space="preserve">  </w:t>
      </w:r>
      <w:r>
        <w:rPr>
          <w:spacing w:val="-10"/>
        </w:rPr>
        <w:t>и</w:t>
      </w:r>
    </w:p>
    <w:p w14:paraId="2F95970D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8D08F83" w14:textId="77777777" w:rsidR="00D135F1" w:rsidRDefault="008E63A2">
      <w:pPr>
        <w:pStyle w:val="a3"/>
        <w:spacing w:before="77"/>
      </w:pPr>
      <w:r>
        <w:lastRenderedPageBreak/>
        <w:t>профессионального</w:t>
      </w:r>
      <w:r>
        <w:rPr>
          <w:spacing w:val="-8"/>
        </w:rPr>
        <w:t xml:space="preserve"> </w:t>
      </w:r>
      <w:r>
        <w:t>роста</w:t>
      </w:r>
      <w:r>
        <w:rPr>
          <w:spacing w:val="-7"/>
        </w:rPr>
        <w:t xml:space="preserve"> </w:t>
      </w:r>
      <w:r>
        <w:rPr>
          <w:spacing w:val="-4"/>
        </w:rPr>
        <w:t>[23].</w:t>
      </w:r>
    </w:p>
    <w:p w14:paraId="141E5A80" w14:textId="77777777" w:rsidR="00D135F1" w:rsidRDefault="008E63A2">
      <w:pPr>
        <w:pStyle w:val="a3"/>
        <w:spacing w:before="160" w:line="360" w:lineRule="auto"/>
        <w:ind w:right="142"/>
      </w:pPr>
      <w:r>
        <w:t>Компании</w:t>
      </w:r>
      <w:r>
        <w:rPr>
          <w:spacing w:val="-2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организуют</w:t>
      </w:r>
      <w:r>
        <w:rPr>
          <w:spacing w:val="-2"/>
        </w:rPr>
        <w:t xml:space="preserve"> </w:t>
      </w:r>
      <w:r>
        <w:t>курсы</w:t>
      </w:r>
      <w:r>
        <w:rPr>
          <w:spacing w:val="-2"/>
        </w:rPr>
        <w:t xml:space="preserve"> </w:t>
      </w:r>
      <w:r>
        <w:t>повышения</w:t>
      </w:r>
      <w:r>
        <w:rPr>
          <w:spacing w:val="-3"/>
        </w:rPr>
        <w:t xml:space="preserve"> </w:t>
      </w:r>
      <w:r>
        <w:t>квалификации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наставников, где акцент делается на развитие коммуникативных навыков, педагогических подходов и методов обратной связи. Такая подготовка повышает</w:t>
      </w:r>
      <w:r>
        <w:rPr>
          <w:spacing w:val="40"/>
        </w:rPr>
        <w:t xml:space="preserve"> </w:t>
      </w:r>
      <w:r>
        <w:t>эффективность их работы и способствует снижению риска профессионального выгорания. Важной составляющей являетс</w:t>
      </w:r>
      <w:r>
        <w:t>я регулярный мониторинг результатов деятельности наставников со стороны службы управления персоналом, а также организация обратной связи, которая позволяет вовремя корректировать программу и поддерживать мотивацию участников [25].</w:t>
      </w:r>
    </w:p>
    <w:p w14:paraId="6B82A608" w14:textId="77777777" w:rsidR="00D135F1" w:rsidRDefault="008E63A2">
      <w:pPr>
        <w:pStyle w:val="a3"/>
        <w:spacing w:line="360" w:lineRule="auto"/>
        <w:ind w:right="144"/>
      </w:pPr>
      <w:r>
        <w:t>Для стимулирования активн</w:t>
      </w:r>
      <w:r>
        <w:t>ости наставников практикуется предоставление материального и нематериального поощрения. Обычно оно представляет собой дополнительную надбавку к заработной плате на период выполнения функций наставника, а также премии по итогам успешного выполнения программ</w:t>
      </w:r>
      <w:r>
        <w:t>ы. Такое вознаграждение не только признаёт значимость работы наставника, но и способствует укреплению его мотивации и ответственности [25].</w:t>
      </w:r>
    </w:p>
    <w:p w14:paraId="0E287054" w14:textId="77777777" w:rsidR="00D135F1" w:rsidRDefault="008E63A2">
      <w:pPr>
        <w:pStyle w:val="a3"/>
        <w:spacing w:line="360" w:lineRule="auto"/>
        <w:ind w:right="144"/>
      </w:pPr>
      <w:r>
        <w:t xml:space="preserve">Таким образом, успешное функционирование системы наставничества требует комплексного и системного подхода к выбору, </w:t>
      </w:r>
      <w:r>
        <w:t>обучению и поддержке наставников. Необходимо не только тщательно подбирать кандидатов с нужными компетенциями и личностными качествами, но и создавать для них условия развития, учитывая профессиональное и психологическое сопровождение. Такой подход обеспеч</w:t>
      </w:r>
      <w:r>
        <w:t>ивает высокое качество менторства, максимальный</w:t>
      </w:r>
      <w:r>
        <w:rPr>
          <w:spacing w:val="-2"/>
        </w:rPr>
        <w:t xml:space="preserve"> </w:t>
      </w:r>
      <w:r>
        <w:t>эффект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новичков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способствует</w:t>
      </w:r>
      <w:r>
        <w:rPr>
          <w:spacing w:val="-2"/>
        </w:rPr>
        <w:t xml:space="preserve"> </w:t>
      </w:r>
      <w:r>
        <w:t>формированию</w:t>
      </w:r>
      <w:r>
        <w:rPr>
          <w:spacing w:val="-1"/>
        </w:rPr>
        <w:t xml:space="preserve"> </w:t>
      </w:r>
      <w:r>
        <w:t>устойчивой корпоративной культуры и кадрового потенциала компании.</w:t>
      </w:r>
    </w:p>
    <w:p w14:paraId="4069FDE3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3D3DD039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7A4B359" wp14:editId="44813C91">
            <wp:extent cx="5730240" cy="4020121"/>
            <wp:effectExtent l="0" t="0" r="0" b="0"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4020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9DD9F" w14:textId="77777777" w:rsidR="00D135F1" w:rsidRDefault="00D135F1">
      <w:pPr>
        <w:pStyle w:val="a3"/>
        <w:spacing w:before="53"/>
        <w:ind w:left="0"/>
        <w:jc w:val="left"/>
      </w:pPr>
    </w:p>
    <w:p w14:paraId="0367D81C" w14:textId="77777777" w:rsidR="00D135F1" w:rsidRDefault="008E63A2">
      <w:pPr>
        <w:pStyle w:val="a3"/>
        <w:spacing w:before="1"/>
        <w:ind w:left="3135" w:hanging="2288"/>
        <w:jc w:val="left"/>
      </w:pPr>
      <w:r>
        <w:t>Рисунок</w:t>
      </w:r>
      <w:r>
        <w:rPr>
          <w:spacing w:val="-6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Ключевые</w:t>
      </w:r>
      <w:r>
        <w:rPr>
          <w:spacing w:val="-4"/>
        </w:rPr>
        <w:t xml:space="preserve"> </w:t>
      </w:r>
      <w:r>
        <w:t>аспекты</w:t>
      </w:r>
      <w:r>
        <w:rPr>
          <w:spacing w:val="-4"/>
        </w:rPr>
        <w:t xml:space="preserve"> </w:t>
      </w:r>
      <w:r>
        <w:t>отбора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обучения</w:t>
      </w:r>
      <w:r>
        <w:rPr>
          <w:spacing w:val="-5"/>
        </w:rPr>
        <w:t xml:space="preserve"> </w:t>
      </w:r>
      <w:r>
        <w:t>наставников</w:t>
      </w:r>
      <w:r>
        <w:rPr>
          <w:spacing w:val="-4"/>
        </w:rPr>
        <w:t xml:space="preserve"> </w:t>
      </w:r>
      <w:r>
        <w:t>для эффективн</w:t>
      </w:r>
      <w:r>
        <w:t>ой передачи знаний</w:t>
      </w:r>
    </w:p>
    <w:p w14:paraId="41DA5841" w14:textId="77777777" w:rsidR="00D135F1" w:rsidRDefault="00D135F1">
      <w:pPr>
        <w:pStyle w:val="a3"/>
        <w:jc w:val="left"/>
        <w:sectPr w:rsidR="00D135F1">
          <w:pgSz w:w="11910" w:h="16840"/>
          <w:pgMar w:top="1320" w:right="425" w:bottom="1060" w:left="1559" w:header="0" w:footer="864" w:gutter="0"/>
          <w:cols w:space="720"/>
        </w:sectPr>
      </w:pPr>
    </w:p>
    <w:p w14:paraId="70788449" w14:textId="77777777" w:rsidR="00D135F1" w:rsidRDefault="008E63A2">
      <w:pPr>
        <w:pStyle w:val="a5"/>
        <w:numPr>
          <w:ilvl w:val="0"/>
          <w:numId w:val="1"/>
        </w:numPr>
        <w:tabs>
          <w:tab w:val="left" w:pos="352"/>
        </w:tabs>
        <w:spacing w:before="77" w:line="360" w:lineRule="auto"/>
        <w:ind w:left="142" w:right="142" w:firstLine="0"/>
        <w:jc w:val="both"/>
        <w:rPr>
          <w:sz w:val="28"/>
        </w:rPr>
      </w:pPr>
      <w:bookmarkStart w:id="7" w:name="_bookmark7"/>
      <w:bookmarkEnd w:id="7"/>
      <w:r>
        <w:rPr>
          <w:b/>
          <w:sz w:val="28"/>
        </w:rPr>
        <w:lastRenderedPageBreak/>
        <w:t>Оплата труда наставников: текущая практика 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перспективы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 xml:space="preserve">изменений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организациях</w:t>
      </w:r>
      <w:r>
        <w:rPr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-4"/>
          <w:sz w:val="28"/>
        </w:rPr>
        <w:t xml:space="preserve"> </w:t>
      </w:r>
      <w:r>
        <w:rPr>
          <w:sz w:val="28"/>
        </w:rPr>
        <w:t>2025</w:t>
      </w:r>
      <w:r>
        <w:rPr>
          <w:spacing w:val="-3"/>
          <w:sz w:val="28"/>
        </w:rPr>
        <w:t xml:space="preserve"> </w:t>
      </w:r>
      <w:r>
        <w:rPr>
          <w:sz w:val="28"/>
        </w:rPr>
        <w:t>года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практика</w:t>
      </w:r>
      <w:r>
        <w:rPr>
          <w:spacing w:val="-3"/>
          <w:sz w:val="28"/>
        </w:rPr>
        <w:t xml:space="preserve"> </w:t>
      </w:r>
      <w:r>
        <w:rPr>
          <w:sz w:val="28"/>
        </w:rPr>
        <w:t>оплаты</w:t>
      </w:r>
      <w:r>
        <w:rPr>
          <w:spacing w:val="-3"/>
          <w:sz w:val="28"/>
        </w:rPr>
        <w:t xml:space="preserve"> </w:t>
      </w:r>
      <w:r>
        <w:rPr>
          <w:sz w:val="28"/>
        </w:rPr>
        <w:t>труда</w:t>
      </w:r>
      <w:r>
        <w:rPr>
          <w:spacing w:val="-3"/>
          <w:sz w:val="28"/>
        </w:rPr>
        <w:t xml:space="preserve"> </w:t>
      </w:r>
      <w:r>
        <w:rPr>
          <w:sz w:val="28"/>
        </w:rPr>
        <w:t>наставников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не была формально закреплена на законодательном уровне, что приводило к значительной вариативности в подходах и условиях выплаты доплат. Наставничество в большинстве случаев осуществлялось на добровольной основе, а материальное стимулирование зависело от в</w:t>
      </w:r>
      <w:r>
        <w:rPr>
          <w:sz w:val="28"/>
        </w:rPr>
        <w:t>нутренней политики конкретной компании, отраслевых соглашений или неформальных решений руководства [13][9]. В государственных и муниципальных учреждениях доплаты наставникам регулировались региональными и ведомственными нормативными актами, однако общий пр</w:t>
      </w:r>
      <w:r>
        <w:rPr>
          <w:sz w:val="28"/>
        </w:rPr>
        <w:t>авовой стандарт отсутствовал.</w:t>
      </w:r>
    </w:p>
    <w:p w14:paraId="5A77DA15" w14:textId="77777777" w:rsidR="00D135F1" w:rsidRDefault="008E63A2">
      <w:pPr>
        <w:pStyle w:val="a3"/>
        <w:spacing w:line="360" w:lineRule="auto"/>
        <w:ind w:right="140"/>
      </w:pPr>
      <w:r>
        <w:t>С 1 марта 2025 года вступают в силу положения Федерального закона от 9 ноября</w:t>
      </w:r>
      <w:r>
        <w:rPr>
          <w:spacing w:val="-1"/>
        </w:rPr>
        <w:t xml:space="preserve"> </w:t>
      </w:r>
      <w:r>
        <w:t>2024</w:t>
      </w:r>
      <w:r>
        <w:rPr>
          <w:spacing w:val="-2"/>
        </w:rPr>
        <w:t xml:space="preserve"> </w:t>
      </w:r>
      <w:r>
        <w:t>года №</w:t>
      </w:r>
      <w:r>
        <w:rPr>
          <w:spacing w:val="-1"/>
        </w:rPr>
        <w:t xml:space="preserve"> </w:t>
      </w:r>
      <w:r>
        <w:t>381-ФЗ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новая</w:t>
      </w:r>
      <w:r>
        <w:rPr>
          <w:spacing w:val="-1"/>
        </w:rPr>
        <w:t xml:space="preserve"> </w:t>
      </w:r>
      <w:r>
        <w:t>статья</w:t>
      </w:r>
      <w:r>
        <w:rPr>
          <w:spacing w:val="-3"/>
        </w:rPr>
        <w:t xml:space="preserve"> </w:t>
      </w:r>
      <w:r>
        <w:t>351.8</w:t>
      </w:r>
      <w:r>
        <w:rPr>
          <w:spacing w:val="-2"/>
        </w:rPr>
        <w:t xml:space="preserve"> </w:t>
      </w:r>
      <w:r>
        <w:t>Трудового кодекса</w:t>
      </w:r>
      <w:r>
        <w:rPr>
          <w:spacing w:val="-2"/>
        </w:rPr>
        <w:t xml:space="preserve"> </w:t>
      </w:r>
      <w:r>
        <w:t>Российской Федерации, которая официально закрепляет статус наставничества как дополнительн</w:t>
      </w:r>
      <w:r>
        <w:t>ой оплачиваемой работы. Такая деятельность осуществляется по письменному согласию сотрудника и плотно регулируется через трудовой договор или дополнительное соглашение, где прописываются содержание, сроки и формы наставничества [18][7]. Закон устанавливает</w:t>
      </w:r>
      <w:r>
        <w:t>, что оплате подлежат только те обязанности наставника, которые выполняются по поручению работодателя и в рамках согласованных условий.</w:t>
      </w:r>
    </w:p>
    <w:p w14:paraId="42F63151" w14:textId="77777777" w:rsidR="00D135F1" w:rsidRDefault="008E63A2">
      <w:pPr>
        <w:pStyle w:val="a3"/>
        <w:spacing w:line="360" w:lineRule="auto"/>
        <w:ind w:right="141"/>
      </w:pPr>
      <w:r>
        <w:t>Размер и условия оплаты наставничества должны соответствовать существующим в организации системам оплаты труда, при этом</w:t>
      </w:r>
      <w:r>
        <w:t xml:space="preserve"> выплаты не могут быть ниже размеров, установленных нормативными актами, коллективными договорами или соглашениями в конкретной отрасли. В государственных и муниципальных структурах размер доплаты определяется многоуровневыми нормативными правовыми актами </w:t>
      </w:r>
      <w:r>
        <w:t>— федеральными, региональными и муниципальными. В частном секторе порядок и размеры выплат формируются работодателем самостоятельно, основываясь на локальных актах и коллективных соглашениях [2][13].</w:t>
      </w:r>
    </w:p>
    <w:p w14:paraId="79CEDA85" w14:textId="77777777" w:rsidR="00D135F1" w:rsidRDefault="008E63A2">
      <w:pPr>
        <w:pStyle w:val="a3"/>
        <w:spacing w:line="360" w:lineRule="auto"/>
        <w:ind w:right="146"/>
      </w:pPr>
      <w:r>
        <w:t>Процедура оформления наставничества предусматривает обяз</w:t>
      </w:r>
      <w:r>
        <w:t>ательное получение письменного согласия сотрудника, а также возможность досрочного</w:t>
      </w:r>
    </w:p>
    <w:p w14:paraId="0FA22851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5AF1529D" w14:textId="77777777" w:rsidR="00D135F1" w:rsidRDefault="008E63A2">
      <w:pPr>
        <w:pStyle w:val="a3"/>
        <w:spacing w:before="77" w:line="360" w:lineRule="auto"/>
        <w:ind w:right="143"/>
      </w:pPr>
      <w:r>
        <w:lastRenderedPageBreak/>
        <w:t>отказа от выполнения функций наставника по инициативе любой из сторон с уведомлением минимум за три рабочих дня. Этот механизм повышает гибкость и добровол</w:t>
      </w:r>
      <w:r>
        <w:t>ьный характер участия в программе наставничества, стимулируя заинтересованность и ответственность обеих сторон [18][7].</w:t>
      </w:r>
    </w:p>
    <w:p w14:paraId="76FB2ACC" w14:textId="77777777" w:rsidR="00D135F1" w:rsidRDefault="008E63A2">
      <w:pPr>
        <w:pStyle w:val="a3"/>
        <w:spacing w:line="360" w:lineRule="auto"/>
        <w:ind w:right="141"/>
      </w:pPr>
      <w:r>
        <w:t>До введения нового законодательства в ряде отраслей уже существовали специальные соглашения, регулирующие вопросы наставничества и оплат</w:t>
      </w:r>
      <w:r>
        <w:t>ы. Например, в жилищно-коммунальном хозяйстве и на государственной службе применялись отдельные положения, признававшие значимость и</w:t>
      </w:r>
      <w:r>
        <w:rPr>
          <w:spacing w:val="40"/>
        </w:rPr>
        <w:t xml:space="preserve"> </w:t>
      </w:r>
      <w:r>
        <w:t>необходимость дополнительного материального стимулирования наставников. Однако эти меры оставались разрозненными и не обесп</w:t>
      </w:r>
      <w:r>
        <w:t>ечивали единых</w:t>
      </w:r>
      <w:r>
        <w:rPr>
          <w:spacing w:val="40"/>
        </w:rPr>
        <w:t xml:space="preserve"> </w:t>
      </w:r>
      <w:r>
        <w:t>условий по всей стране [13].</w:t>
      </w:r>
    </w:p>
    <w:p w14:paraId="1CA5C52E" w14:textId="77777777" w:rsidR="00D135F1" w:rsidRDefault="008E63A2">
      <w:pPr>
        <w:pStyle w:val="a3"/>
        <w:spacing w:line="360" w:lineRule="auto"/>
        <w:ind w:right="142"/>
      </w:pPr>
      <w:r>
        <w:t xml:space="preserve">Введение новой статьи 351.8 Трудового кодекса и закрепление оплаты труда наставников в федеральном законе создают предпосылки для унификации и развития системы мотивации наставничества на российском рынке труда. </w:t>
      </w:r>
      <w:r>
        <w:t xml:space="preserve">Это позволит организациям выстраивать прозрачные и справедливые механизмы вознаграждения, что повысит заинтересованность сотрудников в выполнении роли наставника, снизит риски стихийного и неформального участия, а также поддержит развитие профессиональных </w:t>
      </w:r>
      <w:r>
        <w:t>навыков и передачу опыта внутри коллектива [2][7].</w:t>
      </w:r>
    </w:p>
    <w:p w14:paraId="1E8A2CEF" w14:textId="77777777" w:rsidR="00D135F1" w:rsidRDefault="008E63A2">
      <w:pPr>
        <w:pStyle w:val="a3"/>
        <w:spacing w:line="360" w:lineRule="auto"/>
        <w:ind w:right="140"/>
      </w:pPr>
      <w:r>
        <w:t>Таким образом, с марта 2025 года российские компании обязаны системно оформлять и оплачивать работу наставников, учитывая требования законодательства и особенности своей отрасли. Это существенно изменит ны</w:t>
      </w:r>
      <w:r>
        <w:t>нешнюю практику и создаст новые стимулы для эффективного функционирования систем наставничества, обеспечивая устойчивое развитие кадрового потенциала организаций.</w:t>
      </w:r>
    </w:p>
    <w:p w14:paraId="35EAA1A5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05480219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CFD5B59" wp14:editId="0EA6228D">
            <wp:extent cx="5721999" cy="3000375"/>
            <wp:effectExtent l="0" t="0" r="0" b="0"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1999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533AD" w14:textId="77777777" w:rsidR="00D135F1" w:rsidRDefault="008E63A2">
      <w:pPr>
        <w:pStyle w:val="a3"/>
        <w:spacing w:before="158"/>
        <w:ind w:left="1891" w:hanging="832"/>
        <w:jc w:val="left"/>
      </w:pPr>
      <w:r>
        <w:t>Рисунок</w:t>
      </w:r>
      <w:r>
        <w:rPr>
          <w:spacing w:val="-7"/>
        </w:rPr>
        <w:t xml:space="preserve"> </w:t>
      </w:r>
      <w:r>
        <w:t>8</w:t>
      </w:r>
      <w:r>
        <w:rPr>
          <w:spacing w:val="-6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Схема,</w:t>
      </w:r>
      <w:r>
        <w:rPr>
          <w:spacing w:val="-6"/>
        </w:rPr>
        <w:t xml:space="preserve"> </w:t>
      </w:r>
      <w:r>
        <w:t>иллюстрирующая</w:t>
      </w:r>
      <w:r>
        <w:rPr>
          <w:spacing w:val="-6"/>
        </w:rPr>
        <w:t xml:space="preserve"> </w:t>
      </w:r>
      <w:r>
        <w:t>процесс</w:t>
      </w:r>
      <w:r>
        <w:rPr>
          <w:spacing w:val="-7"/>
        </w:rPr>
        <w:t xml:space="preserve"> </w:t>
      </w:r>
      <w:r>
        <w:t>наставничества</w:t>
      </w:r>
      <w:r>
        <w:rPr>
          <w:spacing w:val="-3"/>
        </w:rPr>
        <w:t xml:space="preserve"> </w:t>
      </w:r>
      <w:r>
        <w:t>и взаимодействие</w:t>
      </w:r>
      <w:r>
        <w:t xml:space="preserve"> между наставником и подопечным</w:t>
      </w:r>
    </w:p>
    <w:p w14:paraId="2F1C4F56" w14:textId="77777777" w:rsidR="00D135F1" w:rsidRDefault="00D135F1">
      <w:pPr>
        <w:pStyle w:val="a3"/>
        <w:jc w:val="left"/>
        <w:sectPr w:rsidR="00D135F1">
          <w:pgSz w:w="11910" w:h="16840"/>
          <w:pgMar w:top="1120" w:right="425" w:bottom="1060" w:left="1559" w:header="0" w:footer="864" w:gutter="0"/>
          <w:cols w:space="720"/>
        </w:sectPr>
      </w:pPr>
    </w:p>
    <w:p w14:paraId="6C1C67C3" w14:textId="77777777" w:rsidR="00D135F1" w:rsidRDefault="008E63A2">
      <w:pPr>
        <w:pStyle w:val="1"/>
        <w:numPr>
          <w:ilvl w:val="0"/>
          <w:numId w:val="1"/>
        </w:numPr>
        <w:tabs>
          <w:tab w:val="left" w:pos="352"/>
        </w:tabs>
        <w:ind w:left="142" w:right="691" w:firstLine="0"/>
        <w:jc w:val="both"/>
      </w:pPr>
      <w:bookmarkStart w:id="8" w:name="_bookmark8"/>
      <w:bookmarkEnd w:id="8"/>
      <w:r>
        <w:lastRenderedPageBreak/>
        <w:t>Нормативно-правовое</w:t>
      </w:r>
      <w:r>
        <w:rPr>
          <w:spacing w:val="-8"/>
        </w:rPr>
        <w:t xml:space="preserve"> </w:t>
      </w:r>
      <w:r>
        <w:t>регулирование</w:t>
      </w:r>
      <w:r>
        <w:rPr>
          <w:spacing w:val="-8"/>
        </w:rPr>
        <w:t xml:space="preserve"> </w:t>
      </w:r>
      <w:r>
        <w:t>системы</w:t>
      </w:r>
      <w:r>
        <w:rPr>
          <w:spacing w:val="-7"/>
        </w:rPr>
        <w:t xml:space="preserve"> </w:t>
      </w:r>
      <w:r>
        <w:t>наставничества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 xml:space="preserve">2025 </w:t>
      </w:r>
      <w:r>
        <w:rPr>
          <w:spacing w:val="-4"/>
        </w:rPr>
        <w:t>года</w:t>
      </w:r>
    </w:p>
    <w:p w14:paraId="18C595A9" w14:textId="77777777" w:rsidR="00D135F1" w:rsidRDefault="008E63A2">
      <w:pPr>
        <w:pStyle w:val="a3"/>
        <w:spacing w:before="160" w:line="360" w:lineRule="auto"/>
        <w:ind w:right="143"/>
      </w:pPr>
      <w:r>
        <w:t>С 1 марта 2025 года вступают в силу изменения, внесённые Федеральным законом № 381-ФЗ от 09.11.2024, предусматривающие новое нормативное регулирование наставничества в рамках Трудового кодекса Российской Федерации. Закон вводит статью 351.8, которая впервы</w:t>
      </w:r>
      <w:r>
        <w:t>е закрепляет правовой статус работы наставников, определяя наставничество как выполнение сотрудником по письменному согласию и по поручению работодателя функций по оказанию помощи другому работнику в освоении профессиональных навыков на рабочем месте.</w:t>
      </w:r>
    </w:p>
    <w:p w14:paraId="6F0B2492" w14:textId="77777777" w:rsidR="00D135F1" w:rsidRDefault="008E63A2">
      <w:pPr>
        <w:pStyle w:val="a3"/>
        <w:spacing w:line="360" w:lineRule="auto"/>
        <w:ind w:right="144"/>
      </w:pPr>
      <w:r>
        <w:t>Стат</w:t>
      </w:r>
      <w:r>
        <w:t>ья 351.8 устанавливает принцип добровольности исполнения обязанностей наставника, запрещая принуждение к этой деятельности без согласия работника. Документ требует обязательного закрепления в трудовом договоре или дополнительном соглашении содержания наста</w:t>
      </w:r>
      <w:r>
        <w:t>вничества, сроков его реализации и форматов выполнения, что обеспечивает прозрачность и формальную основу взаимодействия между работодателем и наставником.</w:t>
      </w:r>
    </w:p>
    <w:p w14:paraId="1986ED60" w14:textId="77777777" w:rsidR="00D135F1" w:rsidRDefault="008E63A2">
      <w:pPr>
        <w:pStyle w:val="a3"/>
        <w:spacing w:line="360" w:lineRule="auto"/>
        <w:ind w:right="142"/>
      </w:pPr>
      <w:r>
        <w:t>Законодательно утверждается, что наставничество является оплачиваемой работой. Размер и условия опла</w:t>
      </w:r>
      <w:r>
        <w:t>ты могут регулироваться коллективными договорами, соглашениями или локальными нормативными актами, формируя гибкую систему материального стимулирования. При этом работник вправе в любой момент отказаться от исполнения данных обязанностей без негативных пос</w:t>
      </w:r>
      <w:r>
        <w:t>ледствий, равно как и работодатель обязан предупредить о прекращении поручения не менее чем за три рабочих дня.</w:t>
      </w:r>
    </w:p>
    <w:p w14:paraId="684D4AEC" w14:textId="77777777" w:rsidR="00D135F1" w:rsidRDefault="008E63A2">
      <w:pPr>
        <w:pStyle w:val="a3"/>
        <w:spacing w:line="360" w:lineRule="auto"/>
        <w:ind w:right="141"/>
      </w:pPr>
      <w:r>
        <w:t>Особое внимание уделяется созданию дополнительных мотивирующих мер для сотрудников,</w:t>
      </w:r>
      <w:r>
        <w:rPr>
          <w:spacing w:val="-1"/>
        </w:rPr>
        <w:t xml:space="preserve"> </w:t>
      </w:r>
      <w:r>
        <w:t>берущих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функции</w:t>
      </w:r>
      <w:r>
        <w:rPr>
          <w:spacing w:val="-1"/>
        </w:rPr>
        <w:t xml:space="preserve"> </w:t>
      </w:r>
      <w:r>
        <w:t>наставника,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должно</w:t>
      </w:r>
      <w:r>
        <w:rPr>
          <w:spacing w:val="-3"/>
        </w:rPr>
        <w:t xml:space="preserve"> </w:t>
      </w:r>
      <w:r>
        <w:t>способствоват</w:t>
      </w:r>
      <w:r>
        <w:t>ь широкому распространению и систематизации этого института в российской трудовой практике. Законодательные изменения направлены на формализацию и унификацию условий наставничества, обеспечивая правовую защиту и прозрачность отношений в данной сфере.</w:t>
      </w:r>
    </w:p>
    <w:p w14:paraId="784031C6" w14:textId="77777777" w:rsidR="00D135F1" w:rsidRDefault="008E63A2">
      <w:pPr>
        <w:pStyle w:val="a3"/>
      </w:pPr>
      <w:r>
        <w:t>Таким</w:t>
      </w:r>
      <w:r>
        <w:rPr>
          <w:spacing w:val="53"/>
        </w:rPr>
        <w:t xml:space="preserve"> </w:t>
      </w:r>
      <w:r>
        <w:t>образом,</w:t>
      </w:r>
      <w:r>
        <w:rPr>
          <w:spacing w:val="56"/>
        </w:rPr>
        <w:t xml:space="preserve"> </w:t>
      </w:r>
      <w:r>
        <w:t>введение</w:t>
      </w:r>
      <w:r>
        <w:rPr>
          <w:spacing w:val="55"/>
        </w:rPr>
        <w:t xml:space="preserve"> </w:t>
      </w:r>
      <w:r>
        <w:t>новых</w:t>
      </w:r>
      <w:r>
        <w:rPr>
          <w:spacing w:val="56"/>
        </w:rPr>
        <w:t xml:space="preserve"> </w:t>
      </w:r>
      <w:r>
        <w:t>правовых</w:t>
      </w:r>
      <w:r>
        <w:rPr>
          <w:spacing w:val="55"/>
        </w:rPr>
        <w:t xml:space="preserve"> </w:t>
      </w:r>
      <w:r>
        <w:t>норм</w:t>
      </w:r>
      <w:r>
        <w:rPr>
          <w:spacing w:val="55"/>
        </w:rPr>
        <w:t xml:space="preserve"> </w:t>
      </w:r>
      <w:r>
        <w:t>представляет</w:t>
      </w:r>
      <w:r>
        <w:rPr>
          <w:spacing w:val="57"/>
        </w:rPr>
        <w:t xml:space="preserve"> </w:t>
      </w:r>
      <w:r>
        <w:t>собой</w:t>
      </w:r>
      <w:r>
        <w:rPr>
          <w:spacing w:val="55"/>
        </w:rPr>
        <w:t xml:space="preserve"> </w:t>
      </w:r>
      <w:r>
        <w:rPr>
          <w:spacing w:val="-2"/>
        </w:rPr>
        <w:t>важный</w:t>
      </w:r>
    </w:p>
    <w:p w14:paraId="51C2644D" w14:textId="77777777" w:rsidR="00D135F1" w:rsidRDefault="00D135F1">
      <w:pPr>
        <w:pStyle w:val="a3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298EC30D" w14:textId="77777777" w:rsidR="00D135F1" w:rsidRDefault="008E63A2">
      <w:pPr>
        <w:pStyle w:val="a3"/>
        <w:spacing w:before="77" w:line="360" w:lineRule="auto"/>
        <w:ind w:right="140"/>
      </w:pPr>
      <w:r>
        <w:lastRenderedPageBreak/>
        <w:t>шаг в развитии системы наставничества, создавая устойчивую правовую базу для её эффективного функционирования и стимулируя работодателей к активному внедрению программ менто</w:t>
      </w:r>
      <w:r>
        <w:t xml:space="preserve">рства в организационную практику [7] </w:t>
      </w:r>
      <w:r>
        <w:rPr>
          <w:spacing w:val="-2"/>
        </w:rPr>
        <w:t>[27][28][6][30].</w:t>
      </w:r>
    </w:p>
    <w:p w14:paraId="64DDA4D5" w14:textId="77777777" w:rsidR="00D135F1" w:rsidRDefault="008E63A2">
      <w:pPr>
        <w:pStyle w:val="a3"/>
        <w:ind w:left="461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16883E10" wp14:editId="03C1A031">
            <wp:extent cx="5673382" cy="2297429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3382" cy="2297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97ACA" w14:textId="77777777" w:rsidR="00D135F1" w:rsidRDefault="008E63A2">
      <w:pPr>
        <w:pStyle w:val="a3"/>
        <w:spacing w:before="160"/>
        <w:ind w:left="3525" w:hanging="3116"/>
        <w:jc w:val="left"/>
      </w:pPr>
      <w:r>
        <w:t>Рисунок</w:t>
      </w:r>
      <w:r>
        <w:rPr>
          <w:spacing w:val="-7"/>
        </w:rPr>
        <w:t xml:space="preserve"> </w:t>
      </w:r>
      <w:r>
        <w:t>9</w:t>
      </w:r>
      <w:r>
        <w:rPr>
          <w:spacing w:val="-6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Документ</w:t>
      </w:r>
      <w:r>
        <w:rPr>
          <w:spacing w:val="-7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законодательными</w:t>
      </w:r>
      <w:r>
        <w:rPr>
          <w:spacing w:val="-7"/>
        </w:rPr>
        <w:t xml:space="preserve"> </w:t>
      </w:r>
      <w:r>
        <w:t>изменениями,</w:t>
      </w:r>
      <w:r>
        <w:rPr>
          <w:spacing w:val="-6"/>
        </w:rPr>
        <w:t xml:space="preserve"> </w:t>
      </w:r>
      <w:r>
        <w:t>регулирующими систему наставничества</w:t>
      </w:r>
    </w:p>
    <w:p w14:paraId="54B85114" w14:textId="77777777" w:rsidR="00D135F1" w:rsidRDefault="00D135F1">
      <w:pPr>
        <w:pStyle w:val="a3"/>
        <w:jc w:val="left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3E0B40DC" w14:textId="77777777" w:rsidR="00D135F1" w:rsidRDefault="008E63A2">
      <w:pPr>
        <w:pStyle w:val="1"/>
      </w:pPr>
      <w:bookmarkStart w:id="9" w:name="_bookmark9"/>
      <w:bookmarkEnd w:id="9"/>
      <w:r>
        <w:rPr>
          <w:spacing w:val="-2"/>
        </w:rPr>
        <w:lastRenderedPageBreak/>
        <w:t>Заключение</w:t>
      </w:r>
    </w:p>
    <w:p w14:paraId="50C41488" w14:textId="77777777" w:rsidR="00D135F1" w:rsidRDefault="008E63A2">
      <w:pPr>
        <w:pStyle w:val="a3"/>
        <w:spacing w:before="160" w:line="360" w:lineRule="auto"/>
        <w:ind w:right="142"/>
      </w:pPr>
      <w:r>
        <w:t>В ходе исследования выявлены ключевые проблемы, связанные с недостаточной системн</w:t>
      </w:r>
      <w:r>
        <w:t>остью и стандартизацией процессов наставничества в российских компаниях. Несмотря на растущий интерес к данной практике, многие организации сталкиваются с трудностями в организации эффективного отбора, обучения и мотивации наставников, а также с отсутствие</w:t>
      </w:r>
      <w:r>
        <w:t>м единого подхода к оплате их труда. Эти проблемы препятствуют полноценному раскрытию потенциала наставничества как инструмента подготовки квалифицированных кадров.</w:t>
      </w:r>
    </w:p>
    <w:p w14:paraId="0D5492BB" w14:textId="77777777" w:rsidR="00D135F1" w:rsidRDefault="008E63A2">
      <w:pPr>
        <w:pStyle w:val="a3"/>
        <w:spacing w:line="360" w:lineRule="auto"/>
        <w:ind w:right="142"/>
      </w:pPr>
      <w:r>
        <w:t>Основными задачами работы стали анализ текущего состояния и статистики использования настав</w:t>
      </w:r>
      <w:r>
        <w:t>ничества, изучение его роли</w:t>
      </w:r>
      <w:r>
        <w:rPr>
          <w:spacing w:val="-1"/>
        </w:rPr>
        <w:t xml:space="preserve"> </w:t>
      </w:r>
      <w:r>
        <w:t>в кадровом развитии, а также исследование механизмов внедрения онбординга и менторства на предприятиях. Кроме того, уделено внимание нормативно-правовому обеспечению этой деятельности и оценке перспектив совершенствования систем</w:t>
      </w:r>
      <w:r>
        <w:t>ы оплаты труда наставников.</w:t>
      </w:r>
    </w:p>
    <w:p w14:paraId="008DC3F0" w14:textId="77777777" w:rsidR="00D135F1" w:rsidRDefault="008E63A2">
      <w:pPr>
        <w:pStyle w:val="a3"/>
        <w:spacing w:after="12" w:line="360" w:lineRule="auto"/>
        <w:ind w:right="141"/>
      </w:pPr>
      <w:r>
        <w:t>Рассмотренные разделы продемонстрировали, что эффективная система наставничества способствует ускоренной адаптации новых сотрудников, повышению профессионального уровня и укреплению корпоративной культуры. Анализ статистических данных подтвердил массовое р</w:t>
      </w:r>
      <w:r>
        <w:t>аспространение менторских программ в различных отраслях экономики и их влияние на снижение текучести кадров и повышение производительности труда.</w:t>
      </w:r>
      <w:r>
        <w:rPr>
          <w:spacing w:val="80"/>
        </w:rPr>
        <w:t xml:space="preserve"> </w:t>
      </w:r>
      <w:r>
        <w:t>Особое</w:t>
      </w:r>
      <w:r>
        <w:rPr>
          <w:spacing w:val="80"/>
        </w:rPr>
        <w:t xml:space="preserve"> </w:t>
      </w:r>
      <w:r>
        <w:t>значение</w:t>
      </w:r>
      <w:r>
        <w:rPr>
          <w:spacing w:val="80"/>
        </w:rPr>
        <w:t xml:space="preserve"> </w:t>
      </w:r>
      <w:r>
        <w:t>имеет</w:t>
      </w:r>
      <w:r>
        <w:rPr>
          <w:spacing w:val="80"/>
        </w:rPr>
        <w:t xml:space="preserve"> </w:t>
      </w:r>
      <w:r>
        <w:t>комплексный</w:t>
      </w:r>
      <w:r>
        <w:rPr>
          <w:spacing w:val="80"/>
        </w:rPr>
        <w:t xml:space="preserve"> </w:t>
      </w:r>
      <w:r>
        <w:t>подход</w:t>
      </w:r>
      <w:r>
        <w:rPr>
          <w:spacing w:val="80"/>
        </w:rPr>
        <w:t xml:space="preserve"> </w:t>
      </w:r>
      <w:r>
        <w:t>к</w:t>
      </w:r>
      <w:r>
        <w:rPr>
          <w:spacing w:val="80"/>
        </w:rPr>
        <w:t xml:space="preserve"> </w:t>
      </w:r>
      <w:r>
        <w:t>выбору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обучению</w:t>
      </w:r>
    </w:p>
    <w:tbl>
      <w:tblPr>
        <w:tblStyle w:val="TableNormal"/>
        <w:tblW w:w="0" w:type="auto"/>
        <w:tblInd w:w="100" w:type="dxa"/>
        <w:tblLayout w:type="fixed"/>
        <w:tblLook w:val="01E0" w:firstRow="1" w:lastRow="1" w:firstColumn="1" w:lastColumn="1" w:noHBand="0" w:noVBand="0"/>
      </w:tblPr>
      <w:tblGrid>
        <w:gridCol w:w="1911"/>
        <w:gridCol w:w="4765"/>
        <w:gridCol w:w="2697"/>
        <w:gridCol w:w="359"/>
      </w:tblGrid>
      <w:tr w:rsidR="00D135F1" w14:paraId="595A16D4" w14:textId="77777777">
        <w:trPr>
          <w:trHeight w:val="397"/>
        </w:trPr>
        <w:tc>
          <w:tcPr>
            <w:tcW w:w="1911" w:type="dxa"/>
          </w:tcPr>
          <w:p w14:paraId="59A283E9" w14:textId="77777777" w:rsidR="00D135F1" w:rsidRDefault="008E63A2">
            <w:pPr>
              <w:pStyle w:val="TableParagraph"/>
              <w:spacing w:line="310" w:lineRule="exact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наставников,</w:t>
            </w:r>
          </w:p>
        </w:tc>
        <w:tc>
          <w:tcPr>
            <w:tcW w:w="4765" w:type="dxa"/>
          </w:tcPr>
          <w:p w14:paraId="4AAB648D" w14:textId="77777777" w:rsidR="00D135F1" w:rsidRDefault="008E63A2">
            <w:pPr>
              <w:pStyle w:val="TableParagraph"/>
              <w:tabs>
                <w:tab w:val="left" w:pos="2041"/>
                <w:tab w:val="left" w:pos="3552"/>
              </w:tabs>
              <w:spacing w:line="310" w:lineRule="exact"/>
              <w:ind w:righ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позволяющий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повысить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качество</w:t>
            </w:r>
          </w:p>
        </w:tc>
        <w:tc>
          <w:tcPr>
            <w:tcW w:w="2697" w:type="dxa"/>
          </w:tcPr>
          <w:p w14:paraId="2C3D5189" w14:textId="77777777" w:rsidR="00D135F1" w:rsidRDefault="008E63A2">
            <w:pPr>
              <w:pStyle w:val="TableParagraph"/>
              <w:tabs>
                <w:tab w:val="left" w:pos="1472"/>
              </w:tabs>
              <w:spacing w:line="310" w:lineRule="exact"/>
              <w:ind w:right="215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переда</w:t>
            </w:r>
            <w:r>
              <w:rPr>
                <w:spacing w:val="-2"/>
                <w:sz w:val="28"/>
              </w:rPr>
              <w:t>чи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опыта</w:t>
            </w:r>
          </w:p>
        </w:tc>
        <w:tc>
          <w:tcPr>
            <w:tcW w:w="359" w:type="dxa"/>
          </w:tcPr>
          <w:p w14:paraId="476DC637" w14:textId="77777777" w:rsidR="00D135F1" w:rsidRDefault="008E63A2">
            <w:pPr>
              <w:pStyle w:val="TableParagraph"/>
              <w:spacing w:line="310" w:lineRule="exact"/>
              <w:ind w:right="47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и</w:t>
            </w:r>
          </w:p>
        </w:tc>
      </w:tr>
      <w:tr w:rsidR="00D135F1" w14:paraId="2B62E455" w14:textId="77777777">
        <w:trPr>
          <w:trHeight w:val="482"/>
        </w:trPr>
        <w:tc>
          <w:tcPr>
            <w:tcW w:w="1911" w:type="dxa"/>
          </w:tcPr>
          <w:p w14:paraId="702A9D9A" w14:textId="77777777" w:rsidR="00D135F1" w:rsidRDefault="008E63A2">
            <w:pPr>
              <w:pStyle w:val="TableParagraph"/>
              <w:spacing w:before="75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стимулировать</w:t>
            </w:r>
          </w:p>
        </w:tc>
        <w:tc>
          <w:tcPr>
            <w:tcW w:w="4765" w:type="dxa"/>
          </w:tcPr>
          <w:p w14:paraId="2DED0DF0" w14:textId="77777777" w:rsidR="00D135F1" w:rsidRDefault="008E63A2">
            <w:pPr>
              <w:pStyle w:val="TableParagraph"/>
              <w:tabs>
                <w:tab w:val="left" w:pos="2566"/>
                <w:tab w:val="left" w:pos="3934"/>
              </w:tabs>
              <w:spacing w:before="75"/>
              <w:ind w:left="26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профессиональное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развитие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как</w:t>
            </w:r>
          </w:p>
        </w:tc>
        <w:tc>
          <w:tcPr>
            <w:tcW w:w="2697" w:type="dxa"/>
          </w:tcPr>
          <w:p w14:paraId="7A3C86BA" w14:textId="77777777" w:rsidR="00D135F1" w:rsidRDefault="008E63A2">
            <w:pPr>
              <w:pStyle w:val="TableParagraph"/>
              <w:tabs>
                <w:tab w:val="left" w:pos="2059"/>
              </w:tabs>
              <w:spacing w:before="75"/>
              <w:ind w:right="155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наставляемых,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так</w:t>
            </w:r>
          </w:p>
        </w:tc>
        <w:tc>
          <w:tcPr>
            <w:tcW w:w="359" w:type="dxa"/>
          </w:tcPr>
          <w:p w14:paraId="7F0985E7" w14:textId="77777777" w:rsidR="00D135F1" w:rsidRDefault="008E63A2">
            <w:pPr>
              <w:pStyle w:val="TableParagraph"/>
              <w:spacing w:before="75"/>
              <w:ind w:right="48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и</w:t>
            </w:r>
          </w:p>
        </w:tc>
      </w:tr>
      <w:tr w:rsidR="00D135F1" w14:paraId="62BE2D6A" w14:textId="77777777">
        <w:trPr>
          <w:trHeight w:val="396"/>
        </w:trPr>
        <w:tc>
          <w:tcPr>
            <w:tcW w:w="1911" w:type="dxa"/>
          </w:tcPr>
          <w:p w14:paraId="0BDE5CA3" w14:textId="77777777" w:rsidR="00D135F1" w:rsidRDefault="008E63A2">
            <w:pPr>
              <w:pStyle w:val="TableParagraph"/>
              <w:spacing w:before="74" w:line="302" w:lineRule="exact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наставников.</w:t>
            </w:r>
          </w:p>
        </w:tc>
        <w:tc>
          <w:tcPr>
            <w:tcW w:w="4765" w:type="dxa"/>
          </w:tcPr>
          <w:p w14:paraId="6C947ED4" w14:textId="77777777" w:rsidR="00D135F1" w:rsidRDefault="00D135F1">
            <w:pPr>
              <w:pStyle w:val="TableParagraph"/>
              <w:rPr>
                <w:sz w:val="28"/>
              </w:rPr>
            </w:pPr>
          </w:p>
        </w:tc>
        <w:tc>
          <w:tcPr>
            <w:tcW w:w="2697" w:type="dxa"/>
          </w:tcPr>
          <w:p w14:paraId="17D26BE7" w14:textId="77777777" w:rsidR="00D135F1" w:rsidRDefault="00D135F1">
            <w:pPr>
              <w:pStyle w:val="TableParagraph"/>
              <w:rPr>
                <w:sz w:val="28"/>
              </w:rPr>
            </w:pPr>
          </w:p>
        </w:tc>
        <w:tc>
          <w:tcPr>
            <w:tcW w:w="359" w:type="dxa"/>
          </w:tcPr>
          <w:p w14:paraId="7E822B25" w14:textId="77777777" w:rsidR="00D135F1" w:rsidRDefault="00D135F1">
            <w:pPr>
              <w:pStyle w:val="TableParagraph"/>
              <w:rPr>
                <w:sz w:val="28"/>
              </w:rPr>
            </w:pPr>
          </w:p>
        </w:tc>
      </w:tr>
    </w:tbl>
    <w:p w14:paraId="34E128D4" w14:textId="77777777" w:rsidR="00D135F1" w:rsidRDefault="008E63A2">
      <w:pPr>
        <w:pStyle w:val="a3"/>
        <w:spacing w:before="163" w:line="360" w:lineRule="auto"/>
        <w:ind w:right="140"/>
      </w:pPr>
      <w:r>
        <w:t>Значительные изменения в нормативно-правовом поле с 2025 года, включая введение статьи 351.8 Трудового кодекса РФ, обеспечили правовую основу для систематизации и мотивации наставнической деятельности. Новая законодательная база способствует формированию п</w:t>
      </w:r>
      <w:r>
        <w:t>розрачных и</w:t>
      </w:r>
      <w:r>
        <w:rPr>
          <w:spacing w:val="-1"/>
        </w:rPr>
        <w:t xml:space="preserve"> </w:t>
      </w:r>
      <w:r>
        <w:t>справедливых условий работы наставников, что усиливает заинтересованность сотрудников в</w:t>
      </w:r>
    </w:p>
    <w:p w14:paraId="3CE82761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313B9054" w14:textId="77777777" w:rsidR="00D135F1" w:rsidRDefault="008E63A2">
      <w:pPr>
        <w:pStyle w:val="a3"/>
        <w:spacing w:before="77"/>
      </w:pPr>
      <w:r>
        <w:lastRenderedPageBreak/>
        <w:t>участии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повышает</w:t>
      </w:r>
      <w:r>
        <w:rPr>
          <w:spacing w:val="-4"/>
        </w:rPr>
        <w:t xml:space="preserve"> </w:t>
      </w:r>
      <w:r>
        <w:t>эффективность</w:t>
      </w:r>
      <w:r>
        <w:rPr>
          <w:spacing w:val="-4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rPr>
          <w:spacing w:val="-2"/>
        </w:rPr>
        <w:t>реализации.</w:t>
      </w:r>
    </w:p>
    <w:p w14:paraId="551CA30F" w14:textId="77777777" w:rsidR="00D135F1" w:rsidRDefault="008E63A2">
      <w:pPr>
        <w:pStyle w:val="a3"/>
        <w:spacing w:before="160" w:line="360" w:lineRule="auto"/>
        <w:ind w:right="143"/>
      </w:pPr>
      <w:r>
        <w:t>Преимущества введения формализованной системы наставничества оказывают положит</w:t>
      </w:r>
      <w:r>
        <w:t>ельное влияние на устойчивое развитие бизнеса, укрепляя кадровый потенциал, снижая издержки на адаптацию и обучение, а также способствуя формированию сильной корпоративной культуры. Это создает условия для повышения конкурентоспособности российских предпри</w:t>
      </w:r>
      <w:r>
        <w:t>ятий в условиях глобальных изменений рынка труда и технологического прогресса.</w:t>
      </w:r>
    </w:p>
    <w:p w14:paraId="46A8474C" w14:textId="77777777" w:rsidR="00D135F1" w:rsidRDefault="008E63A2">
      <w:pPr>
        <w:pStyle w:val="a3"/>
        <w:spacing w:line="360" w:lineRule="auto"/>
        <w:ind w:right="142"/>
      </w:pPr>
      <w:r>
        <w:t xml:space="preserve">Таким образом, организация наставничества представляется важным стратегическим ресурсом для компаний, нацеленным на долгосрочное развитие и укрепление позиций на рынке. Будущие </w:t>
      </w:r>
      <w:r>
        <w:t>исследования и практические внедрения должны быть направлены на совершенствование механизмов отбора и обучения наставников, развитие систем мотивации и расширение законодательного регулирования, что позволит сделать процесс подготовки квалифицированных кад</w:t>
      </w:r>
      <w:r>
        <w:t>ров более эффективным, системным и устойчивым.</w:t>
      </w:r>
    </w:p>
    <w:p w14:paraId="40C40813" w14:textId="77777777" w:rsidR="00D135F1" w:rsidRDefault="00D135F1">
      <w:pPr>
        <w:pStyle w:val="a3"/>
        <w:spacing w:line="360" w:lineRule="auto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3B769619" w14:textId="77777777" w:rsidR="00D135F1" w:rsidRDefault="008E63A2">
      <w:pPr>
        <w:pStyle w:val="1"/>
      </w:pPr>
      <w:bookmarkStart w:id="10" w:name="_bookmark10"/>
      <w:bookmarkEnd w:id="10"/>
      <w:r>
        <w:rPr>
          <w:spacing w:val="-2"/>
        </w:rPr>
        <w:lastRenderedPageBreak/>
        <w:t>Библиография</w:t>
      </w:r>
    </w:p>
    <w:p w14:paraId="4F6904B6" w14:textId="77777777" w:rsidR="00D135F1" w:rsidRDefault="008E63A2">
      <w:pPr>
        <w:pStyle w:val="a5"/>
        <w:numPr>
          <w:ilvl w:val="0"/>
          <w:numId w:val="2"/>
        </w:numPr>
        <w:tabs>
          <w:tab w:val="left" w:pos="579"/>
        </w:tabs>
        <w:spacing w:before="160" w:line="360" w:lineRule="auto"/>
        <w:ind w:left="142" w:right="142" w:firstLine="0"/>
        <w:jc w:val="both"/>
        <w:rPr>
          <w:sz w:val="28"/>
        </w:rPr>
      </w:pPr>
      <w:r>
        <w:rPr>
          <w:sz w:val="28"/>
        </w:rPr>
        <w:t>&amp;lt;Письмо&amp;gt; Минпросвещения России N АЗ-1128/08, Профсоюза... [Электронный ресурс] // edu-eao.ru - Режим доступа: https://edu-eao.ru/wp- content/uploads/2021/05/pismo-minprosve</w:t>
      </w:r>
      <w:r>
        <w:rPr>
          <w:sz w:val="28"/>
        </w:rPr>
        <w:t>shheniya-rossii-1.pdf, свободный. - Загл. с экрана</w:t>
      </w:r>
    </w:p>
    <w:p w14:paraId="0AE6ACD6" w14:textId="77777777" w:rsidR="00D135F1" w:rsidRDefault="008E63A2">
      <w:pPr>
        <w:pStyle w:val="a5"/>
        <w:numPr>
          <w:ilvl w:val="0"/>
          <w:numId w:val="2"/>
        </w:numPr>
        <w:tabs>
          <w:tab w:val="left" w:pos="615"/>
        </w:tabs>
        <w:spacing w:line="360" w:lineRule="auto"/>
        <w:ind w:left="142" w:right="144" w:firstLine="0"/>
        <w:jc w:val="both"/>
        <w:rPr>
          <w:sz w:val="28"/>
        </w:rPr>
      </w:pPr>
      <w:r>
        <w:rPr>
          <w:sz w:val="28"/>
        </w:rPr>
        <w:t>29.11.2024 В ТК РФ закрепили правила оформления и оплаты... [Электронный ресурс] // its.1c.ru - Режим доступа: https://its.1c.ru/db/content/newscomm/src/492222.htm, свободный. - Загл. с экрана</w:t>
      </w:r>
    </w:p>
    <w:p w14:paraId="4E8144BD" w14:textId="77777777" w:rsidR="00D135F1" w:rsidRDefault="008E63A2">
      <w:pPr>
        <w:pStyle w:val="a5"/>
        <w:numPr>
          <w:ilvl w:val="0"/>
          <w:numId w:val="2"/>
        </w:numPr>
        <w:tabs>
          <w:tab w:val="left" w:pos="469"/>
          <w:tab w:val="left" w:pos="3581"/>
          <w:tab w:val="left" w:pos="5817"/>
          <w:tab w:val="left" w:pos="8758"/>
        </w:tabs>
        <w:spacing w:line="360" w:lineRule="auto"/>
        <w:ind w:left="142" w:right="142" w:firstLine="0"/>
        <w:rPr>
          <w:sz w:val="28"/>
        </w:rPr>
      </w:pPr>
      <w:r>
        <w:rPr>
          <w:sz w:val="28"/>
        </w:rPr>
        <w:t>Бизнес-наставничество</w:t>
      </w:r>
      <w:r>
        <w:rPr>
          <w:spacing w:val="40"/>
          <w:sz w:val="28"/>
        </w:rPr>
        <w:t xml:space="preserve"> </w:t>
      </w:r>
      <w:r>
        <w:rPr>
          <w:sz w:val="28"/>
        </w:rPr>
        <w:t>–</w:t>
      </w:r>
      <w:r>
        <w:rPr>
          <w:spacing w:val="40"/>
          <w:sz w:val="28"/>
        </w:rPr>
        <w:t xml:space="preserve"> </w:t>
      </w:r>
      <w:r>
        <w:rPr>
          <w:sz w:val="28"/>
        </w:rPr>
        <w:t>где</w:t>
      </w:r>
      <w:r>
        <w:rPr>
          <w:spacing w:val="40"/>
          <w:sz w:val="28"/>
        </w:rPr>
        <w:t xml:space="preserve"> </w:t>
      </w:r>
      <w:r>
        <w:rPr>
          <w:sz w:val="28"/>
        </w:rPr>
        <w:t>руководителям...</w:t>
      </w:r>
      <w:r>
        <w:rPr>
          <w:spacing w:val="40"/>
          <w:sz w:val="28"/>
        </w:rPr>
        <w:t xml:space="preserve"> </w:t>
      </w:r>
      <w:r>
        <w:rPr>
          <w:sz w:val="28"/>
        </w:rPr>
        <w:t>[Электронный</w:t>
      </w:r>
      <w:r>
        <w:rPr>
          <w:spacing w:val="40"/>
          <w:sz w:val="28"/>
        </w:rPr>
        <w:t xml:space="preserve"> </w:t>
      </w:r>
      <w:r>
        <w:rPr>
          <w:sz w:val="28"/>
        </w:rPr>
        <w:t>ресурс]</w:t>
      </w:r>
      <w:r>
        <w:rPr>
          <w:spacing w:val="40"/>
          <w:sz w:val="28"/>
        </w:rPr>
        <w:t xml:space="preserve"> </w:t>
      </w:r>
      <w:r>
        <w:rPr>
          <w:sz w:val="28"/>
        </w:rPr>
        <w:t>//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ast- </w:t>
      </w:r>
      <w:r>
        <w:rPr>
          <w:spacing w:val="-2"/>
          <w:sz w:val="28"/>
        </w:rPr>
        <w:t>academy.ru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https://ast-academy.ru/blog/biznes_nastavnicestvo_gde_rukovoditelam_i_predprinim </w:t>
      </w:r>
      <w:r>
        <w:rPr>
          <w:sz w:val="28"/>
        </w:rPr>
        <w:t>atelam_iskat_pomosi/, свободный. - Загл. с экрана</w:t>
      </w:r>
    </w:p>
    <w:p w14:paraId="5036ECF0" w14:textId="77777777" w:rsidR="00D135F1" w:rsidRDefault="008E63A2">
      <w:pPr>
        <w:pStyle w:val="a5"/>
        <w:numPr>
          <w:ilvl w:val="0"/>
          <w:numId w:val="2"/>
        </w:numPr>
        <w:tabs>
          <w:tab w:val="left" w:pos="636"/>
          <w:tab w:val="left" w:pos="1108"/>
          <w:tab w:val="left" w:pos="1903"/>
          <w:tab w:val="left" w:pos="2505"/>
          <w:tab w:val="left" w:pos="3567"/>
          <w:tab w:val="left" w:pos="4036"/>
          <w:tab w:val="left" w:pos="4837"/>
          <w:tab w:val="left" w:pos="5026"/>
          <w:tab w:val="left" w:pos="6492"/>
          <w:tab w:val="left" w:pos="6576"/>
          <w:tab w:val="left" w:pos="7313"/>
          <w:tab w:val="left" w:pos="7722"/>
          <w:tab w:val="left" w:pos="8758"/>
        </w:tabs>
        <w:spacing w:line="360" w:lineRule="auto"/>
        <w:ind w:left="142" w:right="142" w:firstLine="0"/>
        <w:rPr>
          <w:sz w:val="28"/>
        </w:rPr>
      </w:pP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4"/>
          <w:sz w:val="28"/>
        </w:rPr>
        <w:t>38%</w:t>
      </w:r>
      <w:r>
        <w:rPr>
          <w:sz w:val="28"/>
        </w:rPr>
        <w:tab/>
      </w:r>
      <w:r>
        <w:rPr>
          <w:spacing w:val="-2"/>
          <w:sz w:val="28"/>
        </w:rPr>
        <w:t>российских</w:t>
      </w:r>
      <w:r>
        <w:rPr>
          <w:sz w:val="28"/>
        </w:rPr>
        <w:tab/>
      </w:r>
      <w:r>
        <w:rPr>
          <w:spacing w:val="-2"/>
          <w:sz w:val="28"/>
        </w:rPr>
        <w:t>компан</w:t>
      </w:r>
      <w:r>
        <w:rPr>
          <w:spacing w:val="-2"/>
          <w:sz w:val="28"/>
        </w:rPr>
        <w:t>ий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действует</w:t>
      </w:r>
      <w:r>
        <w:rPr>
          <w:sz w:val="28"/>
        </w:rPr>
        <w:tab/>
      </w:r>
      <w:r>
        <w:rPr>
          <w:spacing w:val="-2"/>
          <w:sz w:val="28"/>
        </w:rPr>
        <w:t>система</w:t>
      </w:r>
      <w:r>
        <w:rPr>
          <w:sz w:val="28"/>
        </w:rPr>
        <w:tab/>
      </w:r>
      <w:r>
        <w:rPr>
          <w:spacing w:val="-2"/>
          <w:sz w:val="28"/>
        </w:rPr>
        <w:t>наставничества... [Электронный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pacing w:val="-2"/>
          <w:sz w:val="28"/>
        </w:rPr>
        <w:t>hrlogia.ru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https://hrlogia.ru/tpost/i7t307kyb1-v-38-rossiiskih-kompanii-deistvuet-siste, </w:t>
      </w:r>
      <w:r>
        <w:rPr>
          <w:sz w:val="28"/>
        </w:rPr>
        <w:t>свободный. - Загл. с экрана</w:t>
      </w:r>
    </w:p>
    <w:p w14:paraId="662C8AB4" w14:textId="77777777" w:rsidR="00D135F1" w:rsidRDefault="008E63A2">
      <w:pPr>
        <w:pStyle w:val="a5"/>
        <w:numPr>
          <w:ilvl w:val="0"/>
          <w:numId w:val="2"/>
        </w:numPr>
        <w:tabs>
          <w:tab w:val="left" w:pos="670"/>
          <w:tab w:val="left" w:pos="1175"/>
          <w:tab w:val="left" w:pos="2337"/>
          <w:tab w:val="left" w:pos="4002"/>
          <w:tab w:val="left" w:pos="6128"/>
          <w:tab w:val="left" w:pos="8218"/>
        </w:tabs>
        <w:spacing w:line="360" w:lineRule="auto"/>
        <w:ind w:left="142" w:right="140" w:firstLine="0"/>
        <w:rPr>
          <w:sz w:val="28"/>
        </w:rPr>
      </w:pP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России</w:t>
      </w:r>
      <w:r>
        <w:rPr>
          <w:sz w:val="28"/>
        </w:rPr>
        <w:tab/>
      </w:r>
      <w:r>
        <w:rPr>
          <w:spacing w:val="-2"/>
          <w:sz w:val="28"/>
        </w:rPr>
        <w:t>количество</w:t>
      </w:r>
      <w:r>
        <w:rPr>
          <w:sz w:val="28"/>
        </w:rPr>
        <w:tab/>
      </w:r>
      <w:r>
        <w:rPr>
          <w:spacing w:val="-2"/>
          <w:sz w:val="28"/>
        </w:rPr>
        <w:t>работодателей,</w:t>
      </w:r>
      <w:r>
        <w:rPr>
          <w:sz w:val="28"/>
        </w:rPr>
        <w:tab/>
      </w:r>
      <w:r>
        <w:rPr>
          <w:spacing w:val="-2"/>
          <w:sz w:val="28"/>
        </w:rPr>
        <w:t>предлагающих</w:t>
      </w:r>
      <w:r>
        <w:rPr>
          <w:sz w:val="28"/>
        </w:rPr>
        <w:tab/>
      </w:r>
      <w:r>
        <w:rPr>
          <w:spacing w:val="-2"/>
          <w:sz w:val="28"/>
        </w:rPr>
        <w:t>програм</w:t>
      </w:r>
      <w:r>
        <w:rPr>
          <w:spacing w:val="-2"/>
          <w:sz w:val="28"/>
        </w:rPr>
        <w:t xml:space="preserve">мы... </w:t>
      </w:r>
      <w:r>
        <w:rPr>
          <w:sz w:val="28"/>
        </w:rPr>
        <w:t xml:space="preserve">[Электронный ресурс] // incrussia.ru - Режим доступа: https://incrussia.ru/news/v- </w:t>
      </w:r>
      <w:r>
        <w:rPr>
          <w:spacing w:val="-2"/>
          <w:sz w:val="28"/>
        </w:rPr>
        <w:t>rossii-kolichestvo-rabotodatelej-predlagayushhih-programmy-nastavnichestva-za-</w:t>
      </w:r>
      <w:r>
        <w:rPr>
          <w:spacing w:val="80"/>
          <w:sz w:val="28"/>
        </w:rPr>
        <w:t xml:space="preserve"> </w:t>
      </w:r>
      <w:r>
        <w:rPr>
          <w:sz w:val="28"/>
        </w:rPr>
        <w:t>god-vyroslo-na-27/, свободный. - Загл. с экрана</w:t>
      </w:r>
    </w:p>
    <w:p w14:paraId="55D1FB39" w14:textId="77777777" w:rsidR="00D135F1" w:rsidRDefault="008E63A2">
      <w:pPr>
        <w:pStyle w:val="a5"/>
        <w:numPr>
          <w:ilvl w:val="0"/>
          <w:numId w:val="2"/>
        </w:numPr>
        <w:tabs>
          <w:tab w:val="left" w:pos="431"/>
        </w:tabs>
        <w:spacing w:line="360" w:lineRule="auto"/>
        <w:ind w:left="142" w:right="145" w:firstLine="0"/>
        <w:jc w:val="both"/>
        <w:rPr>
          <w:sz w:val="28"/>
        </w:rPr>
      </w:pPr>
      <w:r>
        <w:rPr>
          <w:sz w:val="28"/>
        </w:rPr>
        <w:t>В ТК РФ закрепили правила оформления и о</w:t>
      </w:r>
      <w:r>
        <w:rPr>
          <w:sz w:val="28"/>
        </w:rPr>
        <w:t>платы... [Электронный ресурс] // its.1c.ru - Режим доступа: https://its.1c.ru/db/newscomm/content/492222/hdoc, свободный. - Загл. с экрана</w:t>
      </w:r>
    </w:p>
    <w:p w14:paraId="739F9FC2" w14:textId="77777777" w:rsidR="00D135F1" w:rsidRDefault="008E63A2">
      <w:pPr>
        <w:pStyle w:val="a5"/>
        <w:numPr>
          <w:ilvl w:val="0"/>
          <w:numId w:val="2"/>
        </w:numPr>
        <w:tabs>
          <w:tab w:val="left" w:pos="631"/>
        </w:tabs>
        <w:spacing w:line="360" w:lineRule="auto"/>
        <w:ind w:left="142" w:right="147" w:firstLine="0"/>
        <w:jc w:val="both"/>
        <w:rPr>
          <w:sz w:val="28"/>
        </w:rPr>
      </w:pPr>
      <w:r>
        <w:rPr>
          <w:sz w:val="28"/>
        </w:rPr>
        <w:t xml:space="preserve">В ТК РФ закреплены гарантии для работников, выполняющих... [Электронный ресурс] // </w:t>
      </w:r>
      <w:hyperlink r:id="rId17">
        <w:r>
          <w:rPr>
            <w:sz w:val="28"/>
          </w:rPr>
          <w:t>www.consultant.ru</w:t>
        </w:r>
      </w:hyperlink>
      <w:r>
        <w:rPr>
          <w:sz w:val="28"/>
        </w:rPr>
        <w:t xml:space="preserve"> - Режим доступа: https://</w:t>
      </w:r>
      <w:hyperlink r:id="rId18">
        <w:r>
          <w:rPr>
            <w:sz w:val="28"/>
          </w:rPr>
          <w:t>www.consultant.ru/law/hotdocs/86958.html,</w:t>
        </w:r>
      </w:hyperlink>
      <w:r>
        <w:rPr>
          <w:sz w:val="28"/>
        </w:rPr>
        <w:t xml:space="preserve"> свободный. - Загл. с экрана</w:t>
      </w:r>
    </w:p>
    <w:p w14:paraId="4DC0BE73" w14:textId="77777777" w:rsidR="00D135F1" w:rsidRDefault="008E63A2">
      <w:pPr>
        <w:pStyle w:val="a5"/>
        <w:numPr>
          <w:ilvl w:val="0"/>
          <w:numId w:val="2"/>
        </w:numPr>
        <w:tabs>
          <w:tab w:val="left" w:pos="588"/>
          <w:tab w:val="left" w:pos="1009"/>
          <w:tab w:val="left" w:pos="2407"/>
          <w:tab w:val="left" w:pos="2621"/>
          <w:tab w:val="left" w:pos="3840"/>
          <w:tab w:val="left" w:pos="4151"/>
          <w:tab w:val="left" w:pos="4543"/>
          <w:tab w:val="left" w:pos="5120"/>
          <w:tab w:val="left" w:pos="6747"/>
          <w:tab w:val="left" w:pos="7362"/>
          <w:tab w:val="left" w:pos="7407"/>
          <w:tab w:val="left" w:pos="8412"/>
          <w:tab w:val="left" w:pos="8703"/>
          <w:tab w:val="left" w:pos="8754"/>
        </w:tabs>
        <w:spacing w:line="360" w:lineRule="auto"/>
        <w:ind w:left="142" w:right="146" w:firstLine="0"/>
        <w:rPr>
          <w:sz w:val="28"/>
        </w:rPr>
      </w:pP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российских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компаниях</w:t>
      </w:r>
      <w:r>
        <w:rPr>
          <w:sz w:val="28"/>
        </w:rPr>
        <w:tab/>
      </w:r>
      <w:r>
        <w:rPr>
          <w:spacing w:val="-2"/>
          <w:sz w:val="28"/>
        </w:rPr>
        <w:t>новые</w:t>
      </w:r>
      <w:r>
        <w:rPr>
          <w:sz w:val="28"/>
        </w:rPr>
        <w:tab/>
      </w:r>
      <w:r>
        <w:rPr>
          <w:spacing w:val="-2"/>
          <w:sz w:val="28"/>
        </w:rPr>
        <w:t>сотрудники</w:t>
      </w:r>
      <w:r>
        <w:rPr>
          <w:sz w:val="28"/>
        </w:rPr>
        <w:tab/>
      </w:r>
      <w:r>
        <w:rPr>
          <w:spacing w:val="-4"/>
          <w:sz w:val="28"/>
        </w:rPr>
        <w:t>все</w:t>
      </w:r>
      <w:r>
        <w:rPr>
          <w:sz w:val="28"/>
        </w:rPr>
        <w:tab/>
      </w:r>
      <w:r>
        <w:rPr>
          <w:spacing w:val="-2"/>
          <w:sz w:val="28"/>
        </w:rPr>
        <w:t>чаще...</w:t>
      </w:r>
      <w:r>
        <w:rPr>
          <w:sz w:val="28"/>
        </w:rPr>
        <w:tab/>
      </w:r>
      <w:r>
        <w:rPr>
          <w:spacing w:val="-10"/>
          <w:sz w:val="28"/>
        </w:rPr>
        <w:t>|</w:t>
      </w:r>
      <w:r>
        <w:rPr>
          <w:sz w:val="28"/>
        </w:rPr>
        <w:tab/>
      </w:r>
      <w:r>
        <w:rPr>
          <w:spacing w:val="-2"/>
          <w:sz w:val="28"/>
        </w:rPr>
        <w:t>Forbes.ru [Электронный</w:t>
      </w:r>
      <w:r>
        <w:rPr>
          <w:sz w:val="28"/>
        </w:rPr>
        <w:tab/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z w:val="28"/>
        </w:rPr>
        <w:tab/>
      </w:r>
      <w:hyperlink r:id="rId19">
        <w:r>
          <w:rPr>
            <w:spacing w:val="-2"/>
            <w:sz w:val="28"/>
          </w:rPr>
          <w:t>www.forbes.ru</w:t>
        </w:r>
      </w:hyperlink>
      <w:r>
        <w:rPr>
          <w:sz w:val="28"/>
        </w:rPr>
        <w:tab/>
      </w:r>
      <w:r>
        <w:rPr>
          <w:spacing w:val="-49"/>
          <w:sz w:val="28"/>
        </w:rPr>
        <w:t xml:space="preserve"> </w:t>
      </w:r>
      <w:r>
        <w:rPr>
          <w:sz w:val="28"/>
        </w:rPr>
        <w:t>-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доступа: https://</w:t>
      </w:r>
      <w:hyperlink r:id="rId20">
        <w:r>
          <w:rPr>
            <w:spacing w:val="-2"/>
            <w:sz w:val="28"/>
          </w:rPr>
          <w:t>www.forbes.ru/education/532884-v-rossij</w:t>
        </w:r>
        <w:r>
          <w:rPr>
            <w:spacing w:val="-2"/>
            <w:sz w:val="28"/>
          </w:rPr>
          <w:t>skih-kompaniah-novye-sotrudniki-</w:t>
        </w:r>
      </w:hyperlink>
      <w:r>
        <w:rPr>
          <w:spacing w:val="-2"/>
          <w:sz w:val="28"/>
        </w:rPr>
        <w:t xml:space="preserve"> </w:t>
      </w:r>
      <w:r>
        <w:rPr>
          <w:sz w:val="28"/>
        </w:rPr>
        <w:t>vse-case-polucaut-podderzku-nastavnikov, свободный. - Загл. с экрана</w:t>
      </w:r>
    </w:p>
    <w:p w14:paraId="76572E0C" w14:textId="77777777" w:rsidR="00D135F1" w:rsidRDefault="00D135F1">
      <w:pPr>
        <w:pStyle w:val="a5"/>
        <w:spacing w:line="360" w:lineRule="auto"/>
        <w:rPr>
          <w:sz w:val="28"/>
        </w:rPr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098E6E42" w14:textId="77777777" w:rsidR="00D135F1" w:rsidRDefault="008E63A2">
      <w:pPr>
        <w:pStyle w:val="a5"/>
        <w:numPr>
          <w:ilvl w:val="0"/>
          <w:numId w:val="2"/>
        </w:numPr>
        <w:tabs>
          <w:tab w:val="left" w:pos="519"/>
          <w:tab w:val="left" w:pos="1919"/>
          <w:tab w:val="left" w:pos="2962"/>
          <w:tab w:val="left" w:pos="6087"/>
          <w:tab w:val="left" w:pos="7069"/>
          <w:tab w:val="left" w:pos="8757"/>
        </w:tabs>
        <w:spacing w:before="77" w:line="360" w:lineRule="auto"/>
        <w:ind w:left="142" w:right="143" w:firstLine="0"/>
        <w:rPr>
          <w:sz w:val="28"/>
        </w:rPr>
      </w:pPr>
      <w:r>
        <w:rPr>
          <w:sz w:val="28"/>
        </w:rPr>
        <w:lastRenderedPageBreak/>
        <w:t>Доплата</w:t>
      </w:r>
      <w:r>
        <w:rPr>
          <w:spacing w:val="80"/>
          <w:sz w:val="28"/>
        </w:rPr>
        <w:t xml:space="preserve"> </w:t>
      </w:r>
      <w:r>
        <w:rPr>
          <w:sz w:val="28"/>
        </w:rPr>
        <w:t>за</w:t>
      </w:r>
      <w:r>
        <w:rPr>
          <w:spacing w:val="80"/>
          <w:sz w:val="28"/>
        </w:rPr>
        <w:t xml:space="preserve"> </w:t>
      </w:r>
      <w:r>
        <w:rPr>
          <w:sz w:val="28"/>
        </w:rPr>
        <w:t>наставничество</w:t>
      </w:r>
      <w:r>
        <w:rPr>
          <w:spacing w:val="80"/>
          <w:sz w:val="28"/>
        </w:rPr>
        <w:t xml:space="preserve"> </w:t>
      </w:r>
      <w:r>
        <w:rPr>
          <w:sz w:val="28"/>
        </w:rPr>
        <w:t>в</w:t>
      </w:r>
      <w:r>
        <w:rPr>
          <w:spacing w:val="80"/>
          <w:sz w:val="28"/>
        </w:rPr>
        <w:t xml:space="preserve"> </w:t>
      </w:r>
      <w:r>
        <w:rPr>
          <w:sz w:val="28"/>
        </w:rPr>
        <w:t>2024</w:t>
      </w:r>
      <w:r>
        <w:rPr>
          <w:spacing w:val="80"/>
          <w:sz w:val="28"/>
        </w:rPr>
        <w:t xml:space="preserve"> </w:t>
      </w:r>
      <w:r>
        <w:rPr>
          <w:sz w:val="28"/>
        </w:rPr>
        <w:t>году</w:t>
      </w:r>
      <w:r>
        <w:rPr>
          <w:spacing w:val="80"/>
          <w:sz w:val="28"/>
        </w:rPr>
        <w:t xml:space="preserve"> </w:t>
      </w:r>
      <w:r>
        <w:rPr>
          <w:sz w:val="28"/>
        </w:rPr>
        <w:t>-</w:t>
      </w:r>
      <w:r>
        <w:rPr>
          <w:spacing w:val="80"/>
          <w:sz w:val="28"/>
        </w:rPr>
        <w:t xml:space="preserve"> </w:t>
      </w:r>
      <w:r>
        <w:rPr>
          <w:sz w:val="28"/>
        </w:rPr>
        <w:t>Бухгалтерия.ru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[Электронный </w:t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hyperlink r:id="rId21">
        <w:r>
          <w:rPr>
            <w:spacing w:val="-2"/>
            <w:sz w:val="28"/>
          </w:rPr>
          <w:t>www.buhgalteria.ru</w:t>
        </w:r>
      </w:hyperlink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>доступа: https://</w:t>
      </w:r>
      <w:hyperlink r:id="rId22">
        <w:r>
          <w:rPr>
            <w:spacing w:val="-2"/>
            <w:sz w:val="28"/>
          </w:rPr>
          <w:t>www.buhgalteria.ru/article/doplata-za-nastavnichestvo-v-2024-godu,</w:t>
        </w:r>
      </w:hyperlink>
      <w:r>
        <w:rPr>
          <w:spacing w:val="-2"/>
          <w:sz w:val="28"/>
        </w:rPr>
        <w:t xml:space="preserve"> </w:t>
      </w:r>
      <w:r>
        <w:rPr>
          <w:sz w:val="28"/>
        </w:rPr>
        <w:t>свободный</w:t>
      </w:r>
      <w:r>
        <w:rPr>
          <w:sz w:val="28"/>
        </w:rPr>
        <w:t>. - Загл. с экрана</w:t>
      </w:r>
    </w:p>
    <w:p w14:paraId="3828A308" w14:textId="77777777" w:rsidR="00D135F1" w:rsidRDefault="008E63A2">
      <w:pPr>
        <w:pStyle w:val="a5"/>
        <w:numPr>
          <w:ilvl w:val="0"/>
          <w:numId w:val="2"/>
        </w:numPr>
        <w:tabs>
          <w:tab w:val="left" w:pos="619"/>
        </w:tabs>
        <w:spacing w:line="360" w:lineRule="auto"/>
        <w:ind w:left="142" w:right="144" w:firstLine="0"/>
        <w:jc w:val="both"/>
        <w:rPr>
          <w:sz w:val="28"/>
        </w:rPr>
      </w:pPr>
      <w:r>
        <w:rPr>
          <w:sz w:val="28"/>
        </w:rPr>
        <w:t xml:space="preserve">Как оформить наставничество в организации: пошаговая... [Электронный ресурс] // sky.pro - Режим доступа: https://sky.pro/wiki/management/kak-oformit- nastavnichestvo-v-organizatsii-poshagovaya-instruktsiya/, свободный. - Загл. с </w:t>
      </w:r>
      <w:r>
        <w:rPr>
          <w:spacing w:val="-2"/>
          <w:sz w:val="28"/>
        </w:rPr>
        <w:t>экрана</w:t>
      </w:r>
    </w:p>
    <w:p w14:paraId="0A034792" w14:textId="77777777" w:rsidR="00D135F1" w:rsidRDefault="008E63A2">
      <w:pPr>
        <w:pStyle w:val="a5"/>
        <w:numPr>
          <w:ilvl w:val="0"/>
          <w:numId w:val="2"/>
        </w:numPr>
        <w:tabs>
          <w:tab w:val="left" w:pos="722"/>
          <w:tab w:val="left" w:pos="2132"/>
          <w:tab w:val="left" w:pos="2531"/>
          <w:tab w:val="left" w:pos="2652"/>
          <w:tab w:val="left" w:pos="4087"/>
          <w:tab w:val="left" w:pos="4741"/>
          <w:tab w:val="left" w:pos="4915"/>
          <w:tab w:val="left" w:pos="5924"/>
          <w:tab w:val="left" w:pos="6526"/>
          <w:tab w:val="left" w:pos="6829"/>
          <w:tab w:val="left" w:pos="6951"/>
          <w:tab w:val="left" w:pos="7290"/>
          <w:tab w:val="left" w:pos="7916"/>
          <w:tab w:val="left" w:pos="8380"/>
          <w:tab w:val="left" w:pos="8542"/>
          <w:tab w:val="left" w:pos="8758"/>
          <w:tab w:val="left" w:pos="8849"/>
          <w:tab w:val="left" w:pos="9170"/>
          <w:tab w:val="left" w:pos="9651"/>
        </w:tabs>
        <w:spacing w:line="360" w:lineRule="auto"/>
        <w:ind w:left="142" w:right="142" w:firstLine="0"/>
        <w:rPr>
          <w:sz w:val="28"/>
        </w:rPr>
      </w:pPr>
      <w:r>
        <w:rPr>
          <w:spacing w:val="-2"/>
          <w:sz w:val="28"/>
        </w:rPr>
        <w:t>К</w:t>
      </w:r>
      <w:r>
        <w:rPr>
          <w:spacing w:val="-2"/>
          <w:sz w:val="28"/>
        </w:rPr>
        <w:t>омиссия</w:t>
      </w:r>
      <w:r>
        <w:rPr>
          <w:sz w:val="28"/>
        </w:rPr>
        <w:tab/>
      </w:r>
      <w:r>
        <w:rPr>
          <w:spacing w:val="-6"/>
          <w:sz w:val="28"/>
        </w:rPr>
        <w:t>по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наставничеству</w:t>
      </w:r>
      <w:r>
        <w:rPr>
          <w:sz w:val="28"/>
        </w:rPr>
        <w:tab/>
      </w:r>
      <w:r>
        <w:rPr>
          <w:spacing w:val="-2"/>
          <w:sz w:val="28"/>
        </w:rPr>
        <w:t>подвела</w:t>
      </w:r>
      <w:r>
        <w:rPr>
          <w:sz w:val="28"/>
        </w:rPr>
        <w:tab/>
      </w:r>
      <w:r>
        <w:rPr>
          <w:spacing w:val="-2"/>
          <w:sz w:val="28"/>
        </w:rPr>
        <w:t>итоги</w:t>
      </w:r>
      <w:r>
        <w:rPr>
          <w:sz w:val="28"/>
        </w:rPr>
        <w:tab/>
      </w:r>
      <w:r>
        <w:rPr>
          <w:spacing w:val="-2"/>
          <w:sz w:val="28"/>
        </w:rPr>
        <w:t>работы</w:t>
      </w:r>
      <w:r>
        <w:rPr>
          <w:sz w:val="28"/>
        </w:rPr>
        <w:tab/>
      </w:r>
      <w:r>
        <w:rPr>
          <w:spacing w:val="-6"/>
          <w:sz w:val="28"/>
        </w:rPr>
        <w:t>за</w:t>
      </w:r>
      <w:r>
        <w:rPr>
          <w:sz w:val="28"/>
        </w:rPr>
        <w:tab/>
      </w:r>
      <w:r>
        <w:rPr>
          <w:spacing w:val="-4"/>
          <w:sz w:val="28"/>
        </w:rPr>
        <w:t>2024</w:t>
      </w:r>
      <w:r>
        <w:rPr>
          <w:sz w:val="28"/>
        </w:rPr>
        <w:tab/>
      </w:r>
      <w:r>
        <w:rPr>
          <w:spacing w:val="-2"/>
          <w:sz w:val="28"/>
        </w:rPr>
        <w:t>год... [Электронный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opora.ru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доступа: https://opora.ru/news/otraslevoe-razvitie/komissiya-po-nastavnichestvu-podvela-</w:t>
      </w:r>
      <w:r>
        <w:rPr>
          <w:spacing w:val="80"/>
          <w:w w:val="150"/>
          <w:sz w:val="28"/>
        </w:rPr>
        <w:t xml:space="preserve"> </w:t>
      </w:r>
      <w:r>
        <w:rPr>
          <w:spacing w:val="-2"/>
          <w:sz w:val="28"/>
        </w:rPr>
        <w:t>itogi-raboty-za-2024-god-i-opredelila-plany-na-2025-god/,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свободный.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Загл.</w:t>
      </w:r>
      <w:r>
        <w:rPr>
          <w:sz w:val="28"/>
        </w:rPr>
        <w:tab/>
      </w:r>
      <w:r>
        <w:rPr>
          <w:spacing w:val="-10"/>
          <w:sz w:val="28"/>
        </w:rPr>
        <w:t xml:space="preserve">с </w:t>
      </w:r>
      <w:r>
        <w:rPr>
          <w:spacing w:val="-2"/>
          <w:sz w:val="28"/>
        </w:rPr>
        <w:t>экрана</w:t>
      </w:r>
    </w:p>
    <w:p w14:paraId="3ADD6177" w14:textId="77777777" w:rsidR="00D135F1" w:rsidRDefault="008E63A2">
      <w:pPr>
        <w:pStyle w:val="a5"/>
        <w:numPr>
          <w:ilvl w:val="0"/>
          <w:numId w:val="2"/>
        </w:numPr>
        <w:tabs>
          <w:tab w:val="left" w:pos="657"/>
        </w:tabs>
        <w:spacing w:line="360" w:lineRule="auto"/>
        <w:ind w:left="142" w:right="145" w:firstLine="0"/>
        <w:jc w:val="both"/>
        <w:rPr>
          <w:sz w:val="28"/>
        </w:rPr>
      </w:pPr>
      <w:r>
        <w:rPr>
          <w:sz w:val="28"/>
        </w:rPr>
        <w:t>НАСТАВНИЧЕСТВО [Электронный ресурс] // mon.tatarstan.ru - Режим доступа: https</w:t>
      </w:r>
      <w:r>
        <w:rPr>
          <w:sz w:val="28"/>
        </w:rPr>
        <w:t>://mon.tatarstan.ru/rus/file/pub/pub_2858362.pdf, свободный. - Загл.</w:t>
      </w:r>
      <w:r>
        <w:rPr>
          <w:spacing w:val="40"/>
          <w:sz w:val="28"/>
        </w:rPr>
        <w:t xml:space="preserve"> </w:t>
      </w:r>
      <w:r>
        <w:rPr>
          <w:sz w:val="28"/>
        </w:rPr>
        <w:t>с экрана</w:t>
      </w:r>
    </w:p>
    <w:p w14:paraId="59F0D943" w14:textId="77777777" w:rsidR="00D135F1" w:rsidRDefault="008E63A2">
      <w:pPr>
        <w:pStyle w:val="a5"/>
        <w:numPr>
          <w:ilvl w:val="0"/>
          <w:numId w:val="2"/>
        </w:numPr>
        <w:tabs>
          <w:tab w:val="left" w:pos="677"/>
        </w:tabs>
        <w:spacing w:line="360" w:lineRule="auto"/>
        <w:ind w:left="142" w:right="146" w:firstLine="0"/>
        <w:rPr>
          <w:sz w:val="28"/>
        </w:rPr>
      </w:pPr>
      <w:r>
        <w:rPr>
          <w:sz w:val="28"/>
        </w:rPr>
        <w:t>Наставничество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-</w:t>
      </w:r>
      <w:r>
        <w:rPr>
          <w:spacing w:val="80"/>
          <w:sz w:val="28"/>
        </w:rPr>
        <w:t xml:space="preserve"> </w:t>
      </w:r>
      <w:r>
        <w:rPr>
          <w:sz w:val="28"/>
        </w:rPr>
        <w:t>как</w:t>
      </w:r>
      <w:r>
        <w:rPr>
          <w:spacing w:val="80"/>
          <w:sz w:val="28"/>
        </w:rPr>
        <w:t xml:space="preserve"> </w:t>
      </w:r>
      <w:r>
        <w:rPr>
          <w:sz w:val="28"/>
        </w:rPr>
        <w:t>с</w:t>
      </w:r>
      <w:r>
        <w:rPr>
          <w:spacing w:val="80"/>
          <w:sz w:val="28"/>
        </w:rPr>
        <w:t xml:space="preserve"> </w:t>
      </w:r>
      <w:r>
        <w:rPr>
          <w:sz w:val="28"/>
        </w:rPr>
        <w:t>1</w:t>
      </w:r>
      <w:r>
        <w:rPr>
          <w:spacing w:val="80"/>
          <w:sz w:val="28"/>
        </w:rPr>
        <w:t xml:space="preserve"> </w:t>
      </w:r>
      <w:r>
        <w:rPr>
          <w:sz w:val="28"/>
        </w:rPr>
        <w:t>марта</w:t>
      </w:r>
      <w:r>
        <w:rPr>
          <w:spacing w:val="80"/>
          <w:sz w:val="28"/>
        </w:rPr>
        <w:t xml:space="preserve"> </w:t>
      </w:r>
      <w:r>
        <w:rPr>
          <w:sz w:val="28"/>
        </w:rPr>
        <w:t>2025</w:t>
      </w:r>
      <w:r>
        <w:rPr>
          <w:spacing w:val="80"/>
          <w:sz w:val="28"/>
        </w:rPr>
        <w:t xml:space="preserve"> </w:t>
      </w:r>
      <w:r>
        <w:rPr>
          <w:sz w:val="28"/>
        </w:rPr>
        <w:t>года</w:t>
      </w:r>
      <w:r>
        <w:rPr>
          <w:spacing w:val="80"/>
          <w:sz w:val="28"/>
        </w:rPr>
        <w:t xml:space="preserve"> </w:t>
      </w:r>
      <w:r>
        <w:rPr>
          <w:sz w:val="28"/>
        </w:rPr>
        <w:t>оформлять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оплачивать</w:t>
      </w:r>
      <w:r>
        <w:rPr>
          <w:spacing w:val="80"/>
          <w:sz w:val="28"/>
        </w:rPr>
        <w:t xml:space="preserve"> </w:t>
      </w:r>
      <w:r>
        <w:rPr>
          <w:sz w:val="28"/>
        </w:rPr>
        <w:t>[Электронный</w:t>
      </w:r>
      <w:r>
        <w:rPr>
          <w:spacing w:val="80"/>
          <w:sz w:val="28"/>
        </w:rPr>
        <w:t xml:space="preserve"> </w:t>
      </w:r>
      <w:r>
        <w:rPr>
          <w:sz w:val="28"/>
        </w:rPr>
        <w:t>ресурс]</w:t>
      </w:r>
      <w:r>
        <w:rPr>
          <w:spacing w:val="80"/>
          <w:sz w:val="28"/>
        </w:rPr>
        <w:t xml:space="preserve"> </w:t>
      </w:r>
      <w:r>
        <w:rPr>
          <w:sz w:val="28"/>
        </w:rPr>
        <w:t>//</w:t>
      </w:r>
      <w:r>
        <w:rPr>
          <w:spacing w:val="80"/>
          <w:sz w:val="28"/>
        </w:rPr>
        <w:t xml:space="preserve"> </w:t>
      </w:r>
      <w:r>
        <w:rPr>
          <w:sz w:val="28"/>
        </w:rPr>
        <w:t>taxcom.ru</w:t>
      </w:r>
      <w:r>
        <w:rPr>
          <w:spacing w:val="80"/>
          <w:sz w:val="28"/>
        </w:rPr>
        <w:t xml:space="preserve"> </w:t>
      </w:r>
      <w:r>
        <w:rPr>
          <w:sz w:val="28"/>
        </w:rPr>
        <w:t>-</w:t>
      </w:r>
      <w:r>
        <w:rPr>
          <w:spacing w:val="80"/>
          <w:sz w:val="28"/>
        </w:rPr>
        <w:t xml:space="preserve"> </w:t>
      </w:r>
      <w:r>
        <w:rPr>
          <w:sz w:val="28"/>
        </w:rPr>
        <w:t>Режим</w:t>
      </w:r>
      <w:r>
        <w:rPr>
          <w:spacing w:val="80"/>
          <w:sz w:val="28"/>
        </w:rPr>
        <w:t xml:space="preserve"> </w:t>
      </w:r>
      <w:r>
        <w:rPr>
          <w:sz w:val="28"/>
        </w:rPr>
        <w:t>доступа: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https://taxcom.ru/baza- </w:t>
      </w:r>
      <w:r>
        <w:rPr>
          <w:spacing w:val="-2"/>
          <w:sz w:val="28"/>
        </w:rPr>
        <w:t>znaniy/kadrovaya-otchetnost/stati/kak-s</w:t>
      </w:r>
      <w:r>
        <w:rPr>
          <w:spacing w:val="-2"/>
          <w:sz w:val="28"/>
        </w:rPr>
        <w:t xml:space="preserve">-1-marta-2025-goda-oformlyat-i-oplachivat- </w:t>
      </w:r>
      <w:r>
        <w:rPr>
          <w:sz w:val="28"/>
        </w:rPr>
        <w:t>nastavnichestvo/, свободный. - Загл. с экрана</w:t>
      </w:r>
    </w:p>
    <w:p w14:paraId="07CBC0AD" w14:textId="77777777" w:rsidR="00D135F1" w:rsidRDefault="008E63A2">
      <w:pPr>
        <w:pStyle w:val="a5"/>
        <w:numPr>
          <w:ilvl w:val="0"/>
          <w:numId w:val="2"/>
        </w:numPr>
        <w:tabs>
          <w:tab w:val="left" w:pos="744"/>
          <w:tab w:val="left" w:pos="2461"/>
          <w:tab w:val="left" w:pos="2908"/>
          <w:tab w:val="left" w:pos="3291"/>
          <w:tab w:val="left" w:pos="3950"/>
          <w:tab w:val="left" w:pos="4545"/>
          <w:tab w:val="left" w:pos="4707"/>
          <w:tab w:val="left" w:pos="5472"/>
          <w:tab w:val="left" w:pos="6661"/>
          <w:tab w:val="left" w:pos="7354"/>
          <w:tab w:val="left" w:pos="7913"/>
          <w:tab w:val="left" w:pos="8757"/>
          <w:tab w:val="left" w:pos="8919"/>
        </w:tabs>
        <w:spacing w:line="360" w:lineRule="auto"/>
        <w:ind w:left="142" w:right="143" w:firstLine="0"/>
        <w:rPr>
          <w:sz w:val="28"/>
        </w:rPr>
      </w:pPr>
      <w:r>
        <w:rPr>
          <w:spacing w:val="-2"/>
          <w:sz w:val="28"/>
        </w:rPr>
        <w:t>Наставничество</w:t>
      </w:r>
      <w:r>
        <w:rPr>
          <w:sz w:val="28"/>
        </w:rPr>
        <w:tab/>
      </w: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бизнесе:</w:t>
      </w:r>
      <w:r>
        <w:rPr>
          <w:sz w:val="28"/>
        </w:rPr>
        <w:tab/>
      </w:r>
      <w:r>
        <w:rPr>
          <w:spacing w:val="-2"/>
          <w:sz w:val="28"/>
        </w:rPr>
        <w:t>зачем</w:t>
      </w:r>
      <w:r>
        <w:rPr>
          <w:sz w:val="28"/>
        </w:rPr>
        <w:tab/>
      </w:r>
      <w:r>
        <w:rPr>
          <w:spacing w:val="-2"/>
          <w:sz w:val="28"/>
        </w:rPr>
        <w:t>предпринимателю</w:t>
      </w:r>
      <w:r>
        <w:rPr>
          <w:sz w:val="28"/>
        </w:rPr>
        <w:tab/>
      </w:r>
      <w:r>
        <w:rPr>
          <w:spacing w:val="-2"/>
          <w:sz w:val="28"/>
        </w:rPr>
        <w:t>нужен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ментор [Электронный</w:t>
      </w:r>
      <w:r>
        <w:rPr>
          <w:sz w:val="28"/>
        </w:rPr>
        <w:tab/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kdelu.vtb.ru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https://kdelu.vtb.ru/articles/zachem-predprinimatelyu-mentor-i-kak-on-mozhet- </w:t>
      </w:r>
      <w:r>
        <w:rPr>
          <w:sz w:val="28"/>
        </w:rPr>
        <w:t>pomoch-biznesu/, свободный. - Загл. с экрана</w:t>
      </w:r>
    </w:p>
    <w:p w14:paraId="2EAB5E74" w14:textId="77777777" w:rsidR="00D135F1" w:rsidRDefault="008E63A2">
      <w:pPr>
        <w:pStyle w:val="a5"/>
        <w:numPr>
          <w:ilvl w:val="0"/>
          <w:numId w:val="2"/>
        </w:numPr>
        <w:tabs>
          <w:tab w:val="left" w:pos="595"/>
        </w:tabs>
        <w:spacing w:line="360" w:lineRule="auto"/>
        <w:ind w:left="142" w:right="147" w:firstLine="0"/>
        <w:rPr>
          <w:sz w:val="28"/>
        </w:rPr>
      </w:pPr>
      <w:r>
        <w:rPr>
          <w:sz w:val="28"/>
        </w:rPr>
        <w:t>Наставничество как инструмент развития бизнеса [Электронный ресурс] // hh.ru - Режим доступа: https://hh.ru/article/31402, с</w:t>
      </w:r>
      <w:r>
        <w:rPr>
          <w:sz w:val="28"/>
        </w:rPr>
        <w:t>вободный. - Загл. с экрана</w:t>
      </w:r>
    </w:p>
    <w:p w14:paraId="7F53450E" w14:textId="77777777" w:rsidR="00D135F1" w:rsidRDefault="008E63A2">
      <w:pPr>
        <w:pStyle w:val="a5"/>
        <w:numPr>
          <w:ilvl w:val="0"/>
          <w:numId w:val="2"/>
        </w:numPr>
        <w:tabs>
          <w:tab w:val="left" w:pos="607"/>
          <w:tab w:val="left" w:pos="1919"/>
          <w:tab w:val="left" w:pos="2962"/>
          <w:tab w:val="left" w:pos="6088"/>
          <w:tab w:val="left" w:pos="7070"/>
          <w:tab w:val="left" w:pos="8758"/>
        </w:tabs>
        <w:spacing w:before="1" w:line="360" w:lineRule="auto"/>
        <w:ind w:left="142" w:right="142" w:firstLine="0"/>
        <w:rPr>
          <w:sz w:val="28"/>
        </w:rPr>
      </w:pPr>
      <w:r>
        <w:rPr>
          <w:sz w:val="28"/>
        </w:rPr>
        <w:t>Наставничество</w:t>
      </w:r>
      <w:r>
        <w:rPr>
          <w:spacing w:val="40"/>
          <w:sz w:val="28"/>
        </w:rPr>
        <w:t xml:space="preserve"> </w:t>
      </w:r>
      <w:r>
        <w:rPr>
          <w:sz w:val="28"/>
        </w:rPr>
        <w:t>как</w:t>
      </w:r>
      <w:r>
        <w:rPr>
          <w:spacing w:val="39"/>
          <w:sz w:val="28"/>
        </w:rPr>
        <w:t xml:space="preserve"> </w:t>
      </w:r>
      <w:r>
        <w:rPr>
          <w:sz w:val="28"/>
        </w:rPr>
        <w:t>элемент</w:t>
      </w:r>
      <w:r>
        <w:rPr>
          <w:spacing w:val="39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39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38"/>
          <w:sz w:val="28"/>
        </w:rPr>
        <w:t xml:space="preserve"> </w:t>
      </w:r>
      <w:r>
        <w:rPr>
          <w:sz w:val="28"/>
        </w:rPr>
        <w:t>персонала...</w:t>
      </w:r>
      <w:r>
        <w:rPr>
          <w:spacing w:val="39"/>
          <w:sz w:val="28"/>
        </w:rPr>
        <w:t xml:space="preserve"> </w:t>
      </w:r>
      <w:r>
        <w:rPr>
          <w:sz w:val="28"/>
        </w:rPr>
        <w:t xml:space="preserve">[Электронный </w:t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hyperlink r:id="rId23">
        <w:r>
          <w:rPr>
            <w:spacing w:val="-2"/>
            <w:sz w:val="28"/>
          </w:rPr>
          <w:t>www.kaus-group.ru</w:t>
        </w:r>
      </w:hyperlink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>доступа: https://</w:t>
      </w:r>
      <w:hyperlink r:id="rId24">
        <w:r>
          <w:rPr>
            <w:spacing w:val="-2"/>
            <w:sz w:val="28"/>
          </w:rPr>
          <w:t>www.kaus-group.ru/knowledge/300-articles/category/tranings/material/1320/,</w:t>
        </w:r>
      </w:hyperlink>
      <w:r>
        <w:rPr>
          <w:spacing w:val="-2"/>
          <w:sz w:val="28"/>
        </w:rPr>
        <w:t xml:space="preserve"> </w:t>
      </w:r>
      <w:r>
        <w:rPr>
          <w:sz w:val="28"/>
        </w:rPr>
        <w:t>свободный. - Загл. с экрана</w:t>
      </w:r>
    </w:p>
    <w:p w14:paraId="388D1DC7" w14:textId="77777777" w:rsidR="00D135F1" w:rsidRDefault="00D135F1">
      <w:pPr>
        <w:pStyle w:val="a5"/>
        <w:spacing w:line="360" w:lineRule="auto"/>
        <w:rPr>
          <w:sz w:val="28"/>
        </w:rPr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18BC2028" w14:textId="77777777" w:rsidR="00D135F1" w:rsidRDefault="008E63A2">
      <w:pPr>
        <w:pStyle w:val="a5"/>
        <w:numPr>
          <w:ilvl w:val="0"/>
          <w:numId w:val="2"/>
        </w:numPr>
        <w:tabs>
          <w:tab w:val="left" w:pos="571"/>
        </w:tabs>
        <w:spacing w:before="77" w:line="360" w:lineRule="auto"/>
        <w:ind w:left="142" w:right="146" w:firstLine="0"/>
        <w:jc w:val="both"/>
        <w:rPr>
          <w:sz w:val="28"/>
        </w:rPr>
      </w:pPr>
      <w:r>
        <w:rPr>
          <w:sz w:val="28"/>
        </w:rPr>
        <w:lastRenderedPageBreak/>
        <w:t>Наставничество: что это, какие у него цели... / Skillbox Media [Электронный ресурс] // skillbox</w:t>
      </w:r>
      <w:r>
        <w:rPr>
          <w:sz w:val="28"/>
        </w:rPr>
        <w:t>.ru - Режим доступа: https://skillbox.ru/media/management/chto- takoe-nastavnichestvo-i-kak-ego-ispolzuyut-v-biznese/, свободный. - Загл. с экрана</w:t>
      </w:r>
    </w:p>
    <w:p w14:paraId="042A4F3D" w14:textId="77777777" w:rsidR="00D135F1" w:rsidRDefault="008E63A2">
      <w:pPr>
        <w:pStyle w:val="a5"/>
        <w:numPr>
          <w:ilvl w:val="0"/>
          <w:numId w:val="2"/>
        </w:numPr>
        <w:tabs>
          <w:tab w:val="left" w:pos="697"/>
        </w:tabs>
        <w:spacing w:line="360" w:lineRule="auto"/>
        <w:ind w:left="142" w:right="146" w:firstLine="0"/>
        <w:jc w:val="both"/>
        <w:rPr>
          <w:sz w:val="28"/>
        </w:rPr>
      </w:pPr>
      <w:r>
        <w:rPr>
          <w:sz w:val="28"/>
        </w:rPr>
        <w:t xml:space="preserve">Новые правила оплаты труда наставников... | Новости: ГАРАНТ.РУ [Электронный ресурс] // </w:t>
      </w:r>
      <w:hyperlink r:id="rId25">
        <w:r>
          <w:rPr>
            <w:sz w:val="28"/>
          </w:rPr>
          <w:t>www.garant.ru</w:t>
        </w:r>
      </w:hyperlink>
      <w:r>
        <w:rPr>
          <w:sz w:val="28"/>
        </w:rPr>
        <w:t xml:space="preserve"> - Режим доступа: https://</w:t>
      </w:r>
      <w:hyperlink r:id="rId26">
        <w:r>
          <w:rPr>
            <w:sz w:val="28"/>
          </w:rPr>
          <w:t>www.garant.ru/news/1766652/,</w:t>
        </w:r>
      </w:hyperlink>
      <w:r>
        <w:rPr>
          <w:sz w:val="28"/>
        </w:rPr>
        <w:t xml:space="preserve"> свободный. - Загл. с экрана</w:t>
      </w:r>
    </w:p>
    <w:p w14:paraId="662E8D2E" w14:textId="77777777" w:rsidR="00D135F1" w:rsidRDefault="008E63A2">
      <w:pPr>
        <w:pStyle w:val="a5"/>
        <w:numPr>
          <w:ilvl w:val="0"/>
          <w:numId w:val="2"/>
        </w:numPr>
        <w:tabs>
          <w:tab w:val="left" w:pos="693"/>
        </w:tabs>
        <w:spacing w:line="360" w:lineRule="auto"/>
        <w:ind w:left="142" w:right="146" w:firstLine="0"/>
        <w:jc w:val="both"/>
        <w:rPr>
          <w:sz w:val="28"/>
        </w:rPr>
      </w:pPr>
      <w:r>
        <w:rPr>
          <w:sz w:val="28"/>
        </w:rPr>
        <w:t>Онбординг новых сотрудников: план, этапы и примеры адаптации... [Электронный ресурс] //</w:t>
      </w:r>
      <w:r>
        <w:rPr>
          <w:sz w:val="28"/>
        </w:rPr>
        <w:t xml:space="preserve"> </w:t>
      </w:r>
      <w:hyperlink r:id="rId27">
        <w:r>
          <w:rPr>
            <w:sz w:val="28"/>
          </w:rPr>
          <w:t>www.bitrix24.ru</w:t>
        </w:r>
      </w:hyperlink>
      <w:r>
        <w:rPr>
          <w:sz w:val="28"/>
        </w:rPr>
        <w:t xml:space="preserve"> - Режим доступа: https://</w:t>
      </w:r>
      <w:hyperlink r:id="rId28">
        <w:r>
          <w:rPr>
            <w:sz w:val="28"/>
          </w:rPr>
          <w:t>www.bitrix24.ru/journal/onboarding/,</w:t>
        </w:r>
      </w:hyperlink>
      <w:r>
        <w:rPr>
          <w:sz w:val="28"/>
        </w:rPr>
        <w:t xml:space="preserve"> свободный. - Загл. с экрана</w:t>
      </w:r>
    </w:p>
    <w:p w14:paraId="22EB1C7E" w14:textId="77777777" w:rsidR="00D135F1" w:rsidRDefault="008E63A2">
      <w:pPr>
        <w:pStyle w:val="a5"/>
        <w:numPr>
          <w:ilvl w:val="0"/>
          <w:numId w:val="2"/>
        </w:numPr>
        <w:tabs>
          <w:tab w:val="left" w:pos="577"/>
          <w:tab w:val="left" w:pos="2125"/>
          <w:tab w:val="left" w:pos="3374"/>
          <w:tab w:val="left" w:pos="5675"/>
          <w:tab w:val="left" w:pos="6862"/>
          <w:tab w:val="left" w:pos="8755"/>
        </w:tabs>
        <w:spacing w:line="360" w:lineRule="auto"/>
        <w:ind w:left="142" w:right="142" w:firstLine="0"/>
        <w:rPr>
          <w:sz w:val="28"/>
        </w:rPr>
      </w:pPr>
      <w:r>
        <w:rPr>
          <w:sz w:val="28"/>
        </w:rPr>
        <w:t xml:space="preserve">Онбординг сотрудников: как этому помогает наставничество [Электронный </w:t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pacing w:val="-2"/>
          <w:sz w:val="28"/>
        </w:rPr>
        <w:t>skillbox.ru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https://skillbox.ru/media/corptrain/onbording-sotrudnikov-kak-etomu-pomogaet- </w:t>
      </w:r>
      <w:r>
        <w:rPr>
          <w:sz w:val="28"/>
        </w:rPr>
        <w:t>nastavnichestvo/, свободный. - Загл. с экрана</w:t>
      </w:r>
    </w:p>
    <w:p w14:paraId="30B0CE23" w14:textId="77777777" w:rsidR="00D135F1" w:rsidRDefault="008E63A2">
      <w:pPr>
        <w:pStyle w:val="a5"/>
        <w:numPr>
          <w:ilvl w:val="0"/>
          <w:numId w:val="2"/>
        </w:numPr>
        <w:tabs>
          <w:tab w:val="left" w:pos="744"/>
          <w:tab w:val="left" w:pos="2257"/>
          <w:tab w:val="left" w:pos="2324"/>
          <w:tab w:val="left" w:pos="3540"/>
          <w:tab w:val="left" w:pos="4093"/>
          <w:tab w:val="left" w:pos="4169"/>
          <w:tab w:val="left" w:pos="4822"/>
          <w:tab w:val="left" w:pos="5456"/>
          <w:tab w:val="left" w:pos="6897"/>
          <w:tab w:val="left" w:pos="7069"/>
          <w:tab w:val="left" w:pos="7558"/>
          <w:tab w:val="left" w:pos="8134"/>
          <w:tab w:val="left" w:pos="8535"/>
          <w:tab w:val="left" w:pos="8755"/>
          <w:tab w:val="left" w:pos="9181"/>
        </w:tabs>
        <w:spacing w:line="360" w:lineRule="auto"/>
        <w:ind w:left="142" w:right="144" w:firstLine="0"/>
        <w:rPr>
          <w:sz w:val="28"/>
        </w:rPr>
      </w:pPr>
      <w:r>
        <w:rPr>
          <w:spacing w:val="-2"/>
          <w:sz w:val="28"/>
        </w:rPr>
        <w:t>Онбординг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сотрудников: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4"/>
          <w:sz w:val="28"/>
        </w:rPr>
        <w:t>что</w:t>
      </w:r>
      <w:r>
        <w:rPr>
          <w:sz w:val="28"/>
        </w:rPr>
        <w:tab/>
      </w:r>
      <w:r>
        <w:rPr>
          <w:spacing w:val="-4"/>
          <w:sz w:val="28"/>
        </w:rPr>
        <w:t>это</w:t>
      </w:r>
      <w:r>
        <w:rPr>
          <w:sz w:val="28"/>
        </w:rPr>
        <w:tab/>
      </w:r>
      <w:r>
        <w:rPr>
          <w:spacing w:val="-2"/>
          <w:sz w:val="28"/>
        </w:rPr>
        <w:t>простыми</w:t>
      </w:r>
      <w:r>
        <w:rPr>
          <w:sz w:val="28"/>
        </w:rPr>
        <w:tab/>
      </w:r>
      <w:r>
        <w:rPr>
          <w:spacing w:val="-2"/>
          <w:sz w:val="28"/>
        </w:rPr>
        <w:t>словами</w:t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4"/>
          <w:sz w:val="28"/>
        </w:rPr>
        <w:t>как</w:t>
      </w:r>
      <w:r>
        <w:rPr>
          <w:sz w:val="28"/>
        </w:rPr>
        <w:tab/>
      </w:r>
      <w:r>
        <w:rPr>
          <w:spacing w:val="-2"/>
          <w:sz w:val="28"/>
        </w:rPr>
        <w:t>его... [Электронный</w:t>
      </w:r>
      <w:r>
        <w:rPr>
          <w:sz w:val="28"/>
        </w:rPr>
        <w:tab/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pacing w:val="-2"/>
          <w:sz w:val="28"/>
        </w:rPr>
        <w:t>journal.sovcombank.ru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дост</w:t>
      </w:r>
      <w:r>
        <w:rPr>
          <w:spacing w:val="-2"/>
          <w:sz w:val="28"/>
        </w:rPr>
        <w:t xml:space="preserve">упа: https://journal.sovcombank.ru/rabota/onbording-chto-eto-etapi-soprovozhdeniya- </w:t>
      </w:r>
      <w:r>
        <w:rPr>
          <w:sz w:val="28"/>
        </w:rPr>
        <w:t>novih-sotrudnikov, свободный. - Загл. с экрана</w:t>
      </w:r>
    </w:p>
    <w:p w14:paraId="09E0EFAE" w14:textId="77777777" w:rsidR="00D135F1" w:rsidRDefault="008E63A2">
      <w:pPr>
        <w:pStyle w:val="a5"/>
        <w:numPr>
          <w:ilvl w:val="0"/>
          <w:numId w:val="2"/>
        </w:numPr>
        <w:tabs>
          <w:tab w:val="left" w:pos="657"/>
        </w:tabs>
        <w:spacing w:line="360" w:lineRule="auto"/>
        <w:ind w:left="142" w:right="147" w:firstLine="0"/>
        <w:jc w:val="both"/>
        <w:rPr>
          <w:sz w:val="28"/>
        </w:rPr>
      </w:pPr>
      <w:r>
        <w:rPr>
          <w:sz w:val="28"/>
        </w:rPr>
        <w:t>Онбординг сотрудников: что это, как провести, этапы... [Электронный ресурс] // emailmatrix.ru - Режим доступа: https://emailm</w:t>
      </w:r>
      <w:r>
        <w:rPr>
          <w:sz w:val="28"/>
        </w:rPr>
        <w:t>atrix.ru/blog/beginner- onboarding/, свободный. - Загл. с экрана</w:t>
      </w:r>
    </w:p>
    <w:p w14:paraId="1557AD52" w14:textId="77777777" w:rsidR="00D135F1" w:rsidRDefault="008E63A2">
      <w:pPr>
        <w:pStyle w:val="a5"/>
        <w:numPr>
          <w:ilvl w:val="0"/>
          <w:numId w:val="2"/>
        </w:numPr>
        <w:tabs>
          <w:tab w:val="left" w:pos="617"/>
          <w:tab w:val="left" w:pos="1953"/>
          <w:tab w:val="left" w:pos="3030"/>
          <w:tab w:val="left" w:pos="6020"/>
          <w:tab w:val="left" w:pos="7036"/>
          <w:tab w:val="left" w:pos="8759"/>
        </w:tabs>
        <w:spacing w:line="360" w:lineRule="auto"/>
        <w:ind w:left="142" w:right="141" w:firstLine="0"/>
        <w:rPr>
          <w:sz w:val="28"/>
        </w:rPr>
      </w:pPr>
      <w:r>
        <w:rPr>
          <w:sz w:val="28"/>
        </w:rPr>
        <w:t>Программа</w:t>
      </w:r>
      <w:r>
        <w:rPr>
          <w:spacing w:val="40"/>
          <w:sz w:val="28"/>
        </w:rPr>
        <w:t xml:space="preserve"> </w:t>
      </w:r>
      <w:r>
        <w:rPr>
          <w:sz w:val="28"/>
        </w:rPr>
        <w:t>наставничества/менторства</w:t>
      </w:r>
      <w:r>
        <w:rPr>
          <w:spacing w:val="40"/>
          <w:sz w:val="28"/>
        </w:rPr>
        <w:t xml:space="preserve"> </w:t>
      </w:r>
      <w:r>
        <w:rPr>
          <w:sz w:val="28"/>
        </w:rPr>
        <w:t>новых...</w:t>
      </w:r>
      <w:r>
        <w:rPr>
          <w:spacing w:val="40"/>
          <w:sz w:val="28"/>
        </w:rPr>
        <w:t xml:space="preserve"> </w:t>
      </w:r>
      <w:r>
        <w:rPr>
          <w:sz w:val="28"/>
        </w:rPr>
        <w:t>|</w:t>
      </w:r>
      <w:r>
        <w:rPr>
          <w:spacing w:val="40"/>
          <w:sz w:val="28"/>
        </w:rPr>
        <w:t xml:space="preserve"> </w:t>
      </w:r>
      <w:r>
        <w:rPr>
          <w:sz w:val="28"/>
        </w:rPr>
        <w:t>StartExam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[Электронный </w:t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hyperlink r:id="rId29">
        <w:r>
          <w:rPr>
            <w:spacing w:val="-2"/>
            <w:sz w:val="28"/>
          </w:rPr>
          <w:t>www.startexam.ru</w:t>
        </w:r>
      </w:hyperlink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>доступа: https://</w:t>
      </w:r>
      <w:hyperlink r:id="rId30">
        <w:r>
          <w:rPr>
            <w:spacing w:val="-2"/>
            <w:sz w:val="28"/>
          </w:rPr>
          <w:t>www.startexam.ru/journal/likbez/programma-nastavnichestva-mentorstva-</w:t>
        </w:r>
      </w:hyperlink>
      <w:r>
        <w:rPr>
          <w:spacing w:val="-2"/>
          <w:sz w:val="28"/>
        </w:rPr>
        <w:t xml:space="preserve"> </w:t>
      </w:r>
      <w:r>
        <w:rPr>
          <w:sz w:val="28"/>
        </w:rPr>
        <w:t>novykh-sotrudnikov-v-organizatsii/, свободный. - Загл. с экрана</w:t>
      </w:r>
    </w:p>
    <w:p w14:paraId="5FA0E4B9" w14:textId="77777777" w:rsidR="00D135F1" w:rsidRDefault="008E63A2">
      <w:pPr>
        <w:pStyle w:val="a5"/>
        <w:numPr>
          <w:ilvl w:val="0"/>
          <w:numId w:val="2"/>
        </w:numPr>
        <w:tabs>
          <w:tab w:val="left" w:pos="685"/>
        </w:tabs>
        <w:spacing w:line="360" w:lineRule="auto"/>
        <w:ind w:left="142" w:right="144" w:firstLine="0"/>
        <w:jc w:val="both"/>
        <w:rPr>
          <w:sz w:val="28"/>
        </w:rPr>
      </w:pPr>
      <w:r>
        <w:rPr>
          <w:sz w:val="28"/>
        </w:rPr>
        <w:t>Программа наставничества: примеры и советы по созд</w:t>
      </w:r>
      <w:r>
        <w:rPr>
          <w:sz w:val="28"/>
        </w:rPr>
        <w:t xml:space="preserve">анию | Клерк [Электронный ресурс] // </w:t>
      </w:r>
      <w:hyperlink r:id="rId31">
        <w:r>
          <w:rPr>
            <w:sz w:val="28"/>
          </w:rPr>
          <w:t>www.klerk.ru</w:t>
        </w:r>
      </w:hyperlink>
      <w:r>
        <w:rPr>
          <w:sz w:val="28"/>
        </w:rPr>
        <w:t xml:space="preserve"> - Режим доступа: https://</w:t>
      </w:r>
      <w:hyperlink r:id="rId32">
        <w:r>
          <w:rPr>
            <w:sz w:val="28"/>
          </w:rPr>
          <w:t>www.klerk.ru/blogs/ispring/655209/,</w:t>
        </w:r>
      </w:hyperlink>
      <w:r>
        <w:rPr>
          <w:sz w:val="28"/>
        </w:rPr>
        <w:t xml:space="preserve"> свободный. - Загл. с экрана</w:t>
      </w:r>
    </w:p>
    <w:p w14:paraId="3A73876A" w14:textId="77777777" w:rsidR="00D135F1" w:rsidRDefault="008E63A2">
      <w:pPr>
        <w:pStyle w:val="a5"/>
        <w:numPr>
          <w:ilvl w:val="0"/>
          <w:numId w:val="2"/>
        </w:numPr>
        <w:tabs>
          <w:tab w:val="left" w:pos="703"/>
        </w:tabs>
        <w:spacing w:line="360" w:lineRule="auto"/>
        <w:ind w:left="142" w:right="144" w:firstLine="0"/>
        <w:jc w:val="both"/>
        <w:rPr>
          <w:sz w:val="28"/>
        </w:rPr>
      </w:pPr>
      <w:r>
        <w:rPr>
          <w:sz w:val="28"/>
        </w:rPr>
        <w:t>СТАНДАРТ [Электр</w:t>
      </w:r>
      <w:r>
        <w:rPr>
          <w:sz w:val="28"/>
        </w:rPr>
        <w:t xml:space="preserve">онный ресурс] // szn.gov74.ru - Режим доступа: </w:t>
      </w:r>
      <w:r>
        <w:rPr>
          <w:spacing w:val="-2"/>
          <w:sz w:val="28"/>
        </w:rPr>
        <w:t>https://szn.gov74.ru/files/upload/szn/дополнительно/соцпартнерство/наставники/</w:t>
      </w:r>
    </w:p>
    <w:p w14:paraId="7D1ED129" w14:textId="77777777" w:rsidR="00D135F1" w:rsidRDefault="008E63A2">
      <w:pPr>
        <w:pStyle w:val="a3"/>
      </w:pPr>
      <w:r>
        <w:t>03.</w:t>
      </w:r>
      <w:r>
        <w:rPr>
          <w:spacing w:val="-3"/>
        </w:rPr>
        <w:t xml:space="preserve"> </w:t>
      </w:r>
      <w:r>
        <w:t>стандарт</w:t>
      </w:r>
      <w:r>
        <w:rPr>
          <w:spacing w:val="-2"/>
        </w:rPr>
        <w:t xml:space="preserve"> </w:t>
      </w:r>
      <w:r>
        <w:t>наставничества.pdf,</w:t>
      </w:r>
      <w:r>
        <w:rPr>
          <w:spacing w:val="-1"/>
        </w:rPr>
        <w:t xml:space="preserve"> </w:t>
      </w:r>
      <w:r>
        <w:t>свободный.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Загл.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экрана</w:t>
      </w:r>
    </w:p>
    <w:p w14:paraId="224B0210" w14:textId="77777777" w:rsidR="00D135F1" w:rsidRDefault="00D135F1">
      <w:pPr>
        <w:pStyle w:val="a3"/>
        <w:sectPr w:rsidR="00D135F1">
          <w:pgSz w:w="11910" w:h="16840"/>
          <w:pgMar w:top="1040" w:right="425" w:bottom="1060" w:left="1559" w:header="0" w:footer="864" w:gutter="0"/>
          <w:cols w:space="720"/>
        </w:sectPr>
      </w:pPr>
    </w:p>
    <w:p w14:paraId="329AF681" w14:textId="77777777" w:rsidR="00D135F1" w:rsidRDefault="008E63A2">
      <w:pPr>
        <w:pStyle w:val="a5"/>
        <w:numPr>
          <w:ilvl w:val="0"/>
          <w:numId w:val="2"/>
        </w:numPr>
        <w:tabs>
          <w:tab w:val="left" w:pos="579"/>
        </w:tabs>
        <w:spacing w:before="77" w:line="360" w:lineRule="auto"/>
        <w:ind w:left="142" w:right="147" w:firstLine="0"/>
        <w:jc w:val="both"/>
        <w:rPr>
          <w:sz w:val="28"/>
        </w:rPr>
      </w:pPr>
      <w:r>
        <w:rPr>
          <w:sz w:val="28"/>
        </w:rPr>
        <w:lastRenderedPageBreak/>
        <w:t>ФГБУ Российская академия образования [Электронный ресурс] // www.csp- ugra.ru - Режим доступа: https://</w:t>
      </w:r>
      <w:hyperlink r:id="rId33">
        <w:r>
          <w:rPr>
            <w:sz w:val="28"/>
          </w:rPr>
          <w:t>www.csp-ugra.ru/upload/dok/концепция</w:t>
        </w:r>
      </w:hyperlink>
      <w:r>
        <w:rPr>
          <w:sz w:val="28"/>
        </w:rPr>
        <w:t xml:space="preserve"> развития наставничества в российской федерации.pdf, с</w:t>
      </w:r>
      <w:r>
        <w:rPr>
          <w:sz w:val="28"/>
        </w:rPr>
        <w:t>вободный. - Загл. с экрана</w:t>
      </w:r>
    </w:p>
    <w:p w14:paraId="7DEF92C5" w14:textId="77777777" w:rsidR="00D135F1" w:rsidRDefault="008E63A2">
      <w:pPr>
        <w:pStyle w:val="a5"/>
        <w:numPr>
          <w:ilvl w:val="0"/>
          <w:numId w:val="2"/>
        </w:numPr>
        <w:tabs>
          <w:tab w:val="left" w:pos="714"/>
          <w:tab w:val="left" w:pos="2335"/>
          <w:tab w:val="left" w:pos="2564"/>
          <w:tab w:val="left" w:pos="3446"/>
          <w:tab w:val="left" w:pos="3695"/>
          <w:tab w:val="left" w:pos="3929"/>
          <w:tab w:val="left" w:pos="4327"/>
          <w:tab w:val="left" w:pos="5408"/>
          <w:tab w:val="left" w:pos="5832"/>
          <w:tab w:val="left" w:pos="6914"/>
          <w:tab w:val="left" w:pos="7137"/>
          <w:tab w:val="left" w:pos="7482"/>
          <w:tab w:val="left" w:pos="7636"/>
          <w:tab w:val="left" w:pos="8756"/>
        </w:tabs>
        <w:spacing w:line="360" w:lineRule="auto"/>
        <w:ind w:left="142" w:right="143" w:firstLine="0"/>
        <w:rPr>
          <w:sz w:val="28"/>
        </w:rPr>
      </w:pPr>
      <w:r>
        <w:rPr>
          <w:spacing w:val="-2"/>
          <w:sz w:val="28"/>
        </w:rPr>
        <w:t>Федеральный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закон</w:t>
      </w:r>
      <w:r>
        <w:rPr>
          <w:sz w:val="28"/>
        </w:rPr>
        <w:tab/>
      </w:r>
      <w:r>
        <w:rPr>
          <w:spacing w:val="-6"/>
          <w:sz w:val="28"/>
        </w:rPr>
        <w:t>от</w:t>
      </w:r>
      <w:r>
        <w:rPr>
          <w:sz w:val="28"/>
        </w:rPr>
        <w:tab/>
      </w:r>
      <w:r>
        <w:rPr>
          <w:spacing w:val="-2"/>
          <w:sz w:val="28"/>
        </w:rPr>
        <w:t>09.11.2024</w:t>
      </w:r>
      <w:r>
        <w:rPr>
          <w:sz w:val="28"/>
        </w:rPr>
        <w:tab/>
      </w:r>
      <w:r>
        <w:rPr>
          <w:spacing w:val="-10"/>
          <w:sz w:val="28"/>
        </w:rPr>
        <w:t>N</w:t>
      </w:r>
      <w:r>
        <w:rPr>
          <w:sz w:val="28"/>
        </w:rPr>
        <w:tab/>
      </w:r>
      <w:r>
        <w:rPr>
          <w:spacing w:val="-2"/>
          <w:sz w:val="28"/>
        </w:rPr>
        <w:t>381-ФЗ...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0"/>
          <w:sz w:val="28"/>
        </w:rPr>
        <w:t>—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Контур.Норматив [Электронный</w:t>
      </w:r>
      <w:r>
        <w:rPr>
          <w:sz w:val="28"/>
        </w:rPr>
        <w:tab/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normativ.kontur.ru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https://normativ.kontur.ru/document?moduleid=1&amp;amp;documentid=481821, </w:t>
      </w:r>
      <w:r>
        <w:rPr>
          <w:sz w:val="28"/>
        </w:rPr>
        <w:t>свободный. - Загл. с экрана</w:t>
      </w:r>
    </w:p>
    <w:p w14:paraId="6ADE7C96" w14:textId="77777777" w:rsidR="00D135F1" w:rsidRDefault="008E63A2">
      <w:pPr>
        <w:pStyle w:val="a5"/>
        <w:numPr>
          <w:ilvl w:val="0"/>
          <w:numId w:val="2"/>
        </w:numPr>
        <w:tabs>
          <w:tab w:val="left" w:pos="577"/>
          <w:tab w:val="left" w:pos="1812"/>
          <w:tab w:val="left" w:pos="2752"/>
          <w:tab w:val="left" w:pos="6296"/>
          <w:tab w:val="left" w:pos="7171"/>
          <w:tab w:val="left" w:pos="8754"/>
        </w:tabs>
        <w:spacing w:line="360" w:lineRule="auto"/>
        <w:ind w:left="142" w:right="143" w:firstLine="0"/>
        <w:jc w:val="both"/>
        <w:rPr>
          <w:sz w:val="28"/>
        </w:rPr>
      </w:pPr>
      <w:r>
        <w:rPr>
          <w:sz w:val="28"/>
        </w:rPr>
        <w:t>Фед</w:t>
      </w:r>
      <w:r>
        <w:rPr>
          <w:sz w:val="28"/>
        </w:rPr>
        <w:t>еральный закон от 09.11.2024 № 381-ФЗ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Официальное... [Электронный </w:t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pacing w:val="-2"/>
          <w:sz w:val="28"/>
        </w:rPr>
        <w:t>publication.pravo.gov.ru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</w:t>
      </w:r>
      <w:hyperlink r:id="rId34">
        <w:r>
          <w:rPr>
            <w:sz w:val="28"/>
          </w:rPr>
          <w:t>http://publication.pravo.gov.ru/document/0001202411090013,</w:t>
        </w:r>
      </w:hyperlink>
      <w:r>
        <w:rPr>
          <w:sz w:val="28"/>
        </w:rPr>
        <w:t xml:space="preserve"> с</w:t>
      </w:r>
      <w:r>
        <w:rPr>
          <w:sz w:val="28"/>
        </w:rPr>
        <w:t xml:space="preserve">вободный. - Загл. с </w:t>
      </w:r>
      <w:r>
        <w:rPr>
          <w:spacing w:val="-2"/>
          <w:sz w:val="28"/>
        </w:rPr>
        <w:t>экрана</w:t>
      </w:r>
    </w:p>
    <w:p w14:paraId="745E6B6B" w14:textId="77777777" w:rsidR="00D135F1" w:rsidRDefault="008E63A2">
      <w:pPr>
        <w:pStyle w:val="a5"/>
        <w:numPr>
          <w:ilvl w:val="0"/>
          <w:numId w:val="2"/>
        </w:numPr>
        <w:tabs>
          <w:tab w:val="left" w:pos="745"/>
        </w:tabs>
        <w:spacing w:line="360" w:lineRule="auto"/>
        <w:ind w:left="142" w:right="147" w:firstLine="0"/>
        <w:jc w:val="both"/>
        <w:rPr>
          <w:sz w:val="28"/>
        </w:rPr>
      </w:pPr>
      <w:r>
        <w:rPr>
          <w:sz w:val="28"/>
        </w:rPr>
        <w:t>Что такое система наставничества и как ее эффективно создать [Электронный ресурс] // pro.rabota.ru - Режим доступа: https://pro.rabota.ru/guidance, свободный. - Загл. с экрана</w:t>
      </w:r>
    </w:p>
    <w:p w14:paraId="654BDB7C" w14:textId="77777777" w:rsidR="00D135F1" w:rsidRDefault="008E63A2">
      <w:pPr>
        <w:pStyle w:val="a5"/>
        <w:numPr>
          <w:ilvl w:val="0"/>
          <w:numId w:val="2"/>
        </w:numPr>
        <w:tabs>
          <w:tab w:val="left" w:pos="753"/>
          <w:tab w:val="left" w:pos="1967"/>
          <w:tab w:val="left" w:pos="3058"/>
          <w:tab w:val="left" w:pos="5992"/>
          <w:tab w:val="left" w:pos="7022"/>
          <w:tab w:val="left" w:pos="8759"/>
        </w:tabs>
        <w:spacing w:line="360" w:lineRule="auto"/>
        <w:ind w:left="142" w:right="141" w:firstLine="0"/>
        <w:jc w:val="both"/>
        <w:rPr>
          <w:sz w:val="28"/>
        </w:rPr>
      </w:pPr>
      <w:r>
        <w:rPr>
          <w:sz w:val="28"/>
        </w:rPr>
        <w:t>№1023882-8 Законопроект :: Система обеспечения... [Эл</w:t>
      </w:r>
      <w:r>
        <w:rPr>
          <w:sz w:val="28"/>
        </w:rPr>
        <w:t>ектронный</w:t>
      </w:r>
      <w:r>
        <w:rPr>
          <w:spacing w:val="80"/>
          <w:sz w:val="28"/>
        </w:rPr>
        <w:t xml:space="preserve"> </w:t>
      </w:r>
      <w:r>
        <w:rPr>
          <w:spacing w:val="-2"/>
          <w:sz w:val="28"/>
        </w:rPr>
        <w:t>ресурс]</w:t>
      </w:r>
      <w:r>
        <w:rPr>
          <w:sz w:val="28"/>
        </w:rPr>
        <w:tab/>
      </w:r>
      <w:r>
        <w:rPr>
          <w:spacing w:val="-6"/>
          <w:sz w:val="28"/>
        </w:rPr>
        <w:t>//</w:t>
      </w:r>
      <w:r>
        <w:rPr>
          <w:sz w:val="28"/>
        </w:rPr>
        <w:tab/>
      </w:r>
      <w:r>
        <w:rPr>
          <w:spacing w:val="-2"/>
          <w:sz w:val="28"/>
        </w:rPr>
        <w:t>sozd.duma.gov.ru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Режим</w:t>
      </w:r>
      <w:r>
        <w:rPr>
          <w:sz w:val="28"/>
        </w:rPr>
        <w:tab/>
      </w:r>
      <w:r>
        <w:rPr>
          <w:spacing w:val="-2"/>
          <w:sz w:val="28"/>
        </w:rPr>
        <w:t xml:space="preserve">доступа: </w:t>
      </w:r>
      <w:r>
        <w:rPr>
          <w:sz w:val="28"/>
        </w:rPr>
        <w:t>https://sozd.duma.gov.ru/bill/1023882-8, свободный. - Загл. с экрана</w:t>
      </w:r>
    </w:p>
    <w:sectPr w:rsidR="00D135F1">
      <w:pgSz w:w="11910" w:h="16840"/>
      <w:pgMar w:top="1040" w:right="425" w:bottom="1060" w:left="1559" w:header="0" w:footer="86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4B67F1" w14:textId="77777777" w:rsidR="008E63A2" w:rsidRDefault="008E63A2">
      <w:r>
        <w:separator/>
      </w:r>
    </w:p>
  </w:endnote>
  <w:endnote w:type="continuationSeparator" w:id="0">
    <w:p w14:paraId="0C8A44A9" w14:textId="77777777" w:rsidR="008E63A2" w:rsidRDefault="008E6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7F0B67" w14:textId="77777777" w:rsidR="00D135F1" w:rsidRDefault="008E63A2">
    <w:pPr>
      <w:pStyle w:val="a3"/>
      <w:spacing w:line="14" w:lineRule="auto"/>
      <w:ind w:left="0"/>
      <w:jc w:val="left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7398400" behindDoc="1" locked="0" layoutInCell="1" allowOverlap="1" wp14:anchorId="54478620" wp14:editId="56F15629">
              <wp:simplePos x="0" y="0"/>
              <wp:positionH relativeFrom="page">
                <wp:posOffset>7051040</wp:posOffset>
              </wp:positionH>
              <wp:positionV relativeFrom="page">
                <wp:posOffset>10003774</wp:posOffset>
              </wp:positionV>
              <wp:extent cx="203200" cy="18034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320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3834940" w14:textId="77777777" w:rsidR="00D135F1" w:rsidRDefault="008E63A2">
                          <w:pPr>
                            <w:spacing w:before="10"/>
                            <w:ind w:left="2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</w:rPr>
                            <w:t>10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478620" id="_x0000_t202" coordsize="21600,21600" o:spt="202" path="m,l,21600r21600,l21600,xe">
              <v:stroke joinstyle="miter"/>
              <v:path gradientshapeok="t" o:connecttype="rect"/>
            </v:shapetype>
            <v:shape id="Textbox 2" o:spid="_x0000_s1026" type="#_x0000_t202" style="position:absolute;margin-left:555.2pt;margin-top:787.7pt;width:16pt;height:14.2pt;z-index:-15918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" filled="f" stroked="f">
              <v:textbox inset="0,0,0,0">
                <w:txbxContent>
                  <w:p w14:paraId="03834940" w14:textId="77777777" w:rsidR="00D135F1" w:rsidRDefault="008E63A2">
                    <w:pPr>
                      <w:spacing w:before="10"/>
                      <w:ind w:left="2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>
                      <w:rPr>
                        <w:spacing w:val="-5"/>
                      </w:rPr>
                      <w:t>10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8AAE5" w14:textId="77777777" w:rsidR="008E63A2" w:rsidRDefault="008E63A2">
      <w:r>
        <w:separator/>
      </w:r>
    </w:p>
  </w:footnote>
  <w:footnote w:type="continuationSeparator" w:id="0">
    <w:p w14:paraId="22BFB403" w14:textId="77777777" w:rsidR="008E63A2" w:rsidRDefault="008E63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076253"/>
    <w:multiLevelType w:val="hybridMultilevel"/>
    <w:tmpl w:val="8B20D158"/>
    <w:lvl w:ilvl="0" w:tplc="C85E61D6">
      <w:start w:val="1"/>
      <w:numFmt w:val="decimal"/>
      <w:lvlText w:val="%1."/>
      <w:lvlJc w:val="left"/>
      <w:pPr>
        <w:ind w:left="143" w:hanging="43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8ECEACA">
      <w:numFmt w:val="bullet"/>
      <w:lvlText w:val="•"/>
      <w:lvlJc w:val="left"/>
      <w:pPr>
        <w:ind w:left="1118" w:hanging="438"/>
      </w:pPr>
      <w:rPr>
        <w:rFonts w:hint="default"/>
        <w:lang w:val="ru-RU" w:eastAsia="en-US" w:bidi="ar-SA"/>
      </w:rPr>
    </w:lvl>
    <w:lvl w:ilvl="2" w:tplc="FBD60482">
      <w:numFmt w:val="bullet"/>
      <w:lvlText w:val="•"/>
      <w:lvlJc w:val="left"/>
      <w:pPr>
        <w:ind w:left="2096" w:hanging="438"/>
      </w:pPr>
      <w:rPr>
        <w:rFonts w:hint="default"/>
        <w:lang w:val="ru-RU" w:eastAsia="en-US" w:bidi="ar-SA"/>
      </w:rPr>
    </w:lvl>
    <w:lvl w:ilvl="3" w:tplc="2794E270">
      <w:numFmt w:val="bullet"/>
      <w:lvlText w:val="•"/>
      <w:lvlJc w:val="left"/>
      <w:pPr>
        <w:ind w:left="3074" w:hanging="438"/>
      </w:pPr>
      <w:rPr>
        <w:rFonts w:hint="default"/>
        <w:lang w:val="ru-RU" w:eastAsia="en-US" w:bidi="ar-SA"/>
      </w:rPr>
    </w:lvl>
    <w:lvl w:ilvl="4" w:tplc="70B8BC48">
      <w:numFmt w:val="bullet"/>
      <w:lvlText w:val="•"/>
      <w:lvlJc w:val="left"/>
      <w:pPr>
        <w:ind w:left="4052" w:hanging="438"/>
      </w:pPr>
      <w:rPr>
        <w:rFonts w:hint="default"/>
        <w:lang w:val="ru-RU" w:eastAsia="en-US" w:bidi="ar-SA"/>
      </w:rPr>
    </w:lvl>
    <w:lvl w:ilvl="5" w:tplc="90FA33A4">
      <w:numFmt w:val="bullet"/>
      <w:lvlText w:val="•"/>
      <w:lvlJc w:val="left"/>
      <w:pPr>
        <w:ind w:left="5031" w:hanging="438"/>
      </w:pPr>
      <w:rPr>
        <w:rFonts w:hint="default"/>
        <w:lang w:val="ru-RU" w:eastAsia="en-US" w:bidi="ar-SA"/>
      </w:rPr>
    </w:lvl>
    <w:lvl w:ilvl="6" w:tplc="A90E2788">
      <w:numFmt w:val="bullet"/>
      <w:lvlText w:val="•"/>
      <w:lvlJc w:val="left"/>
      <w:pPr>
        <w:ind w:left="6009" w:hanging="438"/>
      </w:pPr>
      <w:rPr>
        <w:rFonts w:hint="default"/>
        <w:lang w:val="ru-RU" w:eastAsia="en-US" w:bidi="ar-SA"/>
      </w:rPr>
    </w:lvl>
    <w:lvl w:ilvl="7" w:tplc="0A2A68DC">
      <w:numFmt w:val="bullet"/>
      <w:lvlText w:val="•"/>
      <w:lvlJc w:val="left"/>
      <w:pPr>
        <w:ind w:left="6987" w:hanging="438"/>
      </w:pPr>
      <w:rPr>
        <w:rFonts w:hint="default"/>
        <w:lang w:val="ru-RU" w:eastAsia="en-US" w:bidi="ar-SA"/>
      </w:rPr>
    </w:lvl>
    <w:lvl w:ilvl="8" w:tplc="5D3A038E">
      <w:numFmt w:val="bullet"/>
      <w:lvlText w:val="•"/>
      <w:lvlJc w:val="left"/>
      <w:pPr>
        <w:ind w:left="7965" w:hanging="438"/>
      </w:pPr>
      <w:rPr>
        <w:rFonts w:hint="default"/>
        <w:lang w:val="ru-RU" w:eastAsia="en-US" w:bidi="ar-SA"/>
      </w:rPr>
    </w:lvl>
  </w:abstractNum>
  <w:abstractNum w:abstractNumId="1" w15:restartNumberingAfterBreak="0">
    <w:nsid w:val="528D20F4"/>
    <w:multiLevelType w:val="hybridMultilevel"/>
    <w:tmpl w:val="CEB6D190"/>
    <w:lvl w:ilvl="0" w:tplc="1742908C">
      <w:start w:val="1"/>
      <w:numFmt w:val="decimal"/>
      <w:lvlText w:val="%1"/>
      <w:lvlJc w:val="left"/>
      <w:pPr>
        <w:ind w:left="353" w:hanging="21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FA679EE">
      <w:numFmt w:val="bullet"/>
      <w:lvlText w:val="•"/>
      <w:lvlJc w:val="left"/>
      <w:pPr>
        <w:ind w:left="1316" w:hanging="210"/>
      </w:pPr>
      <w:rPr>
        <w:rFonts w:hint="default"/>
        <w:lang w:val="ru-RU" w:eastAsia="en-US" w:bidi="ar-SA"/>
      </w:rPr>
    </w:lvl>
    <w:lvl w:ilvl="2" w:tplc="18F00F88">
      <w:numFmt w:val="bullet"/>
      <w:lvlText w:val="•"/>
      <w:lvlJc w:val="left"/>
      <w:pPr>
        <w:ind w:left="2272" w:hanging="210"/>
      </w:pPr>
      <w:rPr>
        <w:rFonts w:hint="default"/>
        <w:lang w:val="ru-RU" w:eastAsia="en-US" w:bidi="ar-SA"/>
      </w:rPr>
    </w:lvl>
    <w:lvl w:ilvl="3" w:tplc="3E98B212">
      <w:numFmt w:val="bullet"/>
      <w:lvlText w:val="•"/>
      <w:lvlJc w:val="left"/>
      <w:pPr>
        <w:ind w:left="3228" w:hanging="210"/>
      </w:pPr>
      <w:rPr>
        <w:rFonts w:hint="default"/>
        <w:lang w:val="ru-RU" w:eastAsia="en-US" w:bidi="ar-SA"/>
      </w:rPr>
    </w:lvl>
    <w:lvl w:ilvl="4" w:tplc="E70C726A">
      <w:numFmt w:val="bullet"/>
      <w:lvlText w:val="•"/>
      <w:lvlJc w:val="left"/>
      <w:pPr>
        <w:ind w:left="4184" w:hanging="210"/>
      </w:pPr>
      <w:rPr>
        <w:rFonts w:hint="default"/>
        <w:lang w:val="ru-RU" w:eastAsia="en-US" w:bidi="ar-SA"/>
      </w:rPr>
    </w:lvl>
    <w:lvl w:ilvl="5" w:tplc="A68E13EA">
      <w:numFmt w:val="bullet"/>
      <w:lvlText w:val="•"/>
      <w:lvlJc w:val="left"/>
      <w:pPr>
        <w:ind w:left="5141" w:hanging="210"/>
      </w:pPr>
      <w:rPr>
        <w:rFonts w:hint="default"/>
        <w:lang w:val="ru-RU" w:eastAsia="en-US" w:bidi="ar-SA"/>
      </w:rPr>
    </w:lvl>
    <w:lvl w:ilvl="6" w:tplc="628C2970">
      <w:numFmt w:val="bullet"/>
      <w:lvlText w:val="•"/>
      <w:lvlJc w:val="left"/>
      <w:pPr>
        <w:ind w:left="6097" w:hanging="210"/>
      </w:pPr>
      <w:rPr>
        <w:rFonts w:hint="default"/>
        <w:lang w:val="ru-RU" w:eastAsia="en-US" w:bidi="ar-SA"/>
      </w:rPr>
    </w:lvl>
    <w:lvl w:ilvl="7" w:tplc="FF2AB6EE">
      <w:numFmt w:val="bullet"/>
      <w:lvlText w:val="•"/>
      <w:lvlJc w:val="left"/>
      <w:pPr>
        <w:ind w:left="7053" w:hanging="210"/>
      </w:pPr>
      <w:rPr>
        <w:rFonts w:hint="default"/>
        <w:lang w:val="ru-RU" w:eastAsia="en-US" w:bidi="ar-SA"/>
      </w:rPr>
    </w:lvl>
    <w:lvl w:ilvl="8" w:tplc="45C2923E">
      <w:numFmt w:val="bullet"/>
      <w:lvlText w:val="•"/>
      <w:lvlJc w:val="left"/>
      <w:pPr>
        <w:ind w:left="8009" w:hanging="210"/>
      </w:pPr>
      <w:rPr>
        <w:rFonts w:hint="default"/>
        <w:lang w:val="ru-RU" w:eastAsia="en-US" w:bidi="ar-SA"/>
      </w:rPr>
    </w:lvl>
  </w:abstractNum>
  <w:abstractNum w:abstractNumId="2" w15:restartNumberingAfterBreak="0">
    <w:nsid w:val="6B375C72"/>
    <w:multiLevelType w:val="hybridMultilevel"/>
    <w:tmpl w:val="BAFE5B7A"/>
    <w:lvl w:ilvl="0" w:tplc="B71EAC76">
      <w:start w:val="1"/>
      <w:numFmt w:val="decimal"/>
      <w:lvlText w:val="%1"/>
      <w:lvlJc w:val="left"/>
      <w:pPr>
        <w:ind w:left="143" w:hanging="21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B2E7374">
      <w:numFmt w:val="bullet"/>
      <w:lvlText w:val="•"/>
      <w:lvlJc w:val="left"/>
      <w:pPr>
        <w:ind w:left="1118" w:hanging="210"/>
      </w:pPr>
      <w:rPr>
        <w:rFonts w:hint="default"/>
        <w:lang w:val="ru-RU" w:eastAsia="en-US" w:bidi="ar-SA"/>
      </w:rPr>
    </w:lvl>
    <w:lvl w:ilvl="2" w:tplc="A5B24666">
      <w:numFmt w:val="bullet"/>
      <w:lvlText w:val="•"/>
      <w:lvlJc w:val="left"/>
      <w:pPr>
        <w:ind w:left="2096" w:hanging="210"/>
      </w:pPr>
      <w:rPr>
        <w:rFonts w:hint="default"/>
        <w:lang w:val="ru-RU" w:eastAsia="en-US" w:bidi="ar-SA"/>
      </w:rPr>
    </w:lvl>
    <w:lvl w:ilvl="3" w:tplc="1428920A">
      <w:numFmt w:val="bullet"/>
      <w:lvlText w:val="•"/>
      <w:lvlJc w:val="left"/>
      <w:pPr>
        <w:ind w:left="3074" w:hanging="210"/>
      </w:pPr>
      <w:rPr>
        <w:rFonts w:hint="default"/>
        <w:lang w:val="ru-RU" w:eastAsia="en-US" w:bidi="ar-SA"/>
      </w:rPr>
    </w:lvl>
    <w:lvl w:ilvl="4" w:tplc="15DCFE18">
      <w:numFmt w:val="bullet"/>
      <w:lvlText w:val="•"/>
      <w:lvlJc w:val="left"/>
      <w:pPr>
        <w:ind w:left="4052" w:hanging="210"/>
      </w:pPr>
      <w:rPr>
        <w:rFonts w:hint="default"/>
        <w:lang w:val="ru-RU" w:eastAsia="en-US" w:bidi="ar-SA"/>
      </w:rPr>
    </w:lvl>
    <w:lvl w:ilvl="5" w:tplc="6F768A96">
      <w:numFmt w:val="bullet"/>
      <w:lvlText w:val="•"/>
      <w:lvlJc w:val="left"/>
      <w:pPr>
        <w:ind w:left="5031" w:hanging="210"/>
      </w:pPr>
      <w:rPr>
        <w:rFonts w:hint="default"/>
        <w:lang w:val="ru-RU" w:eastAsia="en-US" w:bidi="ar-SA"/>
      </w:rPr>
    </w:lvl>
    <w:lvl w:ilvl="6" w:tplc="46326462">
      <w:numFmt w:val="bullet"/>
      <w:lvlText w:val="•"/>
      <w:lvlJc w:val="left"/>
      <w:pPr>
        <w:ind w:left="6009" w:hanging="210"/>
      </w:pPr>
      <w:rPr>
        <w:rFonts w:hint="default"/>
        <w:lang w:val="ru-RU" w:eastAsia="en-US" w:bidi="ar-SA"/>
      </w:rPr>
    </w:lvl>
    <w:lvl w:ilvl="7" w:tplc="5C0EF414">
      <w:numFmt w:val="bullet"/>
      <w:lvlText w:val="•"/>
      <w:lvlJc w:val="left"/>
      <w:pPr>
        <w:ind w:left="6987" w:hanging="210"/>
      </w:pPr>
      <w:rPr>
        <w:rFonts w:hint="default"/>
        <w:lang w:val="ru-RU" w:eastAsia="en-US" w:bidi="ar-SA"/>
      </w:rPr>
    </w:lvl>
    <w:lvl w:ilvl="8" w:tplc="60201254">
      <w:numFmt w:val="bullet"/>
      <w:lvlText w:val="•"/>
      <w:lvlJc w:val="left"/>
      <w:pPr>
        <w:ind w:left="7965" w:hanging="21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135F1"/>
    <w:rsid w:val="008E63A2"/>
    <w:rsid w:val="00D135F1"/>
    <w:rsid w:val="00FF6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5506CE"/>
  <w15:docId w15:val="{89A3B473-02D7-4B25-95D9-0B114A9A7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77"/>
      <w:ind w:left="14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42"/>
      <w:jc w:val="both"/>
    </w:pPr>
    <w:rPr>
      <w:sz w:val="28"/>
      <w:szCs w:val="28"/>
    </w:rPr>
  </w:style>
  <w:style w:type="paragraph" w:styleId="a4">
    <w:name w:val="Title"/>
    <w:basedOn w:val="a"/>
    <w:uiPriority w:val="10"/>
    <w:qFormat/>
    <w:pPr>
      <w:ind w:right="984"/>
      <w:jc w:val="center"/>
    </w:pPr>
    <w:rPr>
      <w:sz w:val="44"/>
      <w:szCs w:val="44"/>
    </w:rPr>
  </w:style>
  <w:style w:type="paragraph" w:styleId="a5">
    <w:name w:val="List Paragraph"/>
    <w:basedOn w:val="a"/>
    <w:uiPriority w:val="1"/>
    <w:qFormat/>
    <w:pPr>
      <w:ind w:left="142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://www.consultant.ru/law/hotdocs/86958.html" TargetMode="External"/><Relationship Id="rId26" Type="http://schemas.openxmlformats.org/officeDocument/2006/relationships/hyperlink" Target="http://www.garant.ru/news/1766652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buhgalteria.ru/" TargetMode="External"/><Relationship Id="rId34" Type="http://schemas.openxmlformats.org/officeDocument/2006/relationships/hyperlink" Target="http://publication.pravo.gov.ru/document/0001202411090013" TargetMode="Externa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hyperlink" Target="http://www.consultant.ru/" TargetMode="External"/><Relationship Id="rId25" Type="http://schemas.openxmlformats.org/officeDocument/2006/relationships/hyperlink" Target="http://www.garant.ru/" TargetMode="External"/><Relationship Id="rId33" Type="http://schemas.openxmlformats.org/officeDocument/2006/relationships/hyperlink" Target="http://www.csp-ugra.ru/upload/dok/&#1082;&#1086;&#1085;&#1094;&#1077;&#1087;&#1094;&#1080;&#1103;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yperlink" Target="http://www.forbes.ru/education/532884-v-rossijskih-kompaniah-novye-sotrudniki-" TargetMode="External"/><Relationship Id="rId29" Type="http://schemas.openxmlformats.org/officeDocument/2006/relationships/hyperlink" Target="http://www.startexam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hyperlink" Target="http://www.kaus-group.ru/knowledge/300-articles/category/tranings/material/1320/" TargetMode="External"/><Relationship Id="rId32" Type="http://schemas.openxmlformats.org/officeDocument/2006/relationships/hyperlink" Target="http://www.klerk.ru/blogs/ispring/655209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://www.kaus-group.ru/" TargetMode="External"/><Relationship Id="rId28" Type="http://schemas.openxmlformats.org/officeDocument/2006/relationships/hyperlink" Target="http://www.bitrix24.ru/journal/onboarding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yperlink" Target="http://www.forbes.ru/" TargetMode="External"/><Relationship Id="rId31" Type="http://schemas.openxmlformats.org/officeDocument/2006/relationships/hyperlink" Target="http://www.klerk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://www.buhgalteria.ru/article/doplata-za-nastavnichestvo-v-2024-godu" TargetMode="External"/><Relationship Id="rId27" Type="http://schemas.openxmlformats.org/officeDocument/2006/relationships/hyperlink" Target="http://www.bitrix24.ru/" TargetMode="External"/><Relationship Id="rId30" Type="http://schemas.openxmlformats.org/officeDocument/2006/relationships/hyperlink" Target="http://www.startexam.ru/journal/likbez/programma-nastavnichestva-mentorstva-" TargetMode="External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32</Pages>
  <Words>6039</Words>
  <Characters>34423</Characters>
  <Application>Microsoft Office Word</Application>
  <DocSecurity>0</DocSecurity>
  <Lines>286</Lines>
  <Paragraphs>80</Paragraphs>
  <ScaleCrop>false</ScaleCrop>
  <Company/>
  <LinksUpToDate>false</LinksUpToDate>
  <CharactersWithSpaces>40382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2026-01-12T15:29:00Z</dcterms:created>
  <dcterms:modified xsi:type="dcterms:W3CDTF">2026-01-12T15:43:00Z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2026-01-12T00:00:00Z</vt:filetime>
  </property>
  <property fmtid="{D5CDD505-2E9C-101B-9397-08002B2CF9AE}" pid="3" name="Creator">
    <vt:lpwstr>Writer</vt:lpwstr>
  </property>
  <property fmtid="{D5CDD505-2E9C-101B-9397-08002B2CF9AE}" pid="4" name="LastSaved">
    <vt:filetime>2026-01-12T00:00:00Z</vt:filetime>
  </property>
  <property fmtid="{D5CDD505-2E9C-101B-9397-08002B2CF9AE}" pid="5" name="Producer">
    <vt:lpwstr>3-Heights(TM) PDF Security Shell 4.8.25.2 (http://www.pdf-tools.com)</vt:lpwstr>
  </property>
</Properties>
</file>