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C96" w:rsidRPr="004A2993" w:rsidRDefault="00384C96" w:rsidP="004A2993">
      <w:pPr>
        <w:pStyle w:val="docdata"/>
        <w:spacing w:before="120" w:beforeAutospacing="0" w:after="120" w:afterAutospacing="0" w:line="360" w:lineRule="auto"/>
        <w:ind w:left="-510"/>
        <w:jc w:val="center"/>
        <w:rPr>
          <w:sz w:val="40"/>
          <w:szCs w:val="40"/>
        </w:rPr>
      </w:pPr>
      <w:r w:rsidRPr="004A2993">
        <w:rPr>
          <w:b/>
          <w:bCs/>
          <w:color w:val="000000"/>
          <w:sz w:val="40"/>
          <w:szCs w:val="40"/>
        </w:rPr>
        <w:t>Методическая разработка</w:t>
      </w:r>
    </w:p>
    <w:p w:rsidR="00384C96" w:rsidRPr="004A2993" w:rsidRDefault="00384C96" w:rsidP="004A2993">
      <w:pPr>
        <w:pStyle w:val="a3"/>
        <w:spacing w:before="120" w:beforeAutospacing="0" w:after="120" w:afterAutospacing="0" w:line="360" w:lineRule="auto"/>
        <w:ind w:left="-794"/>
        <w:jc w:val="center"/>
        <w:rPr>
          <w:b/>
          <w:bCs/>
          <w:color w:val="000000"/>
          <w:sz w:val="40"/>
          <w:szCs w:val="40"/>
        </w:rPr>
      </w:pPr>
      <w:r w:rsidRPr="004A2993">
        <w:rPr>
          <w:b/>
          <w:bCs/>
          <w:color w:val="000000"/>
          <w:sz w:val="40"/>
          <w:szCs w:val="40"/>
        </w:rPr>
        <w:t xml:space="preserve">«Работа над произведением </w:t>
      </w:r>
      <w:proofErr w:type="gramStart"/>
      <w:r w:rsidRPr="004A2993">
        <w:rPr>
          <w:b/>
          <w:bCs/>
          <w:color w:val="000000"/>
          <w:sz w:val="40"/>
          <w:szCs w:val="40"/>
        </w:rPr>
        <w:t>с</w:t>
      </w:r>
      <w:proofErr w:type="gramEnd"/>
      <w:r w:rsidRPr="004A2993">
        <w:rPr>
          <w:b/>
          <w:bCs/>
          <w:color w:val="000000"/>
          <w:sz w:val="40"/>
          <w:szCs w:val="40"/>
        </w:rPr>
        <w:t xml:space="preserve">  </w:t>
      </w:r>
    </w:p>
    <w:p w:rsidR="00384C96" w:rsidRPr="004A2993" w:rsidRDefault="00384C96" w:rsidP="004A2993">
      <w:pPr>
        <w:pStyle w:val="a3"/>
        <w:spacing w:before="120" w:beforeAutospacing="0" w:after="120" w:afterAutospacing="0" w:line="360" w:lineRule="auto"/>
        <w:ind w:left="-794"/>
        <w:jc w:val="center"/>
        <w:rPr>
          <w:sz w:val="40"/>
          <w:szCs w:val="40"/>
        </w:rPr>
      </w:pPr>
      <w:r w:rsidRPr="004A2993">
        <w:rPr>
          <w:b/>
          <w:bCs/>
          <w:color w:val="000000"/>
          <w:sz w:val="40"/>
          <w:szCs w:val="40"/>
        </w:rPr>
        <w:t>пианистами в младших классах</w:t>
      </w:r>
    </w:p>
    <w:p w:rsidR="00384C96" w:rsidRPr="004A2993" w:rsidRDefault="00384C96" w:rsidP="004A2993">
      <w:pPr>
        <w:pStyle w:val="a3"/>
        <w:spacing w:before="120" w:beforeAutospacing="0" w:after="120" w:afterAutospacing="0" w:line="360" w:lineRule="auto"/>
        <w:ind w:left="-113"/>
        <w:jc w:val="center"/>
        <w:rPr>
          <w:sz w:val="40"/>
          <w:szCs w:val="40"/>
        </w:rPr>
      </w:pPr>
      <w:r w:rsidRPr="004A2993">
        <w:rPr>
          <w:b/>
          <w:bCs/>
          <w:color w:val="000000"/>
          <w:sz w:val="40"/>
          <w:szCs w:val="40"/>
        </w:rPr>
        <w:t>ДМШ и ДШИ на примере пьесы «Солдатский марш» Роберта Шумана из «Альбом</w:t>
      </w:r>
      <w:r w:rsidR="004A2993">
        <w:rPr>
          <w:b/>
          <w:bCs/>
          <w:color w:val="000000"/>
          <w:sz w:val="40"/>
          <w:szCs w:val="40"/>
        </w:rPr>
        <w:t>а</w:t>
      </w:r>
      <w:r w:rsidRPr="004A2993">
        <w:rPr>
          <w:b/>
          <w:bCs/>
          <w:color w:val="000000"/>
          <w:sz w:val="40"/>
          <w:szCs w:val="40"/>
        </w:rPr>
        <w:t xml:space="preserve"> для юношества» ор.68</w:t>
      </w:r>
    </w:p>
    <w:p w:rsidR="009F402B" w:rsidRDefault="009F402B">
      <w:pPr>
        <w:rPr>
          <w:sz w:val="28"/>
          <w:szCs w:val="28"/>
        </w:rPr>
      </w:pPr>
    </w:p>
    <w:p w:rsidR="003938AC" w:rsidRDefault="003938AC">
      <w:pPr>
        <w:rPr>
          <w:sz w:val="28"/>
          <w:szCs w:val="28"/>
        </w:rPr>
      </w:pPr>
    </w:p>
    <w:p w:rsidR="003938AC" w:rsidRDefault="003938AC">
      <w:pPr>
        <w:rPr>
          <w:sz w:val="28"/>
          <w:szCs w:val="28"/>
        </w:rPr>
      </w:pPr>
    </w:p>
    <w:p w:rsidR="003938AC" w:rsidRDefault="003938AC">
      <w:pPr>
        <w:rPr>
          <w:sz w:val="28"/>
          <w:szCs w:val="28"/>
        </w:rPr>
      </w:pPr>
    </w:p>
    <w:p w:rsidR="003938AC" w:rsidRDefault="003938AC">
      <w:pPr>
        <w:rPr>
          <w:sz w:val="28"/>
          <w:szCs w:val="28"/>
        </w:rPr>
      </w:pPr>
    </w:p>
    <w:p w:rsidR="003938AC" w:rsidRDefault="003938AC">
      <w:pPr>
        <w:rPr>
          <w:sz w:val="28"/>
          <w:szCs w:val="28"/>
        </w:rPr>
      </w:pPr>
    </w:p>
    <w:p w:rsidR="003938AC" w:rsidRDefault="003938AC">
      <w:pPr>
        <w:rPr>
          <w:sz w:val="28"/>
          <w:szCs w:val="28"/>
        </w:rPr>
      </w:pPr>
    </w:p>
    <w:p w:rsidR="003938AC" w:rsidRDefault="003938AC">
      <w:pPr>
        <w:rPr>
          <w:sz w:val="28"/>
          <w:szCs w:val="28"/>
        </w:rPr>
      </w:pPr>
    </w:p>
    <w:p w:rsidR="004A2993" w:rsidRDefault="004A2993" w:rsidP="004A29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2993" w:rsidRDefault="004A2993" w:rsidP="004A29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2993" w:rsidRDefault="004A2993" w:rsidP="004A299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2993" w:rsidRPr="00CC0735" w:rsidRDefault="004A2993" w:rsidP="004A2993">
      <w:pPr>
        <w:jc w:val="right"/>
        <w:rPr>
          <w:rFonts w:ascii="Times New Roman" w:hAnsi="Times New Roman" w:cs="Times New Roman"/>
          <w:sz w:val="28"/>
          <w:szCs w:val="28"/>
        </w:rPr>
      </w:pPr>
      <w:r w:rsidRPr="00CC0735">
        <w:rPr>
          <w:rFonts w:ascii="Times New Roman" w:hAnsi="Times New Roman" w:cs="Times New Roman"/>
          <w:sz w:val="28"/>
          <w:szCs w:val="28"/>
        </w:rPr>
        <w:t xml:space="preserve">Составитель: Преподаватель </w:t>
      </w:r>
      <w:r w:rsidR="005967E9">
        <w:rPr>
          <w:rFonts w:ascii="Times New Roman" w:hAnsi="Times New Roman" w:cs="Times New Roman"/>
          <w:sz w:val="28"/>
          <w:szCs w:val="28"/>
        </w:rPr>
        <w:t xml:space="preserve">МБУ ДО </w:t>
      </w:r>
      <w:r w:rsidRPr="00CC0735">
        <w:rPr>
          <w:rFonts w:ascii="Times New Roman" w:hAnsi="Times New Roman" w:cs="Times New Roman"/>
          <w:sz w:val="28"/>
          <w:szCs w:val="28"/>
        </w:rPr>
        <w:t xml:space="preserve">ДШИ №34 </w:t>
      </w:r>
    </w:p>
    <w:p w:rsidR="004A2993" w:rsidRPr="00CC0735" w:rsidRDefault="004A2993" w:rsidP="004A2993">
      <w:pPr>
        <w:jc w:val="right"/>
        <w:rPr>
          <w:rFonts w:ascii="Times New Roman" w:hAnsi="Times New Roman" w:cs="Times New Roman"/>
          <w:sz w:val="28"/>
          <w:szCs w:val="28"/>
        </w:rPr>
      </w:pPr>
      <w:r w:rsidRPr="00CC0735">
        <w:rPr>
          <w:rFonts w:ascii="Times New Roman" w:hAnsi="Times New Roman" w:cs="Times New Roman"/>
          <w:sz w:val="28"/>
          <w:szCs w:val="28"/>
        </w:rPr>
        <w:t xml:space="preserve"> первой квалификационной категории </w:t>
      </w:r>
    </w:p>
    <w:p w:rsidR="004A2993" w:rsidRDefault="004A2993" w:rsidP="004A2993">
      <w:pPr>
        <w:jc w:val="right"/>
        <w:rPr>
          <w:rFonts w:ascii="Times New Roman" w:hAnsi="Times New Roman" w:cs="Times New Roman"/>
          <w:sz w:val="28"/>
          <w:szCs w:val="28"/>
        </w:rPr>
      </w:pPr>
      <w:r w:rsidRPr="00CC0735">
        <w:rPr>
          <w:rFonts w:ascii="Times New Roman" w:hAnsi="Times New Roman" w:cs="Times New Roman"/>
          <w:sz w:val="28"/>
          <w:szCs w:val="28"/>
        </w:rPr>
        <w:t>Головкина Елена Вячеславовна</w:t>
      </w:r>
    </w:p>
    <w:p w:rsidR="004A2993" w:rsidRDefault="004A2993">
      <w:pPr>
        <w:rPr>
          <w:sz w:val="28"/>
          <w:szCs w:val="28"/>
        </w:rPr>
      </w:pPr>
    </w:p>
    <w:p w:rsidR="003938AC" w:rsidRDefault="003938AC">
      <w:pPr>
        <w:rPr>
          <w:sz w:val="28"/>
          <w:szCs w:val="28"/>
        </w:rPr>
      </w:pPr>
    </w:p>
    <w:p w:rsidR="004A2993" w:rsidRPr="00CC0735" w:rsidRDefault="004A2993" w:rsidP="004A29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Северодвинск, 2026</w:t>
      </w:r>
    </w:p>
    <w:p w:rsidR="003938AC" w:rsidRDefault="003938AC" w:rsidP="003938A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8AC">
        <w:rPr>
          <w:rFonts w:ascii="Times New Roman" w:hAnsi="Times New Roman" w:cs="Times New Roman"/>
          <w:sz w:val="28"/>
          <w:szCs w:val="28"/>
        </w:rPr>
        <w:lastRenderedPageBreak/>
        <w:t xml:space="preserve">«Альбом для юношества» -  собрание миниатюр, которые являются уникальными образцами красочной и оригинальной музыки для детей. В нынешнее время входит в обязательном порядке в педагогический репертуар музыкальных школ. Альбом включает 43 фортепианные миниатюры, которые разделены на 2 части. </w:t>
      </w:r>
      <w:r w:rsidRPr="003938A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часть вошли 18 пьес для исполнителей младшего возраста, во вторую — 25 произведений для более опытных пианистов. Однако такое разделение условно: и в первой, и во второй тетради есть пьесы, не уступающие друг другу по сложности исполнения и художественному содержанию.</w:t>
      </w:r>
    </w:p>
    <w:p w:rsidR="00CC0735" w:rsidRDefault="003938AC" w:rsidP="00CC07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цикле пьес, Шуман ярко изобразил мир детства с его интересами и впечатлениями</w:t>
      </w:r>
      <w:r w:rsidR="00CC073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радостями и огорчениями, поэтому образы очень разнообразны. Стоит отметить, что именно «Альбом</w:t>
      </w:r>
      <w:r w:rsidR="00CC0735" w:rsidRPr="00CC0735">
        <w:rPr>
          <w:rFonts w:ascii="Times New Roman" w:hAnsi="Times New Roman" w:cs="Times New Roman"/>
          <w:sz w:val="28"/>
          <w:szCs w:val="28"/>
        </w:rPr>
        <w:t xml:space="preserve"> </w:t>
      </w:r>
      <w:r w:rsidR="00CC0735" w:rsidRPr="003938AC">
        <w:rPr>
          <w:rFonts w:ascii="Times New Roman" w:hAnsi="Times New Roman" w:cs="Times New Roman"/>
          <w:sz w:val="28"/>
          <w:szCs w:val="28"/>
        </w:rPr>
        <w:t>для юношества»</w:t>
      </w:r>
      <w:r w:rsidR="00CC0735">
        <w:rPr>
          <w:rFonts w:ascii="Times New Roman" w:hAnsi="Times New Roman" w:cs="Times New Roman"/>
          <w:sz w:val="28"/>
          <w:szCs w:val="28"/>
        </w:rPr>
        <w:t xml:space="preserve"> побудил П.И. Чайковского</w:t>
      </w:r>
      <w:r w:rsidR="004A2993">
        <w:rPr>
          <w:rFonts w:ascii="Times New Roman" w:hAnsi="Times New Roman" w:cs="Times New Roman"/>
          <w:sz w:val="28"/>
          <w:szCs w:val="28"/>
        </w:rPr>
        <w:t xml:space="preserve"> на создание «Детского альбома», </w:t>
      </w:r>
      <w:r w:rsidR="00CC0735">
        <w:rPr>
          <w:rFonts w:ascii="Times New Roman" w:hAnsi="Times New Roman" w:cs="Times New Roman"/>
          <w:sz w:val="28"/>
          <w:szCs w:val="28"/>
        </w:rPr>
        <w:t xml:space="preserve">о чем он сделал заметку на титульном листе своего цикла. </w:t>
      </w:r>
      <w:r w:rsidR="00CC0735" w:rsidRPr="00CC07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Первоначально сборник назывался «Рождественский альбом для детей», но во втором прижизненном издании 1851 года он получил окончательное название — «Альбом для юношества». Первое издание вышло в декабре 1848 года как «40 фортепианных пьес для юношества». Шуман изначально планировал предварить некоторые пьесы эпиграфами-наставлениями, которые отражали бы его музыкально-педагогические принципы. Однако в процессе подготовки рукописи к публикации композитор отказался от этой идеи.</w:t>
      </w:r>
    </w:p>
    <w:p w:rsidR="00CC0735" w:rsidRDefault="00CC0735" w:rsidP="00CC07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Пьеса №2 «Солдатский марш»</w:t>
      </w:r>
      <w:r w:rsidR="00822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(1 – 2 класс) </w:t>
      </w:r>
    </w:p>
    <w:p w:rsidR="00384DBD" w:rsidRPr="00384DBD" w:rsidRDefault="00384DBD" w:rsidP="00CC073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4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произведения.</w:t>
      </w:r>
    </w:p>
    <w:p w:rsidR="00CC0735" w:rsidRPr="00822B61" w:rsidRDefault="00CC0735" w:rsidP="00CC07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B61">
        <w:rPr>
          <w:rStyle w:val="a4"/>
          <w:rFonts w:ascii="Times New Roman" w:hAnsi="Times New Roman" w:cs="Times New Roman"/>
          <w:sz w:val="28"/>
          <w:szCs w:val="28"/>
        </w:rPr>
        <w:t xml:space="preserve">Жанр и характер. </w:t>
      </w:r>
      <w:r w:rsidRPr="00822B61">
        <w:rPr>
          <w:rStyle w:val="a4"/>
          <w:rFonts w:ascii="Times New Roman" w:hAnsi="Times New Roman" w:cs="Times New Roman"/>
          <w:b w:val="0"/>
          <w:sz w:val="28"/>
          <w:szCs w:val="28"/>
        </w:rPr>
        <w:t>Пьеса написана в жанре марша</w:t>
      </w:r>
      <w:r w:rsidR="00822B61" w:rsidRPr="00822B61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, имеет </w:t>
      </w:r>
      <w:r w:rsidR="00822B61" w:rsidRPr="00822B61">
        <w:rPr>
          <w:rFonts w:ascii="Times New Roman" w:hAnsi="Times New Roman" w:cs="Times New Roman"/>
          <w:sz w:val="28"/>
          <w:szCs w:val="28"/>
        </w:rPr>
        <w:t>размер 2/4, пунктирный и чеканный ритм</w:t>
      </w:r>
      <w:proofErr w:type="gramStart"/>
      <w:r w:rsidR="00822B61" w:rsidRPr="00822B6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822B61" w:rsidRPr="00822B61">
        <w:rPr>
          <w:rFonts w:ascii="Times New Roman" w:hAnsi="Times New Roman" w:cs="Times New Roman"/>
          <w:sz w:val="28"/>
          <w:szCs w:val="28"/>
        </w:rPr>
        <w:t xml:space="preserve"> в исполнительских указаниях «</w:t>
      </w:r>
      <w:proofErr w:type="spellStart"/>
      <w:r w:rsidR="00822B61" w:rsidRPr="00822B61">
        <w:rPr>
          <w:rFonts w:ascii="Times New Roman" w:hAnsi="Times New Roman" w:cs="Times New Roman"/>
          <w:sz w:val="28"/>
          <w:szCs w:val="28"/>
          <w:lang w:val="en-US"/>
        </w:rPr>
        <w:t>Munter</w:t>
      </w:r>
      <w:proofErr w:type="spellEnd"/>
      <w:r w:rsidR="00822B61" w:rsidRPr="00822B61">
        <w:rPr>
          <w:rFonts w:ascii="Times New Roman" w:hAnsi="Times New Roman" w:cs="Times New Roman"/>
          <w:sz w:val="28"/>
          <w:szCs w:val="28"/>
        </w:rPr>
        <w:t xml:space="preserve"> </w:t>
      </w:r>
      <w:r w:rsidR="00822B61" w:rsidRPr="00822B61">
        <w:rPr>
          <w:rFonts w:ascii="Times New Roman" w:hAnsi="Times New Roman" w:cs="Times New Roman"/>
          <w:sz w:val="28"/>
          <w:szCs w:val="28"/>
          <w:lang w:val="en-US"/>
        </w:rPr>
        <w:t>und</w:t>
      </w:r>
      <w:r w:rsidR="00822B61" w:rsidRPr="00822B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B61" w:rsidRPr="00822B61">
        <w:rPr>
          <w:rFonts w:ascii="Times New Roman" w:hAnsi="Times New Roman" w:cs="Times New Roman"/>
          <w:sz w:val="28"/>
          <w:szCs w:val="28"/>
          <w:lang w:val="en-US"/>
        </w:rPr>
        <w:t>straff</w:t>
      </w:r>
      <w:proofErr w:type="spellEnd"/>
      <w:r w:rsidR="00822B61" w:rsidRPr="00822B61">
        <w:rPr>
          <w:rFonts w:ascii="Times New Roman" w:hAnsi="Times New Roman" w:cs="Times New Roman"/>
          <w:sz w:val="28"/>
          <w:szCs w:val="28"/>
        </w:rPr>
        <w:t>»- бодро и определенно</w:t>
      </w:r>
      <w:r w:rsidR="00822B61" w:rsidRPr="00384DBD">
        <w:rPr>
          <w:rFonts w:ascii="Times New Roman" w:hAnsi="Times New Roman" w:cs="Times New Roman"/>
          <w:sz w:val="28"/>
          <w:szCs w:val="28"/>
        </w:rPr>
        <w:t>.</w:t>
      </w:r>
      <w:r w:rsidR="00384DBD" w:rsidRPr="00384DBD">
        <w:rPr>
          <w:sz w:val="28"/>
          <w:szCs w:val="28"/>
        </w:rPr>
        <w:t xml:space="preserve"> </w:t>
      </w:r>
      <w:r w:rsidR="00384DBD"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 Шуман создаёт образ «кукольного», «ненастоящего» марша, что проявляется в высоком регистре, скерциозном, шутливом характере, частых паузах. </w:t>
      </w:r>
    </w:p>
    <w:p w:rsidR="003938AC" w:rsidRDefault="00822B61" w:rsidP="003938AC">
      <w:pPr>
        <w:rPr>
          <w:rFonts w:ascii="Times New Roman" w:hAnsi="Times New Roman" w:cs="Times New Roman"/>
          <w:sz w:val="28"/>
          <w:szCs w:val="28"/>
        </w:rPr>
      </w:pPr>
      <w:r w:rsidRPr="00822B61">
        <w:rPr>
          <w:rStyle w:val="a4"/>
          <w:rFonts w:ascii="Times New Roman" w:hAnsi="Times New Roman" w:cs="Times New Roman"/>
          <w:sz w:val="28"/>
          <w:szCs w:val="28"/>
        </w:rPr>
        <w:t>Форма.</w:t>
      </w:r>
      <w:r w:rsidRPr="00822B61">
        <w:rPr>
          <w:rFonts w:ascii="Times New Roman" w:hAnsi="Times New Roman" w:cs="Times New Roman"/>
          <w:sz w:val="28"/>
          <w:szCs w:val="28"/>
        </w:rPr>
        <w:t xml:space="preserve"> Пьеса написана в простой трёхчастной форме с повторением всех частей. Первая часть — период повторного строения, модулирующий в тональность доминанты (из C в D). Средняя часть развивает мотив первой части в тональности доминанты (</w:t>
      </w:r>
      <w:proofErr w:type="spellStart"/>
      <w:r w:rsidRPr="00822B61">
        <w:rPr>
          <w:rFonts w:ascii="Times New Roman" w:hAnsi="Times New Roman" w:cs="Times New Roman"/>
          <w:sz w:val="28"/>
          <w:szCs w:val="28"/>
        </w:rPr>
        <w:t>D-dur</w:t>
      </w:r>
      <w:proofErr w:type="spellEnd"/>
      <w:r w:rsidRPr="00822B61">
        <w:rPr>
          <w:rFonts w:ascii="Times New Roman" w:hAnsi="Times New Roman" w:cs="Times New Roman"/>
          <w:sz w:val="28"/>
          <w:szCs w:val="28"/>
        </w:rPr>
        <w:t xml:space="preserve">), содержит фактурные изменения и регистровый контраст. В первом </w:t>
      </w:r>
      <w:proofErr w:type="spellStart"/>
      <w:r w:rsidRPr="00822B61">
        <w:rPr>
          <w:rFonts w:ascii="Times New Roman" w:hAnsi="Times New Roman" w:cs="Times New Roman"/>
          <w:sz w:val="28"/>
          <w:szCs w:val="28"/>
        </w:rPr>
        <w:t>двутакте</w:t>
      </w:r>
      <w:proofErr w:type="spellEnd"/>
      <w:r w:rsidRPr="00822B61">
        <w:rPr>
          <w:rFonts w:ascii="Times New Roman" w:hAnsi="Times New Roman" w:cs="Times New Roman"/>
          <w:sz w:val="28"/>
          <w:szCs w:val="28"/>
        </w:rPr>
        <w:t xml:space="preserve"> мелодия в верхнем и нижнем голосе звучит в унисон, но в разных регистрах. Во втором </w:t>
      </w:r>
      <w:proofErr w:type="spellStart"/>
      <w:r w:rsidRPr="00822B61">
        <w:rPr>
          <w:rFonts w:ascii="Times New Roman" w:hAnsi="Times New Roman" w:cs="Times New Roman"/>
          <w:sz w:val="28"/>
          <w:szCs w:val="28"/>
        </w:rPr>
        <w:t>двутакте</w:t>
      </w:r>
      <w:proofErr w:type="spellEnd"/>
      <w:r w:rsidRPr="00822B61">
        <w:rPr>
          <w:rFonts w:ascii="Times New Roman" w:hAnsi="Times New Roman" w:cs="Times New Roman"/>
          <w:sz w:val="28"/>
          <w:szCs w:val="28"/>
        </w:rPr>
        <w:t xml:space="preserve"> происходит контраст по сравнению с первой частью.</w:t>
      </w:r>
    </w:p>
    <w:p w:rsidR="00822B61" w:rsidRPr="00822B61" w:rsidRDefault="00822B61" w:rsidP="00822B61">
      <w:pPr>
        <w:pStyle w:val="a3"/>
        <w:rPr>
          <w:sz w:val="28"/>
          <w:szCs w:val="28"/>
        </w:rPr>
      </w:pPr>
      <w:r w:rsidRPr="00822B61">
        <w:rPr>
          <w:rStyle w:val="a4"/>
          <w:sz w:val="28"/>
          <w:szCs w:val="28"/>
        </w:rPr>
        <w:lastRenderedPageBreak/>
        <w:t>Тональность и гармония</w:t>
      </w:r>
      <w:r>
        <w:rPr>
          <w:sz w:val="28"/>
          <w:szCs w:val="28"/>
        </w:rPr>
        <w:t xml:space="preserve">. </w:t>
      </w:r>
      <w:r w:rsidRPr="00822B61">
        <w:rPr>
          <w:sz w:val="28"/>
          <w:szCs w:val="28"/>
        </w:rPr>
        <w:t xml:space="preserve">Пьеса начинается в тональности </w:t>
      </w:r>
      <w:proofErr w:type="gramStart"/>
      <w:r w:rsidRPr="00822B61">
        <w:rPr>
          <w:sz w:val="28"/>
          <w:szCs w:val="28"/>
        </w:rPr>
        <w:t>до</w:t>
      </w:r>
      <w:proofErr w:type="gramEnd"/>
      <w:r w:rsidRPr="00822B61">
        <w:rPr>
          <w:sz w:val="28"/>
          <w:szCs w:val="28"/>
        </w:rPr>
        <w:t xml:space="preserve"> мажор, затем переходит в ре мажор. Гармонический план отличается стабильностью. В первой части доминирует </w:t>
      </w:r>
      <w:proofErr w:type="spellStart"/>
      <w:r w:rsidRPr="00822B61">
        <w:rPr>
          <w:sz w:val="28"/>
          <w:szCs w:val="28"/>
        </w:rPr>
        <w:t>автентический</w:t>
      </w:r>
      <w:proofErr w:type="spellEnd"/>
      <w:r w:rsidRPr="00822B61">
        <w:rPr>
          <w:sz w:val="28"/>
          <w:szCs w:val="28"/>
        </w:rPr>
        <w:t xml:space="preserve"> оборот (тоника — доминанта — тоника). В репризе гармония становится </w:t>
      </w:r>
      <w:proofErr w:type="spellStart"/>
      <w:r w:rsidRPr="00822B61">
        <w:rPr>
          <w:sz w:val="28"/>
          <w:szCs w:val="28"/>
        </w:rPr>
        <w:t>однотональной</w:t>
      </w:r>
      <w:proofErr w:type="spellEnd"/>
      <w:r w:rsidRPr="00822B61">
        <w:rPr>
          <w:sz w:val="28"/>
          <w:szCs w:val="28"/>
        </w:rPr>
        <w:t>, а второе предложение закладывает основу для финальных разделов формы.</w:t>
      </w:r>
    </w:p>
    <w:p w:rsidR="00822B61" w:rsidRDefault="00384DBD" w:rsidP="00384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Мелодия.</w:t>
      </w:r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ней преобладает постепенное движение вверх и вниз, без скачков. В нижнем голосе мелодия дублируется в дециму. Мелодическая кульминация отсутствует, так как характер пьесы ровный, без контрастных образов. </w:t>
      </w:r>
    </w:p>
    <w:p w:rsidR="00384DBD" w:rsidRDefault="00384DBD" w:rsidP="00384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DBD" w:rsidRPr="00384DBD" w:rsidRDefault="00384DBD" w:rsidP="00384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Фактура.</w:t>
      </w:r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Аккордовая</w:t>
      </w:r>
      <w:proofErr w:type="gramStart"/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мелодия проходит в правой руке, а левая рука играет гармоническую основу, динамику которой нужно подчинить верхнему голосу. </w:t>
      </w:r>
    </w:p>
    <w:p w:rsidR="00384DBD" w:rsidRPr="00384DBD" w:rsidRDefault="00384DBD" w:rsidP="00384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DBD" w:rsidRPr="00384DBD" w:rsidRDefault="00384DBD" w:rsidP="00384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Штрих</w:t>
      </w:r>
      <w:r w:rsidRPr="00384DB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отчётливое</w:t>
      </w:r>
      <w:proofErr w:type="gramEnd"/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>staccato</w:t>
      </w:r>
      <w:proofErr w:type="spellEnd"/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близкое к </w:t>
      </w:r>
      <w:proofErr w:type="spellStart"/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>pizzicato</w:t>
      </w:r>
      <w:proofErr w:type="spellEnd"/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струнных инструментов. </w:t>
      </w:r>
    </w:p>
    <w:p w:rsidR="00384DBD" w:rsidRPr="00822B61" w:rsidRDefault="00384DBD" w:rsidP="003938A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7DD" w:rsidRPr="00384DBD" w:rsidRDefault="00384DBD" w:rsidP="003938AC">
      <w:pPr>
        <w:rPr>
          <w:rFonts w:ascii="Times New Roman" w:hAnsi="Times New Roman" w:cs="Times New Roman"/>
          <w:b/>
          <w:sz w:val="28"/>
          <w:szCs w:val="28"/>
        </w:rPr>
      </w:pPr>
      <w:r w:rsidRPr="00384DBD">
        <w:rPr>
          <w:rFonts w:ascii="Times New Roman" w:hAnsi="Times New Roman" w:cs="Times New Roman"/>
          <w:b/>
          <w:sz w:val="28"/>
          <w:szCs w:val="28"/>
        </w:rPr>
        <w:t>Методический разбор.</w:t>
      </w:r>
    </w:p>
    <w:p w:rsidR="00384DBD" w:rsidRDefault="00384DBD" w:rsidP="00384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над ритмом</w:t>
      </w:r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Важно сохранить единый пунктирный ритм, не передерживая восьмую с точкой и не сокращая шестнадцатую. Для этого можно поделить ритм на слоги</w:t>
      </w:r>
      <w:r w:rsidR="004A2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разбить на дополнительные ш</w:t>
      </w:r>
      <w:r w:rsidRPr="00384DB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естнадцатые.</w:t>
      </w:r>
    </w:p>
    <w:p w:rsidR="00B811B0" w:rsidRDefault="00B811B0" w:rsidP="00384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B0" w:rsidRDefault="00B811B0" w:rsidP="00B81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Динамика.</w:t>
      </w:r>
      <w:r w:rsidRPr="00B81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81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Единственный динамический оттенок, выставленный автором, — форте, которое неизменно сопровождает основной мотив пьесы,  </w:t>
      </w:r>
      <w:r w:rsidRPr="00B811B0">
        <w:rPr>
          <w:rFonts w:ascii="Times New Roman" w:hAnsi="Times New Roman" w:cs="Times New Roman"/>
          <w:sz w:val="28"/>
          <w:szCs w:val="28"/>
        </w:rPr>
        <w:t>но следует добиться баланса между верхним и остальными голосами для ясного ведения мелодии.</w:t>
      </w:r>
      <w:proofErr w:type="gramEnd"/>
    </w:p>
    <w:p w:rsidR="00B811B0" w:rsidRDefault="00B811B0" w:rsidP="00B81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1B0" w:rsidRPr="00B811B0" w:rsidRDefault="00B811B0" w:rsidP="00B8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Фразировка</w:t>
      </w:r>
      <w:r w:rsidRPr="00B81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двум тактам в дальнейшем можно увеличить до 4.</w:t>
      </w:r>
      <w:r w:rsidRPr="00B81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первой части первый и второй такты исполняются движением руки от локтя сверху («припечатываются»), а третий и четвёртый воспринимаются как ответ и должны звучать легче. Во второй части можно представить перекличку охотничьих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рожков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1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мыслить через паузы «не рвать» единую мысль, для этого можно заполнить паузы восьмыми, хорошо также помогает пение.</w:t>
      </w:r>
    </w:p>
    <w:p w:rsidR="00B811B0" w:rsidRPr="00B811B0" w:rsidRDefault="00B811B0" w:rsidP="00B8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1B0" w:rsidRDefault="00B811B0" w:rsidP="00B8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1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над аккордами.</w:t>
      </w:r>
      <w:r w:rsidRPr="00B81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Пьеса учит играть аккорды. Важно брать их одновременно, стройно и чётко,</w:t>
      </w:r>
      <w:r w:rsidR="00D9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 квакать». </w:t>
      </w:r>
      <w:r w:rsidRPr="00B81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Аккорды требуют точного, собранного </w:t>
      </w:r>
      <w:r w:rsidR="00D93B52" w:rsidRPr="00D93B52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цепкого взятия клавиш</w:t>
      </w:r>
      <w:proofErr w:type="gramStart"/>
      <w:r w:rsidR="00D93B52" w:rsidRPr="00D9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1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81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не вялого прикосновения. </w:t>
      </w:r>
      <w:r w:rsidR="00D93B5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аккорды были более собранные можно их сначала учить интервалами (терциями  и квинтами).</w:t>
      </w:r>
    </w:p>
    <w:p w:rsidR="00D93B52" w:rsidRDefault="00D93B52" w:rsidP="00B8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B52" w:rsidRDefault="00D93B52" w:rsidP="00D93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B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Перенос рук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протяжении всей пьесы стоит быстро реагировать и переносить руки, особенно это в</w:t>
      </w:r>
      <w:r w:rsidRPr="00D93B5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второй части пьесы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Там нужно</w:t>
      </w:r>
      <w:r w:rsidRPr="00D9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отработать быстрый перенос рук на клавиатуре. Нужно научиться </w:t>
      </w:r>
      <w:proofErr w:type="gramStart"/>
      <w:r w:rsidRPr="00D93B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заранее</w:t>
      </w:r>
      <w:proofErr w:type="gramEnd"/>
      <w:r w:rsidRPr="00D93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смотреть на те ноты, на которые будет перенос.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работает упражнение на приготовление и немое нажатие. Взять аккорд и быстро перенести руки на те ноты, которые дальше будут, но при этом их не играть, если немой нажим, то все то же самое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 приготовлением, просто уже надо соприкоснуться без звука с нужными клавишами. </w:t>
      </w:r>
    </w:p>
    <w:p w:rsidR="00D50A2B" w:rsidRPr="00D93B52" w:rsidRDefault="00D50A2B" w:rsidP="00D93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B52" w:rsidRPr="00D50A2B" w:rsidRDefault="00D50A2B" w:rsidP="00B811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0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Проблемы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50A2B" w:rsidRDefault="00D50A2B" w:rsidP="00B8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B52" w:rsidRPr="00E717DD" w:rsidRDefault="00D93B52" w:rsidP="00E717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общих трудностей, стоит отметить, что дети чаще всего </w:t>
      </w:r>
      <w:r w:rsidR="00D50A2B"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воспринимают первую долю как затакт, в таком случае, можно придумать слово, например «кошечка» (в пунктирном ритме)</w:t>
      </w:r>
      <w:proofErr w:type="gramStart"/>
      <w:r w:rsidR="00D50A2B"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D50A2B"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этого , ученик уже не сможет мыслить затактом. </w:t>
      </w:r>
    </w:p>
    <w:p w:rsidR="00D50A2B" w:rsidRDefault="00D50A2B" w:rsidP="00B811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A2B" w:rsidRPr="00E717DD" w:rsidRDefault="00D50A2B" w:rsidP="00E717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некоторых учеников, </w:t>
      </w:r>
      <w:r w:rsidR="004A29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есть проблемы с повторяющейся «соль» в первом такте.</w:t>
      </w:r>
      <w:proofErr w:type="gramEnd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 – то может помочь смена аппликатуры, но если нет такого варианта, то соль нужно отдельно поучить 1 пальцем и что обязательно с замахом</w:t>
      </w:r>
      <w:proofErr w:type="gramStart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будет тренироваться самостоятельность пальца.</w:t>
      </w:r>
    </w:p>
    <w:p w:rsidR="00B811B0" w:rsidRPr="00384DBD" w:rsidRDefault="00B811B0" w:rsidP="00384D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7DD" w:rsidRPr="00E717DD" w:rsidRDefault="00E717DD" w:rsidP="00E717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7DD">
        <w:rPr>
          <w:rFonts w:ascii="Times New Roman" w:hAnsi="Times New Roman" w:cs="Times New Roman"/>
          <w:b/>
          <w:sz w:val="28"/>
          <w:szCs w:val="28"/>
        </w:rPr>
        <w:t>Исполнение.</w:t>
      </w:r>
      <w:r>
        <w:rPr>
          <w:rFonts w:ascii="Times New Roman" w:hAnsi="Times New Roman" w:cs="Times New Roman"/>
          <w:sz w:val="28"/>
          <w:szCs w:val="28"/>
        </w:rPr>
        <w:t xml:space="preserve"> Надо понимать, что в исполнении важно иметь представление</w:t>
      </w:r>
      <w:r w:rsidR="00C37B24">
        <w:rPr>
          <w:rFonts w:ascii="Times New Roman" w:hAnsi="Times New Roman" w:cs="Times New Roman"/>
          <w:sz w:val="28"/>
          <w:szCs w:val="28"/>
        </w:rPr>
        <w:t xml:space="preserve"> о том</w:t>
      </w:r>
      <w:r>
        <w:rPr>
          <w:rFonts w:ascii="Times New Roman" w:hAnsi="Times New Roman" w:cs="Times New Roman"/>
          <w:sz w:val="28"/>
          <w:szCs w:val="28"/>
        </w:rPr>
        <w:t xml:space="preserve">, как передать художественный замысел. В этой пьесе </w:t>
      </w:r>
      <w:r w:rsidRPr="00E717DD">
        <w:rPr>
          <w:rFonts w:ascii="Times New Roman" w:hAnsi="Times New Roman" w:cs="Times New Roman"/>
          <w:sz w:val="28"/>
          <w:szCs w:val="28"/>
        </w:rPr>
        <w:t xml:space="preserve">важно </w:t>
      </w:r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сохранить чёткий метр и выраженную</w:t>
      </w:r>
      <w:r w:rsidR="004A2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пульсацию. Заключительная фраза </w:t>
      </w:r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второй части —</w:t>
      </w:r>
      <w:r w:rsidR="00C37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9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кульминация</w:t>
      </w:r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исполнять без </w:t>
      </w:r>
      <w:proofErr w:type="spellStart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>diminuendo</w:t>
      </w:r>
      <w:proofErr w:type="spellEnd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gramStart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возрастающим </w:t>
      </w:r>
      <w:proofErr w:type="spellStart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>crescendo</w:t>
      </w:r>
      <w:proofErr w:type="spellEnd"/>
      <w:r w:rsidRPr="00E7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7B24" w:rsidRDefault="00E717DD" w:rsidP="00C37B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Работая над пьесой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«Солдатский марш», ученик развивает аккордовую технику,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метричность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ровность, </w:t>
      </w:r>
      <w:r w:rsidR="00C37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быстрый перенос рук,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мыслить через паузы</w:t>
      </w:r>
      <w:r w:rsidR="00C37B24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четкую артикуляцию и учиться передавать характер произведения.</w:t>
      </w:r>
    </w:p>
    <w:p w:rsidR="00C37B24" w:rsidRPr="00C37B24" w:rsidRDefault="00C37B24" w:rsidP="00C37B2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Заключение.</w:t>
      </w:r>
    </w:p>
    <w:p w:rsidR="00C37B24" w:rsidRDefault="00C37B24" w:rsidP="00C37B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контексте современной музыкальной педагогики, «Альбом для юношества», созданный Робертом Шуманом, сохраняет свою значимо</w:t>
      </w:r>
      <w:r w:rsidR="004A29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как уникальное педагогическ</w:t>
      </w:r>
      <w:r w:rsidRPr="00C37B24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пособие. Этот опус представляет собой единственный детский альбом, принадлежащий композитору-романтику, и является ценным источником для изучения стилевых и жанровых особенностей музыки романтического периода. Он позволяет учащимся понять эстетические и технические аспекты романтической музыкальной традиции.</w:t>
      </w:r>
    </w:p>
    <w:p w:rsidR="00C37B24" w:rsidRDefault="00C37B24" w:rsidP="00C37B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B24" w:rsidRDefault="00C37B24" w:rsidP="00C37B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Литература:</w:t>
      </w:r>
    </w:p>
    <w:p w:rsidR="00C37B24" w:rsidRPr="00255824" w:rsidRDefault="007F6E13" w:rsidP="00255824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proofErr w:type="gramStart"/>
        <w:r w:rsidR="00C37B24" w:rsidRPr="00255824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https://www.podpisnie.ru/books/al-bom-dlya-yunoshestva-or68/</w:t>
        </w:r>
      </w:hyperlink>
      <w:r w:rsidR="00C37B24" w:rsidRPr="0025582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C37B24" w:rsidRDefault="00C37B24" w:rsidP="00C37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B24" w:rsidRPr="00255824" w:rsidRDefault="007F6E13" w:rsidP="00255824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C37B24" w:rsidRPr="00255824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https://infourok.ru/metodicheskaya-razrabotka-otkrytogo-uroka-na-temu-rabota-nad-hudozhestvennym-obrazom-v-fortepiannoj-pese-r-shumana-soldatskij-ma-7943077.html</w:t>
        </w:r>
      </w:hyperlink>
    </w:p>
    <w:p w:rsidR="00C37B24" w:rsidRDefault="00C37B24" w:rsidP="00C37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B24" w:rsidRPr="00255824" w:rsidRDefault="007F6E13" w:rsidP="00255824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C37B24" w:rsidRPr="00255824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https://www.alparus-kr.ru/media/2022/05/18/1297875291/Rabota_nad_obrazny_m_my_shleniem_i_texni_x_cikla_Al_bom_dlya_yunoshestva.pdf</w:t>
        </w:r>
      </w:hyperlink>
    </w:p>
    <w:p w:rsidR="00C37B24" w:rsidRDefault="00C37B24" w:rsidP="00C37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824" w:rsidRPr="00255824" w:rsidRDefault="00255824" w:rsidP="00255824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8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Конспекты</w:t>
      </w:r>
    </w:p>
    <w:p w:rsidR="00255824" w:rsidRPr="00C37B24" w:rsidRDefault="00255824" w:rsidP="00C37B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B24" w:rsidRDefault="00C37B24" w:rsidP="00C37B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B24" w:rsidRDefault="00C37B24" w:rsidP="00C37B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B24" w:rsidRPr="00C37B24" w:rsidRDefault="00C37B24" w:rsidP="00C37B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4DBD" w:rsidRPr="00384DBD" w:rsidRDefault="00384DBD" w:rsidP="003938AC">
      <w:pPr>
        <w:rPr>
          <w:rFonts w:ascii="Times New Roman" w:hAnsi="Times New Roman" w:cs="Times New Roman"/>
          <w:sz w:val="28"/>
          <w:szCs w:val="28"/>
        </w:rPr>
      </w:pPr>
    </w:p>
    <w:sectPr w:rsidR="00384DBD" w:rsidRPr="00384DBD" w:rsidSect="009F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E84"/>
    <w:multiLevelType w:val="hybridMultilevel"/>
    <w:tmpl w:val="0C5CA1D2"/>
    <w:lvl w:ilvl="0" w:tplc="C9348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D37EA"/>
    <w:multiLevelType w:val="hybridMultilevel"/>
    <w:tmpl w:val="B23E9BDC"/>
    <w:lvl w:ilvl="0" w:tplc="C9348B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C96"/>
    <w:rsid w:val="00255824"/>
    <w:rsid w:val="00384C96"/>
    <w:rsid w:val="00384DBD"/>
    <w:rsid w:val="003938AC"/>
    <w:rsid w:val="004568DA"/>
    <w:rsid w:val="004A2993"/>
    <w:rsid w:val="005967E9"/>
    <w:rsid w:val="007F6E13"/>
    <w:rsid w:val="00822B61"/>
    <w:rsid w:val="009F402B"/>
    <w:rsid w:val="00B811B0"/>
    <w:rsid w:val="00C37B24"/>
    <w:rsid w:val="00CC0735"/>
    <w:rsid w:val="00D50A2B"/>
    <w:rsid w:val="00D93B52"/>
    <w:rsid w:val="00E7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011,bqiaagaaeyqcaaagiaiaaancbwaabvahaaaaaaaaaaaaaaaaaaaaaaaaaaaaaaaaaaaaaaaaaaaaaaaaaaaaaaaaaaaaaaaaaaaaaaaaaaaaaaaaaaaaaaaaaaaaaaaaaaaaaaaaaaaaaaaaaaaaaaaaaaaaaaaaaaaaaaaaaaaaaaaaaaaaaaaaaaaaaaaaaaaaaaaaaaaaaaaaaaaaaaaaaaaaaaaaaaaaaaaa"/>
    <w:basedOn w:val="a"/>
    <w:rsid w:val="0038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8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0735"/>
    <w:rPr>
      <w:b/>
      <w:bCs/>
    </w:rPr>
  </w:style>
  <w:style w:type="paragraph" w:styleId="a5">
    <w:name w:val="List Paragraph"/>
    <w:basedOn w:val="a"/>
    <w:uiPriority w:val="34"/>
    <w:qFormat/>
    <w:rsid w:val="00E717D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37B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lparus-kr.ru/media/2022/05/18/1297875291/Rabota_nad_obrazny_m_my_shleniem_i_texni_x_cikla_Al_bom_dlya_yunoshestv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metodicheskaya-razrabotka-otkrytogo-uroka-na-temu-rabota-nad-hudozhestvennym-obrazom-v-fortepiannoj-pese-r-shumana-soldatskij-ma-7943077.html" TargetMode="External"/><Relationship Id="rId5" Type="http://schemas.openxmlformats.org/officeDocument/2006/relationships/hyperlink" Target="https://www.podpisnie.ru/books/al-bom-dlya-yunoshestva-or68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2026-01-15T18:44:00Z</dcterms:created>
  <dcterms:modified xsi:type="dcterms:W3CDTF">2026-01-16T09:43:00Z</dcterms:modified>
</cp:coreProperties>
</file>