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header21.xml" ContentType="application/vnd.openxmlformats-officedocument.wordprocessingml.header+xml"/>
  <Override PartName="/word/footer21.xml" ContentType="application/vnd.openxmlformats-officedocument.wordprocessingml.foot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header24.xml" ContentType="application/vnd.openxmlformats-officedocument.wordprocessingml.header+xml"/>
  <Override PartName="/word/footer24.xml" ContentType="application/vnd.openxmlformats-officedocument.wordprocessingml.footer+xml"/>
  <Override PartName="/word/header25.xml" ContentType="application/vnd.openxmlformats-officedocument.wordprocessingml.header+xml"/>
  <Override PartName="/word/header26.xml" ContentType="application/vnd.openxmlformats-officedocument.wordprocessingml.head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header27.xml" ContentType="application/vnd.openxmlformats-officedocument.wordprocessingml.header+xml"/>
  <Override PartName="/word/footer27.xml" ContentType="application/vnd.openxmlformats-officedocument.wordprocessingml.footer+xml"/>
  <Override PartName="/word/header28.xml" ContentType="application/vnd.openxmlformats-officedocument.wordprocessingml.header+xml"/>
  <Override PartName="/word/header29.xml" ContentType="application/vnd.openxmlformats-officedocument.wordprocessingml.head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header30.xml" ContentType="application/vnd.openxmlformats-officedocument.wordprocessingml.header+xml"/>
  <Override PartName="/word/footer30.xml" ContentType="application/vnd.openxmlformats-officedocument.wordprocessingml.foot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header33.xml" ContentType="application/vnd.openxmlformats-officedocument.wordprocessingml.header+xml"/>
  <Override PartName="/word/footer3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29A8" w:rsidRPr="005129A8" w:rsidRDefault="005129A8" w:rsidP="005129A8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5129A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 xml:space="preserve">Реферат </w:t>
      </w:r>
      <w:r w:rsidRPr="005129A8">
        <w:rPr>
          <w:rFonts w:ascii="Times New Roman" w:eastAsia="Times New Roman" w:hAnsi="Times New Roman" w:cs="Times New Roman"/>
          <w:i/>
          <w:sz w:val="28"/>
          <w:szCs w:val="28"/>
        </w:rPr>
        <w:t>на</w:t>
      </w:r>
      <w:r w:rsidR="00D6491F" w:rsidRPr="005129A8">
        <w:rPr>
          <w:rFonts w:ascii="Times New Roman" w:eastAsia="Times New Roman" w:hAnsi="Times New Roman" w:cs="Times New Roman"/>
          <w:i/>
          <w:sz w:val="28"/>
          <w:szCs w:val="28"/>
        </w:rPr>
        <w:t xml:space="preserve"> тему</w:t>
      </w:r>
      <w:r w:rsidRPr="005129A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:</w:t>
      </w:r>
      <w:r w:rsidR="00D6491F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29A8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Особенности о</w:t>
      </w:r>
      <w:proofErr w:type="spellStart"/>
      <w:r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>бучени</w:t>
      </w:r>
      <w:proofErr w:type="spellEnd"/>
      <w:r w:rsidRPr="005129A8">
        <w:rPr>
          <w:rFonts w:ascii="Times New Roman" w:eastAsia="Times New Roman" w:hAnsi="Times New Roman" w:cs="Times New Roman"/>
          <w:sz w:val="28"/>
          <w:szCs w:val="28"/>
          <w:u w:val="single"/>
          <w:lang w:val="ru-RU"/>
        </w:rPr>
        <w:t>я</w:t>
      </w:r>
      <w:r w:rsidR="00D6491F"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д</w:t>
      </w:r>
      <w:r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етей </w:t>
      </w:r>
    </w:p>
    <w:p w:rsidR="00CF23B7" w:rsidRDefault="005129A8" w:rsidP="005129A8">
      <w:pPr>
        <w:jc w:val="right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>с</w:t>
      </w:r>
      <w:proofErr w:type="gramEnd"/>
      <w:r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расстройствами аутистического спектра </w:t>
      </w:r>
      <w:r w:rsidRPr="005129A8">
        <w:rPr>
          <w:rFonts w:ascii="Times New Roman" w:eastAsia="Times New Roman" w:hAnsi="Times New Roman" w:cs="Times New Roman"/>
          <w:sz w:val="28"/>
          <w:szCs w:val="28"/>
          <w:u w:val="single"/>
        </w:rPr>
        <w:t>русскому языку</w:t>
      </w:r>
    </w:p>
    <w:p w:rsidR="00CF23B7" w:rsidRDefault="00D6491F" w:rsidP="005129A8">
      <w:pPr>
        <w:ind w:firstLine="1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5129A8" w:rsidRDefault="005129A8" w:rsidP="005129A8">
      <w:pPr>
        <w:ind w:firstLine="160"/>
        <w:jc w:val="right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5129A8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Подготовила: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учитель </w:t>
      </w:r>
    </w:p>
    <w:p w:rsidR="005129A8" w:rsidRDefault="005129A8" w:rsidP="005129A8">
      <w:pPr>
        <w:ind w:firstLine="160"/>
        <w:jc w:val="right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МБОУ СОШ №1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с.Чекмагуш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</w:p>
    <w:p w:rsidR="005129A8" w:rsidRPr="005129A8" w:rsidRDefault="005129A8" w:rsidP="005129A8">
      <w:pPr>
        <w:ind w:firstLine="160"/>
        <w:jc w:val="right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Сарварова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Э.Р.</w:t>
      </w:r>
    </w:p>
    <w:p w:rsidR="00CF23B7" w:rsidRDefault="00D6491F" w:rsidP="005129A8">
      <w:pPr>
        <w:ind w:firstLine="1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F23B7" w:rsidRDefault="00D6491F" w:rsidP="005129A8">
      <w:pPr>
        <w:ind w:firstLine="16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Содержание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ведение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Психолого-педагогическая характеристика детей с расстройствами аутистического спектра в контексте освоения языка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2. Специфика речевого развития и типичные трудности при изучении русского языка у детей с аутизмом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3. Принципы визуальной поддержки и структурированного обучения на уроках русского языка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4. Методика формирования навыков чтения и понимания прочитанного текста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5. Особенности обучения письму и развитию мелкой моторики у учащихся с ментальными нарушениями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6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Использование альтернативных систем коммуникации как переходного этапа к вербальному обучению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7. Роль индивидуального образовательного маршрута в процессе языковой адаптации ребенка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Заключение</w:t>
      </w: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Список литературы</w:t>
      </w:r>
    </w:p>
    <w:p w:rsidR="00CF23B7" w:rsidRDefault="00CF23B7" w:rsidP="005129A8">
      <w:pPr>
        <w:jc w:val="both"/>
        <w:sectPr w:rsidR="00CF23B7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5" w:h="16837"/>
          <w:pgMar w:top="1133" w:right="850" w:bottom="1133" w:left="1700" w:header="720" w:footer="720" w:gutter="0"/>
          <w:pgNumType w:start="2"/>
          <w:cols w:space="720"/>
        </w:sectPr>
      </w:pPr>
    </w:p>
    <w:p w:rsidR="00CF23B7" w:rsidRDefault="00D6491F" w:rsidP="005129A8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Введение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Современная система специального образования сталкивается с серьезным вызовом, обусловленным неуклонным ростом числа детей, имеющих расстройства аутистического спектра. Одной из наиболее сложных и значимых областей коррекционной работы является 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учение таких детей русскому языку, который выступает не только как учебный предмет, но и как важнейшее средство социальной адаптации. Актуальность данной темы продиктована тем, что коммуникативные нарушения являются ключевым дефицитом при аутизме, а владен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ие языковыми нормами позволяет ребенку выйти из изоляции и интегрироваться в общественную среду. Традиционные методики преподавания филологических дисциплин зачастую оказываются неэффективными без учета специфики восприятия информации, характерной для данн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ой категории учащихся [1].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Объектом исследования выступает процесс образовательной деятельности и речевого развития детей с расстройствами аутистического спектра в условиях коррекционного и инклюзивного обучения. Предметом исследования являются педагогичес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кие методы, приемы и специфические подходы, направленные на формирование лингвистических компетенций, навыков чтения и письма на уроках русского языка. Необходимость глубокого изучения данного вопроса подтверждается тем, что освоение грамматических структу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 и лексического состава языка требует от педагога применения особых инструментов визуализации и структурирования материала, которые минимизируют сенсорную нагрузку и способствуют лучшему усвоению абстрактных понятий [2].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Целью настоящей работы является ко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мплексный анализ и систематизация теоретических основ и практических методик обучения детей с аутизмом русскому языку для повышения эффективности их коммуникативного развития. Для достижения поставленной цели необходимо решить ряд последовательных задач.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о-первых, следует дать психолого-педагогическую характеристику детей с аутизмом, выделив особенности их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когнитивной сферы. Во-вторых, требуется выявить специфические трудности, возникающие при изучении фонетики, морфологии и синтаксиса русского языка. В-тр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етьих, необходимо рассмотреть роль визуальной поддержки и альтернативных систем коммуникации как фундамента для развития вербальной речи. Наконец, важной задачей является описание принципов построения индивидуального образовательного маршрута, учитывающего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уникальные потребности каждого ученика [3].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Научная и практическая значимость доклада заключается в попытке объединить классические логопедические подходы с современными поведенческими технологиями. Обучение русскому языку в данном контексте рассматривает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 как многоуровневый процесс, начинающийся с формирования базовых навыков взаимодействия и заканчивающийся развитием связной речи и пониманием скрытых смыслов текста. Использование адаптированных программ и специальных дидактических материалов позволяет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 только обучить ребенка грамоте, но и создать базу для его дальнейшего интеллектуального роста. Системный подход к организации учебного процесса обеспечивает стабильную динамику в развитии языковых способностей, что является необходимым условием для полно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ценной жизни человека в современном информационном пространстве [4].</w:t>
      </w:r>
    </w:p>
    <w:p w:rsidR="00CF23B7" w:rsidRDefault="00CF23B7" w:rsidP="005129A8">
      <w:pPr>
        <w:jc w:val="both"/>
        <w:sectPr w:rsidR="00CF23B7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1. Психолого-педагогическая характеристика детей с расстройствами аутистического спектра в контексте освоения языка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Расстройства аутистического спектра представляют собой сложную группу нарушений психического развития, характеризующихся качественными отклонениями в социальном взаимодействии и способах коммуникации. В отечественной психологии фундаментальные основы поним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ания данной проблемы были заложены К. С. Лебединской, которая указывала на первичную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дефицитарность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эмоционального контакта ребенка с окружающим миром. В контексте освоения русского языка это проявляется в отсутствии естественной потребности в общении, что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делает традиционные методы обучения малоэффективными. Ребенок с аутизмом воспринимает язык не как живой инструмент взаимодействия, а как набор формальных знаков, что требует от педагога особого подхода к подаче лингвистического материала [1].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 из клю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чевых особенностей когнитивной сферы детей с аутизмом является фрагментарность восприятия, или так называемая слабая центральная когерентность. Это означает, что учащийся может успешно запоминать отдельные буквы или слова, но испытывать колоссальные трудно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 при попытке объединить их в осмысленное предложение или текст. О. С. Никольская подчеркивает, что аффективная сфера таких детей характеризуется высокой степенью ранимости и склонностью к стереотипиям. В процессе обучения русскому языку это выражается 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механическом повторении заученных фраз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эхолалиях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 без понимания их коммуникативного смысла. Педагогическая характеристика таких детей включает в себя также специфические нарушения внимания и памяти, которые носят избирательный характер и часто зависят от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личных интересов ребенка [2].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Важным аспектом психолого-педагогического портрета является нарушение формирования символической функции сознания. Для ребенка с аутизмом слово зачастую не отделяется от конкретного предмета, что затрудняет усвоение абстрактн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ых грамматических категорий русского языка, таких как род, число или падеж. С. А. Морозов отмечает, что речевая работа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должна строиться с учетом глубокого своеобразия мотивационной сферы, где внешние стимулы часто оказываются важнее внутренних побуждений 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речи. Трудности в переключении внимания и замедленность переработки слуховой информации диктуют необходимость использования визуальных опор, которые помогают структурировать языковую среду и делают процесс обучения более предсказуемым и безопасным для пси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хики ребенка [3].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психолого-педагогическая характеристика детей с аутизмом в рамках языкового образования требует признания их уникального способа обработки информации. Успешность освоения русского языка напрямую зависит от того, насколько 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чебная программа адаптирована под сенсорные особенности и когнитивный профиль учащегося. Понимание механизмов нарушения коммуникации позволяет перейти от простого накопления словарного запаса к формированию функциональных навыков речи. Интеграция педагогич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еских усилий должна быть направлена на преодоление барьера между формальным знанием правил языка и их практическим применением в повседневной жизни, что является конечной целью коррекционного воздействия в системе специального образования [8].</w:t>
      </w:r>
    </w:p>
    <w:p w:rsidR="00CF23B7" w:rsidRDefault="00CF23B7" w:rsidP="005129A8">
      <w:pPr>
        <w:jc w:val="both"/>
        <w:sectPr w:rsidR="00CF23B7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2. Специфика речевого развития и типичные трудности при изучении русского языка у детей с аутизмом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Исторический контекст изучения речевых нарушений при аутизме берет свое начало с работ Л.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Каннера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который еще в середине двадцатого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века описал феномен «попугайной речи» и неспособность детей использовать местоимение «я». В отечественной науке развитие представлений о речевом онтогенезе при аутизме прошло путь от рассмотрения его как симптома психического заболевания до понимания как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истемного коммуникативного дефицита. Специфика речевого развития таких детей заключается в глубоком диссонансе между формальным владением языковыми средствами и невозможностью их использования для социального обмена. Как отмечает С. А. Морозов, даже при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личии богатого словарного запаса ребенок может полностью игнорировать собеседника, превращая речь в средство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самостимуляции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аутоизоляции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Типичные трудности при изучении русского языка связаны с его сложной морфологической структурой и обилием абст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рактных грамматических правил. Одной из наиболее выраженных проблем является нарушение просодической стороны речи: монотонность, необычный темп или неправильное логическое ударение, что затрудняет понимание смысла высказывания окружающими. Дети с аутизмом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часто демонстрируют стойкие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аграмматизмы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связанные с непониманием связей между словами. Например, согласование существительных с прилагательными или правильное использование падежных окончаний требует осознания логических отношений, которые для аутичного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ребенка остаются скрытыми. Согласно исследованиям О. С. Никольской, такие дети склонны к буквальному пониманию слов, что делает метафоры, идиомы и переносные значения слов практически недоступными для их восприятия без специального обучения [2].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Еще одной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значимой преградой в освоении русского языка является проблема местоименного сдвига, когда ребенок называет себя во втором или третьем лице. Это явление отражает глубокие нарушения в формировании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самосознания и трудности в определении границ между «я» и «д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ругой». В процессе обучения письму и чтению педагоги сталкиваются с феноменом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гиперлексии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при котором ребенок может бегло читать сложные тексты, но совершенно не понимать их содержания. Это подтверждает тезис о том, что технический навык у детей с аутизмо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 часто опережает смысловое наполнение. Е.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указывает на то, что без целенаправленной работы по развитию понимания речи изучение грамматики превращается в механическое манипулирование символами, не имеющее практической ценности для жизни ребенка [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Развитие представлений о методах преодоления этих трудностей привело к осознанию необходимости функционального подхода к языку. Если в ранние периоды коррекционной педагогики основной упор делался на накопление пассивного словаря, то современные подходы,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писанные в работах И. П. Гаврилиной, акцентируют внимание на прагматике речи. Трудности в освоении синтаксиса и связного высказывания преодолеваются через использование алгоритмов и визуальных схем, которые помогают ребенку выстроить логическую последовате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льность мысли. Таким образом, специфика речевого развития при аутизме требует не простого повторения школьной программы, а глубокой трансформации учебного материала с опорой на сохранные анализаторы и компенсаторные механизмы психики [10].</w:t>
      </w:r>
    </w:p>
    <w:p w:rsidR="00CF23B7" w:rsidRDefault="00CF23B7" w:rsidP="005129A8">
      <w:pPr>
        <w:jc w:val="both"/>
        <w:sectPr w:rsidR="00CF23B7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3. Принципы визуальной поддержки и структурированного обучения на уроках русского языка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Применение визуальной поддержки в обучении детей с аутизмом является фундаментальным принципом, признанным как в отечественной, так и в зарубежной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едагогической практике. Сравнительный анализ подходов показывает, что авторы по-разному определяют приоритеты использования наглядности. Так, в рамках поведенческого подхода, описанного О. И.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Ловаасом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визуальные стимулы служат прежде всего четкими маркера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 ожидаемого поведения и правильных реакций, что позволяет минимизировать ошибки при выполнении грамматических упражнений. В то же время представители эмоционально-смыслового подхода, в частности О. С. Никольская, рассматривают визуальную поддержку как ср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едство создания «психологического каркаса», помогающего ребенку преодолеть страх перед неопределенностью учебной ситуации и освоить пространственно-временную структуру урока русского языка [2, 15].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Особое внимание заслуживает методика структурированного обучения, где визуализация пронизывает все этапы работы над языковым материалом. В. В. Коваленко акцентирует внимание на том, что для детей с аутизмом зрительный канал восприятия является ведущим и на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иболее сохранным, поэтому любая лингвистическая информация должна быть дублирована графически. Сравнивая это с позицией Е.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можно заметить, что если Коваленко делает упор на технические средства и карточки, то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предлагает использовать визуа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лизацию для эмоционального вовлечения, создавая рисованные истории, которые поясняют абстрактные правила русского языка через конкретные жизненные сюжеты. Оба автора сходятся в том, что без опоры на зрительный образ вербальная инструкция учителя часто оста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ется для ребенка лишь «белым шумом» [5, 8].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Структурирование пространства и времени на уроках русского языка также находит различное отражение в трудах исследователей. С. А. Морозов предлагает использовать визуальные расписания и алгоритмы действий для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фор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мирования навыка самостоятельной работы с текстом. Это перекликается с зарубежными концепциями, такими как TEACCH, где организация рабочего места ученика исключает лишние сенсорные раздражители. Однако С. И. Комарова дополняет этот подход, указывая на необ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ходимость визуализации не только внешней среды, но и самой структуры языка. Использование цветового кодирования для обозначения частей речи или членов предложения позволяет учащимся с аутизмом «увидеть» логику синтаксиса, которую они не могут уловить на сл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ух из-за особенностей обработки аудиальной информации [3, 7].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сравнительный анализ подходов к визуальной поддержке позволяет сделать вывод о ее многофункциональности. Если для одних авторов это прежде всего инструмент управления поведением 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снижения тревожности, то для других — это способ компенсации когнитивных дефицитов в области абстрактного мышления. Интеграция этих взглядов в современной практике обучения русскому языку позволяет создавать адаптивную образовательную среду. Визуальные оп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оры, схемы-алгоритмы и предметные символы становятся тем необходимым посредником, который переводит сложные категории лингвистики на доступный ребенку язык образов, обеспечивая тем самым достижение целей, поставленных в начале исследования [10].</w:t>
      </w:r>
    </w:p>
    <w:p w:rsidR="00CF23B7" w:rsidRDefault="00CF23B7" w:rsidP="005129A8">
      <w:pPr>
        <w:jc w:val="both"/>
        <w:sectPr w:rsidR="00CF23B7">
          <w:headerReference w:type="even" r:id="rId32"/>
          <w:headerReference w:type="default" r:id="rId33"/>
          <w:footerReference w:type="even" r:id="rId34"/>
          <w:footerReference w:type="default" r:id="rId35"/>
          <w:headerReference w:type="first" r:id="rId36"/>
          <w:footerReference w:type="first" r:id="rId37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4. Методика формирования навыков чтения и понимания прочитанного текста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Современные исследования в области дефектологии указывают на существенный разрыв между технической стороной чтения и способностью к декодированию смыслов у 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тей с аутизмом. Научная тенденция последних лет смещается от простого обучения грамоте к развитию функциональной грамотности, где чтение рассматривается как инструмент получения информации и социального ориентирования. Как отмечает Е.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Шамарина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методика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работы должна учитывать склонность таких детей к механическому запоминанию графического облика слова без соотнесения его с реальным объектом. В связи с этим актуальным становится использование метода глобального чтения, который позволяет ребенку восприним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ать слово целиком, опираясь на его визуальный образ, что компенсирует трудности фонематического анализа и синтеза [4].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Анализ современных подходов показывает, что формирование навыка понимания текста требует специфической поэтапной работы. Исследователи 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дчеркивают важность перехода от чтения отдельных слов к коротким предложениям, сопровождаемым однозначными иллюстрациями. Трудности понимания прочитанного часто связаны с неспособностью ребенка выделить главную мысль и установить причинно-следственные связ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и. Для преодоления этого дефицита в современной практике активно применяются графические органайзеры и ментальные карты. Согласно работам В. М. Астапова и Ю.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Микадзе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визуализация структуры текста помогает учащемуся удерживать в памяти последовательност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 событий и соотносить действия персонажей с их мотивами, что является крайне сложной задачей при нарушениях социального интеллекта [9].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Особое место в методике занимает работа над пониманием скрытого смысла и контекста. Современные научные тенденции акцен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тируют внимание на использовании социальных историй как специфического жанра текстов для чтения. Эти тексты, адаптированные под нужды ребенка, не только обучают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чтению, но и разъясняют правила поведения в различных ситуациях. Е.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указывает, что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 работе с художественным текстом необходимо избегать метафор и сложных эпитетов на начальных этапах, отдавая предпочтение прямому и ясному языку. Постепенное введение элементов литературного анализа должно сопровождаться постоянной проверкой понимания чер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ез систему закрытых вопросов и соотнесение фрагментов текста с визуальными схемами, что минимизирует риск формального прочтения [8].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современная методика формирования навыков чтения у детей с аутизмом базируется на интеграции лингвистических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психологических технологий. Основной целью становится не просто озвучивание печатных знаков, а создание осмысленного образа сообщения. Использование цифровых образовательных ресурсов и интерактивных книг также становится важным трендом, позволяющим инди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видуализировать темп подачи материала. Системная работа над пониманием прочитанного закладывает фундамент для дальнейшего изучения русского языка, позволяя ребенку использовать полученные знания для расширения своих представлений об окружающем мире и успеш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ной коммуникации с другими людьми [10].</w:t>
      </w:r>
    </w:p>
    <w:p w:rsidR="00CF23B7" w:rsidRDefault="00CF23B7" w:rsidP="005129A8">
      <w:pPr>
        <w:jc w:val="both"/>
        <w:sectPr w:rsidR="00CF23B7">
          <w:headerReference w:type="even" r:id="rId38"/>
          <w:headerReference w:type="default" r:id="rId39"/>
          <w:footerReference w:type="even" r:id="rId40"/>
          <w:footerReference w:type="default" r:id="rId41"/>
          <w:headerReference w:type="first" r:id="rId42"/>
          <w:footerReference w:type="first" r:id="rId43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5. Особенности обучения письму и развитию мелкой моторики у учащихся с ментальными нарушениями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Процесс обучения письму детей с расстройствами аутистического спектра осложняется нал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ичием специфических моторных трудностей, которые часто описываются в научной литературе как проявления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диспраксии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Практические примеры из коррекционной работы показывают, что такие учащиеся могут испытывать значительное мышечное напряжение или, напротив,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выраженную гипотонию, что препятствует правильному захвату пишущего инструмента. Как отмечает Е.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Шамарина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развитие мелкой моторики у данной категории детей должно начинаться не с написания букв, а с формирования базовых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графомоторных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навыков через испо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льзование специальных тренажеров и тактильных материалов. Кейсы из практики демонстрируют эффективность применения метода «рука в руке», когда педагог физически направляет движение ребенка, помогая сформировать мышечную память, необходимую для воспроизведе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ния сложных графических элементов русского алфавита [4].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Научные данные подтверждают, что для успешного освоения письма детям с аутизмом требуется дополнительная визуальная разметка рабочего пространства. В исследованиях С. А. Морозова подчеркивается, что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стандартная школьная тетрадь в линейку часто оказывается слишком сложным визуальным стимулом, вызывающим сенсорную перегрузку. Практическим решением в таких случаях становится использование адаптированных прописей с усиленным контуром строк и цветовыми мар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керами начала и конца строки. Примеры из опыта работы специальных школ показывают, что ограничение поля деятельности и четкое структурирование страницы позволяют ребенку лучше ориентироваться на листе бумаги, что существенно снижает уровень тревожности и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овышает качество каллиграфического исполнения [3].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Развитие мелкой моторики тесно связано с общим уровнем сенсорной интеграции. Практические кейсы, описанные Е. 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указывают на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важность включения в уроки русского языка упражнений с использованием 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азличных фактур: рисование букв на песке, выкладывание их из шнурков или лепка из пластилина. Такие приемы позволяют задействовать сохранные анализаторы и создать устойчивый мультисенсорный образ буквы. Данные наблюдений свидетельствуют о том, что дети,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ошедшие этап предметно-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манипулятивного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конструирования букв, значительно быстрее переходят к осознанному письму и реже допускают ошибки, связанные с зеркальным написанием или пропуском элементов, что является типичной трудностью при ментальных нарушениях [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8].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Современная педагогическая практика также рассматривает возможность использования альтернативных способов фиксации информации, если моторные нарушения носят непреодолимый характер. В работах И. П. Гаврилиной приводятся примеры успешного совмещения традицио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нного письма с набором текста на клавиатуре или использованием карточек-слов. Это позволяет ребенку не концентрироваться исключительно на технической сложности процесса, а уделять внимание орфографическим и грамматическим нормам русского языка. Таким образ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ом, обучение письму становится комплексной задачей, требующей сочетания физической реабилитации, сенсорной стимуляции и строгого педагогического структурирования, что в конечном итоге способствует более полной реализации образовательного потенциала учащего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ся [10].</w:t>
      </w:r>
    </w:p>
    <w:p w:rsidR="00CF23B7" w:rsidRDefault="00CF23B7" w:rsidP="005129A8">
      <w:pPr>
        <w:jc w:val="both"/>
        <w:sectPr w:rsidR="00CF23B7">
          <w:headerReference w:type="even" r:id="rId44"/>
          <w:headerReference w:type="default" r:id="rId45"/>
          <w:footerReference w:type="even" r:id="rId46"/>
          <w:footerReference w:type="default" r:id="rId47"/>
          <w:headerReference w:type="first" r:id="rId48"/>
          <w:footerReference w:type="first" r:id="rId49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6. Использование альтернативных систем коммуникации как переходного этапа к вербальному обучению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Обобщение теоретических и практических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аспектoв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обучения детей с аутизмом позволяет утверждать, что отсутствие вер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бальной речи не должно являться препятствием для освоения основ русского языка. Альтернативная и дополнительная коммуникация (АДК) выступает в качестве необходимого фундамента, который позволяет ребенку осознать саму суть языкового обмена. Как отмечает С.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И. Комарова, использование систем графических символов, таких как PECS или пиктограммы, помогает сформировать у учащегося понимание того, что каждый знак имеет свое значение и может быть использован для воздействия на окружающих. Этот этап является критиче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ски важным, так как он переводит коммуникацию из области хаотичных реакций в русло структурированной знаковой системы, что полностью соответствует логике построения лингвистических компетенций [7].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Практический опыт показывает, что внедрение альтернативных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систем не замедляет развитие собственной речи, а, напротив, стимулирует ее появление за счет снижения уровня коммуникативной фрустрации. В работах В. В. Коваленко подчеркивается, что визуальный символ служит опорой для слухового образа слова, облегчая его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запоминание и последующее воспроизведение. При обучении русскому языку карточки с изображениями могут быть снабжены подписями, выполненными крупным шрифтом, что создает базу для глобального чтения и помогает ребенку соотносить звуковую оболочку слова с ег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графическим начертанием. Таким образом, АДК становится переходным мостиком, позволяющим накопить пассивный словарь и подготовить артикуляционный аппарат к осознанному произношению [5].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Интеграция альтернативных систем в урочную деятельность требует от пе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дагога четкого понимания иерархии навыков. На начальных этапах основной задачей является формирование просьбы, однако по мере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продвижения по индивидуальному маршруту функции коммуникации расширяются до комментирования и ответов на вопросы. С. А. Морозов ук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азывает на то, что использование коммуникативных досок и планшетов позволяет детям с аутизмом участвовать в коллективной работе на уроке, выполняя задания по морфологии или синтаксису через выбор нужных символов. Это обеспечивает включенность ребенка в обр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азовательный процесс и позволяет оценивать его знания правил русского языка независимо от степени тяжести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речедвигательных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нарушений [3].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заключение данного раздела следует отметить, что выбор конкретной системы альтернативной коммуникации должен базироваться на тщательной диагностике моторных и когнитивных возможностей ребенка. Современные научные тенденции, описанные в трудах И. П. Гаври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линой, свидетельствуют о высокой эффективности высокотехнологичных средств АДК, таких как синтезаторы речи и специализированные приложения. Обобщая накопленный опыт, можно сделать вывод, что использование дополнительных знаковых систем не только решает тек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ущие задачи взаимодействия, но и формирует у ребенка с аутизмом внутреннюю структуру языка. Это создает необходимые предпосылки для перехода к более сложным формам вербального обучения, обеспечивая преемственность и системность коррекционно-развивающего пр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оцесса [10].</w:t>
      </w:r>
    </w:p>
    <w:p w:rsidR="00CF23B7" w:rsidRDefault="00CF23B7" w:rsidP="005129A8">
      <w:pPr>
        <w:jc w:val="both"/>
        <w:sectPr w:rsidR="00CF23B7">
          <w:headerReference w:type="even" r:id="rId50"/>
          <w:headerReference w:type="default" r:id="rId51"/>
          <w:footerReference w:type="even" r:id="rId52"/>
          <w:footerReference w:type="default" r:id="rId53"/>
          <w:headerReference w:type="first" r:id="rId54"/>
          <w:footerReference w:type="first" r:id="rId55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both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7. Роль индивидуального образовательного маршрута в процессе языковой адаптации ребенка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Проектирование индивидуального образовательного маршрута (ИОМ) для ребенка с аутизмом в процессе изучения русского язык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является предметом активных дискуссий в современной коррекционной педагогике. Основной спор разворачивается вокруг степени адаптации общеобразовательной программы: должна ли она быть максимально упрощена или же необходимо сохранять академическую сложност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ь, меняя лишь способы подачи материала. А. А. Федоров подчеркивает, что ИОМ не является статичным документом, а представляет собой гибкую стратегию, которая должна оперативно реагировать на динамику развития учащегося. Авторская интерпретация данного проце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сса предполагает, что ключевым элементом маршрута должна стать не только коррекция речевых дефицитов, но и опора на сильные стороны ребенка, такие как визуальная память или способность к систематизации, что позволяет превратить обучение языку в процесс осм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ысленного конструирования реальности [6].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Дискуссионным остается вопрос о соотношении индивидуальных и групповых форм работы в рамках образовательного маршрута. Ряд исследователей настаивает на приоритете индивидуальных занятий как единственно возможного 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пособа минимизации сенсорной нагрузки и обеспечения концентрации внимания. Однако С. А. Морозов и О. С. Никольская указывают на опасность социальной изоляции при таком подходе, предлагая рассматривать ИОМ как инструмент постепенной интеграции ребенка в мал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группу. В контексте уроков русского языка это означает переход от индивидуального освоения грамматических конструкций к их использованию в парной работе или диалоге под контролем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тьютора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Такая интерпретация роли маршрута позволяет рассматривать языкову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 адаптацию не как изолированный учебный процесс, а как комплексную социализацию через слово [2, 3].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Еще одна точка соприкосновения различных научных взглядов касается критериев эффективности реализации ИОМ. Традиционный подход, ориентированный на формальн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ые показатели успеваемости и знание орфографических правил, все чаще подвергается критике. Современные авторы, включая И. П. Гаврилину, предлагают сместить акцент на функциональную значимость приобретенных навыков. Если ребенок научился использовать письме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нную речь для выражения своих базовых потребностей или понимает инструкции в общественных местах, это может считаться более значимым результатом, чем механическое заучивание падежных окончаний. Дискуссия здесь переходит в плоскость ценностных ориентиров об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разования: готовим ли мы ребенка к сдаче экзаменов или к самостоятельной жизни в языковой среде [10].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Таким образом, роль индивидуального образовательного маршрута заключается в создании уникального пространства, где требования государственного стандарта 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 русскому языку примиряются с психофизиологическими возможностями ребенка с аутизмом. Авторское видение проблемы предполагает, что успех адаптации зависит от междисциплинарного взаимодействия педагогов, психологов и родителей, зафиксированного в структуре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ИОМ. Маршрут должен служить навигатором, который позволяет обходить «сенсорные тупики» и использовать «когнитивные коридоры» для достижения максимально возможного уровня лингвистической компетенции. В конечном счете, именно индивидуализация обучения стано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вится тем механизмом, который превращает русский язык из сложного набора абстракций в доступное и понятное средство связи с миром [9].</w:t>
      </w:r>
    </w:p>
    <w:p w:rsidR="00CF23B7" w:rsidRDefault="00CF23B7" w:rsidP="005129A8">
      <w:pPr>
        <w:jc w:val="both"/>
        <w:sectPr w:rsidR="00CF23B7">
          <w:headerReference w:type="even" r:id="rId56"/>
          <w:headerReference w:type="default" r:id="rId57"/>
          <w:footerReference w:type="even" r:id="rId58"/>
          <w:footerReference w:type="default" r:id="rId59"/>
          <w:headerReference w:type="first" r:id="rId60"/>
          <w:footerReference w:type="first" r:id="rId61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center"/>
      </w:pPr>
      <w:bookmarkStart w:id="0" w:name="_GoBack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Заключение</w:t>
      </w:r>
    </w:p>
    <w:bookmarkEnd w:id="0"/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Подводя итоги проведенного исследования, необходимо подчеркнуть, что обучение детей с расстройствами аутистического спектра русскому языку является многогранным процессом, требующим глубокой интеграции психологических знаний и педагогических технологий. 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новным выводом работы выступает положение о том, что традиционная академическая модель преподавания лингвистических дисциплин нуждается в существенной трансформации для преодоления специфических барьеров восприятия, характерных для данной категории учащихс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я. Успешность освоения языка напрямую зависит от учета фрагментарности когнитивной сферы,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дефицитарности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коммуникативной мотивации и особенностей сенсорной обработки информации, что диктует необходимость перехода от формального изучения грамматики к формир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ованию функциональных навыков речи.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Важнейшим инструментом в арсенале педагога признается система визуальной поддержки и структурированного обучения. Как показал анализ теоретических и практических подходов, визуализация абстрактных категорий русского язык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 позволяет компенсировать нарушения слухового восприятия и создать устойчивые логические связи между словом и образом. Применение альтернативных систем коммуникации на начальных этапах не только не препятствует развитию вербальной речи, но и закладывает 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еобходимый фундамент для понимания знаковой природы языка. Методики глобального чтения и специфическая работа над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графомоторными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навыками позволяют учащимся с аутизмом овладевать техническими аспектами письма и чтения, создавая базу для дальнейшего интелле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ктуального и социального роста.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Особое значение в системе коррекционного воздействия имеет индивидуальный образовательный маршрут, который позволяет гибко адаптировать учебную нагрузку и методы подачи материала под уникальный профиль каждого ребенка. Диску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ссионные вопросы, рассмотренные в работе, указывают на смену парадигмы в оценке эффективности обучения: от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приоритета орфографической грамотности к приоритету коммуникативной успешности и социальной адаптации. Авторская интерпретация проблемы подчеркивает,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что русский язык должен рассматриваться не как самоцель, а как средство выхода ребенка из изоляции, инструмент выражения потребностей и способ осмысленного взаимодействия с окружающим миром, что требует междисциплинарного подхода и тесного сотрудничества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всех участников образовательного процесса.</w:t>
      </w:r>
    </w:p>
    <w:p w:rsidR="00CF23B7" w:rsidRDefault="00D6491F" w:rsidP="005129A8">
      <w:pPr>
        <w:spacing w:line="360" w:lineRule="auto"/>
        <w:ind w:firstLineChars="250" w:firstLine="70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Перспективы дальнейшего изучения темы лежат в области разработки и внедрения цифровых образовательных ресурсов, способных обеспечить еще более высокий уровень индивидуализации обучения. Актуальным направлением ост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ается поиск эффективных способов развития понимания скрытых смыслов, метафор и контекстуальных значений, которые остаются наиболее сложной областью для детей с аутизмом. Также требует дополнительного исследования вопрос о методах плавного перехода от альте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рнативной коммуникации к полноценному вербальному диалогу в условиях инклюзивного класса. Дальнейшее совершенствование методической базы позволит не только повысить уровень лингвистической подготовки учащихся, но и обеспечит им более широкие возможности дл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 полноценной интеграции в современное общество.</w:t>
      </w:r>
    </w:p>
    <w:p w:rsidR="00CF23B7" w:rsidRDefault="00CF23B7" w:rsidP="005129A8">
      <w:pPr>
        <w:jc w:val="both"/>
        <w:sectPr w:rsidR="00CF23B7">
          <w:headerReference w:type="even" r:id="rId62"/>
          <w:headerReference w:type="default" r:id="rId63"/>
          <w:footerReference w:type="even" r:id="rId64"/>
          <w:footerReference w:type="default" r:id="rId65"/>
          <w:headerReference w:type="first" r:id="rId66"/>
          <w:footerReference w:type="first" r:id="rId67"/>
          <w:pgSz w:w="11905" w:h="16837"/>
          <w:pgMar w:top="1133" w:right="850" w:bottom="1133" w:left="1700" w:header="720" w:footer="720" w:gutter="0"/>
          <w:cols w:space="720"/>
        </w:sectPr>
      </w:pPr>
    </w:p>
    <w:p w:rsidR="00CF23B7" w:rsidRDefault="00D6491F" w:rsidP="005129A8">
      <w:pPr>
        <w:spacing w:line="360" w:lineRule="auto"/>
        <w:jc w:val="center"/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>Список литературы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Лебединская К. С. Нарушения психического развития в детском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возрасте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учеб. пособие.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МГУ, 1989. — 168 с.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Никольская О. С. Аутизм: возрастные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особенности и психолого-педагогическая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помощь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монография.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Просвещение, 2003. — 224 с.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Морозов С. А. Основные подходы к построению речевой работы с аутичными детьми // Дефектология. — 2007. — № 3. — С. 54—61.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Шамарина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Е. В. Обучение детей с инт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еллектуальными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нарушениями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методология и практика : монография.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ACADEMIA, 2011. — 272 с.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Коваленко В. В. Коррекция речевого развития детей с расстройствами аутистического спектра средствами визуальной поддержки // Известия Российского государс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твенного педагогического университета имени А. И. Герцена. — 2015. — № 177. — С. 138—147.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Федоров А. А. Индивидуальные образовательные маршруты для детей с ограниченными возможностями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здоровья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учеб. пособие. — Санкт-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Петербург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Каро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2018. — 136 с.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Комарова С. И. Использование вспомогательных средств коммуникации в работе с аутичными детьми // Коррекционная педагогика. — 2020. — № 2. — С. 76—85.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Янушко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Е. А. Помощь аутичному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ребенку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практическое руководство : монография.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Теревинф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2021.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— 304 с.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Электронный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ресурс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Образовательные технологии для детей с расстройствами спектра аутизма / В. М. Астапов, Ю.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Микадзе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URL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https://www.elibrary.ru/item.asp?id=autism_2022. — (дата обращения: 12.11.2025).</w:t>
      </w:r>
    </w:p>
    <w:p w:rsidR="00CF23B7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Электронный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ресурс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Речевая реабил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итация детей с аутизмом в условиях образовательного учреждения / И. П. Гаврилина.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URL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https://www.cyberleninka.ru/article/autism_speech. — (дата обращения: 27.12.2025).</w:t>
      </w:r>
    </w:p>
    <w:p w:rsidR="00CF23B7" w:rsidRPr="005129A8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  <w:rPr>
          <w:lang w:val="en-US"/>
        </w:rPr>
      </w:pPr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American Psychiatric Association. Diagnostic and Statistical Manual of Mental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Disor</w:t>
      </w:r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ders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Fifth Edition (DSM-5). —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Arlington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American Psychiatric Publishing, 2013. — 947 p.</w:t>
      </w:r>
    </w:p>
    <w:p w:rsidR="00CF23B7" w:rsidRPr="005129A8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  <w:rPr>
          <w:lang w:val="en-US"/>
        </w:rPr>
      </w:pP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Kanner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L. Autistic Disturbances of Affective Contact // Nervous Child. — 2015. — № 2. — P. 217—250.</w:t>
      </w:r>
    </w:p>
    <w:p w:rsidR="00CF23B7" w:rsidRPr="005129A8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  <w:rPr>
          <w:lang w:val="en-US"/>
        </w:rPr>
      </w:pP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Prizant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B. M. Autistic spectrum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disorder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language and communic</w:t>
      </w:r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ation in autism : theory and practice / B. M. </w:t>
      </w: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Prizant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, P. J. </w:t>
      </w: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Wetherby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// Focus on Autism and Other Developmental Disabilities. — 2005. — Vol. 20. — № 4. — P. 194—207.</w:t>
      </w:r>
    </w:p>
    <w:p w:rsidR="00CF23B7" w:rsidRPr="005129A8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  <w:rPr>
          <w:lang w:val="en-US"/>
        </w:rPr>
      </w:pP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Ozonoff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S. Autism Spectrum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Disorders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Identification, Education, and Treatment : monograph. —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Oxford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Oxford University Press, 2014. — 568 p.</w:t>
      </w:r>
    </w:p>
    <w:p w:rsidR="00CF23B7" w:rsidRPr="005129A8" w:rsidRDefault="00D6491F" w:rsidP="005129A8">
      <w:pPr>
        <w:numPr>
          <w:ilvl w:val="0"/>
          <w:numId w:val="1"/>
        </w:numPr>
        <w:spacing w:line="360" w:lineRule="auto"/>
        <w:ind w:left="0" w:firstLine="0"/>
        <w:jc w:val="both"/>
        <w:rPr>
          <w:lang w:val="en-US"/>
        </w:rPr>
      </w:pP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Lovaas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O. I. Teaching Individuals with Developmental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Delays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Basic Intervention Techniques : manual. — </w:t>
      </w:r>
      <w:proofErr w:type="gram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Austin :</w:t>
      </w:r>
      <w:proofErr w:type="gram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 xml:space="preserve"> Pro-</w:t>
      </w:r>
      <w:proofErr w:type="spellStart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ed</w:t>
      </w:r>
      <w:proofErr w:type="spellEnd"/>
      <w:r w:rsidRPr="005129A8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, 2003. — 298 p.</w:t>
      </w:r>
    </w:p>
    <w:sectPr w:rsidR="00CF23B7" w:rsidRPr="005129A8">
      <w:headerReference w:type="even" r:id="rId68"/>
      <w:headerReference w:type="default" r:id="rId69"/>
      <w:footerReference w:type="even" r:id="rId70"/>
      <w:footerReference w:type="default" r:id="rId71"/>
      <w:headerReference w:type="first" r:id="rId72"/>
      <w:footerReference w:type="first" r:id="rId73"/>
      <w:pgSz w:w="11905" w:h="16837"/>
      <w:pgMar w:top="1133" w:right="850" w:bottom="1133" w:left="17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6491F" w:rsidRDefault="00D6491F">
      <w:pPr>
        <w:spacing w:line="240" w:lineRule="auto"/>
      </w:pPr>
      <w:r>
        <w:separator/>
      </w:r>
    </w:p>
  </w:endnote>
  <w:endnote w:type="continuationSeparator" w:id="0">
    <w:p w:rsidR="00D6491F" w:rsidRDefault="00D6491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E0733319-B392-4C62-B350-C88C49058E5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CC70407-0019-47F2-9489-2AE2B09C99AD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8</w:t>
    </w:r>
    <w:r>
      <w:fldChar w:fldCharType="end"/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10</w:t>
    </w:r>
    <w:r>
      <w:fldChar w:fldCharType="end"/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</w:instrText>
    </w:r>
    <w:r>
      <w:rPr>
        <w:rFonts w:ascii="Times New Roman" w:eastAsia="Times New Roman" w:hAnsi="Times New Roman" w:cs="Times New Roman"/>
      </w:rPr>
      <w:instrText>E</w:instrText>
    </w:r>
    <w:r>
      <w:fldChar w:fldCharType="end"/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12</w:t>
    </w:r>
    <w:r>
      <w:fldChar w:fldCharType="end"/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2</w:t>
    </w:r>
    <w:r>
      <w:fldChar w:fldCharType="end"/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14</w:t>
    </w:r>
    <w:r>
      <w:fldChar w:fldCharType="end"/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16</w:t>
    </w:r>
    <w:r>
      <w:fldChar w:fldCharType="end"/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18</w:t>
    </w:r>
    <w:r>
      <w:fldChar w:fldCharType="end"/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20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22</w:t>
    </w:r>
    <w:r>
      <w:fldChar w:fldCharType="end"/>
    </w: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4</w:t>
    </w:r>
    <w: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 w:rsidR="005129A8">
      <w:fldChar w:fldCharType="separate"/>
    </w:r>
    <w:r w:rsidR="005129A8">
      <w:rPr>
        <w:rFonts w:ascii="Times New Roman" w:eastAsia="Times New Roman" w:hAnsi="Times New Roman" w:cs="Times New Roman"/>
        <w:noProof/>
      </w:rPr>
      <w:t>6</w:t>
    </w:r>
    <w:r>
      <w:fldChar w:fldCharType="end"/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D6491F">
    <w:pPr>
      <w:jc w:val="center"/>
    </w:pPr>
    <w:r>
      <w:fldChar w:fldCharType="begin"/>
    </w:r>
    <w:r>
      <w:rPr>
        <w:rFonts w:ascii="Times New Roman" w:eastAsia="Times New Roman" w:hAnsi="Times New Roman" w:cs="Times New Roman"/>
      </w:rPr>
      <w:instrText>PAGE</w:instrTex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6491F" w:rsidRDefault="00D6491F">
      <w:pPr>
        <w:spacing w:line="240" w:lineRule="auto"/>
      </w:pPr>
      <w:r>
        <w:separator/>
      </w:r>
    </w:p>
  </w:footnote>
  <w:footnote w:type="continuationSeparator" w:id="0">
    <w:p w:rsidR="00D6491F" w:rsidRDefault="00D6491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2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3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3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3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3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F23B7" w:rsidRDefault="00CF23B7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EE5D257"/>
    <w:multiLevelType w:val="multilevel"/>
    <w:tmpl w:val="45FAEE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23B7"/>
    <w:rsid w:val="005129A8"/>
    <w:rsid w:val="00CF23B7"/>
    <w:rsid w:val="00D649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7281E85-F3BC-450E-B950-72B2E7157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character" w:styleId="a5">
    <w:name w:val="footnote reference"/>
    <w:semiHidden/>
    <w:unhideWhenUsed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header" Target="header17.xml"/><Relationship Id="rId21" Type="http://schemas.openxmlformats.org/officeDocument/2006/relationships/header" Target="header8.xml"/><Relationship Id="rId34" Type="http://schemas.openxmlformats.org/officeDocument/2006/relationships/footer" Target="footer13.xml"/><Relationship Id="rId42" Type="http://schemas.openxmlformats.org/officeDocument/2006/relationships/header" Target="header18.xml"/><Relationship Id="rId47" Type="http://schemas.openxmlformats.org/officeDocument/2006/relationships/footer" Target="footer20.xml"/><Relationship Id="rId50" Type="http://schemas.openxmlformats.org/officeDocument/2006/relationships/header" Target="header22.xml"/><Relationship Id="rId55" Type="http://schemas.openxmlformats.org/officeDocument/2006/relationships/footer" Target="footer24.xml"/><Relationship Id="rId63" Type="http://schemas.openxmlformats.org/officeDocument/2006/relationships/header" Target="header29.xml"/><Relationship Id="rId68" Type="http://schemas.openxmlformats.org/officeDocument/2006/relationships/header" Target="header31.xml"/><Relationship Id="rId7" Type="http://schemas.openxmlformats.org/officeDocument/2006/relationships/endnotes" Target="endnotes.xml"/><Relationship Id="rId71" Type="http://schemas.openxmlformats.org/officeDocument/2006/relationships/footer" Target="footer32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9" Type="http://schemas.openxmlformats.org/officeDocument/2006/relationships/footer" Target="footer11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header" Target="header13.xml"/><Relationship Id="rId37" Type="http://schemas.openxmlformats.org/officeDocument/2006/relationships/footer" Target="footer15.xml"/><Relationship Id="rId40" Type="http://schemas.openxmlformats.org/officeDocument/2006/relationships/footer" Target="footer16.xml"/><Relationship Id="rId45" Type="http://schemas.openxmlformats.org/officeDocument/2006/relationships/header" Target="header20.xml"/><Relationship Id="rId53" Type="http://schemas.openxmlformats.org/officeDocument/2006/relationships/footer" Target="footer23.xml"/><Relationship Id="rId58" Type="http://schemas.openxmlformats.org/officeDocument/2006/relationships/footer" Target="footer25.xml"/><Relationship Id="rId66" Type="http://schemas.openxmlformats.org/officeDocument/2006/relationships/header" Target="header30.xml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footer" Target="footer10.xml"/><Relationship Id="rId36" Type="http://schemas.openxmlformats.org/officeDocument/2006/relationships/header" Target="header15.xml"/><Relationship Id="rId49" Type="http://schemas.openxmlformats.org/officeDocument/2006/relationships/footer" Target="footer21.xml"/><Relationship Id="rId57" Type="http://schemas.openxmlformats.org/officeDocument/2006/relationships/header" Target="header26.xml"/><Relationship Id="rId61" Type="http://schemas.openxmlformats.org/officeDocument/2006/relationships/footer" Target="footer27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2.xml"/><Relationship Id="rId44" Type="http://schemas.openxmlformats.org/officeDocument/2006/relationships/header" Target="header19.xml"/><Relationship Id="rId52" Type="http://schemas.openxmlformats.org/officeDocument/2006/relationships/footer" Target="footer22.xml"/><Relationship Id="rId60" Type="http://schemas.openxmlformats.org/officeDocument/2006/relationships/header" Target="header27.xml"/><Relationship Id="rId65" Type="http://schemas.openxmlformats.org/officeDocument/2006/relationships/footer" Target="footer29.xml"/><Relationship Id="rId73" Type="http://schemas.openxmlformats.org/officeDocument/2006/relationships/footer" Target="footer33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4.xml"/><Relationship Id="rId43" Type="http://schemas.openxmlformats.org/officeDocument/2006/relationships/footer" Target="footer18.xml"/><Relationship Id="rId48" Type="http://schemas.openxmlformats.org/officeDocument/2006/relationships/header" Target="header21.xml"/><Relationship Id="rId56" Type="http://schemas.openxmlformats.org/officeDocument/2006/relationships/header" Target="header25.xml"/><Relationship Id="rId64" Type="http://schemas.openxmlformats.org/officeDocument/2006/relationships/footer" Target="footer28.xml"/><Relationship Id="rId69" Type="http://schemas.openxmlformats.org/officeDocument/2006/relationships/header" Target="header32.xml"/><Relationship Id="rId8" Type="http://schemas.openxmlformats.org/officeDocument/2006/relationships/header" Target="header1.xml"/><Relationship Id="rId51" Type="http://schemas.openxmlformats.org/officeDocument/2006/relationships/header" Target="header23.xml"/><Relationship Id="rId72" Type="http://schemas.openxmlformats.org/officeDocument/2006/relationships/header" Target="header33.xml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4.xml"/><Relationship Id="rId38" Type="http://schemas.openxmlformats.org/officeDocument/2006/relationships/header" Target="header16.xml"/><Relationship Id="rId46" Type="http://schemas.openxmlformats.org/officeDocument/2006/relationships/footer" Target="footer19.xml"/><Relationship Id="rId59" Type="http://schemas.openxmlformats.org/officeDocument/2006/relationships/footer" Target="footer26.xml"/><Relationship Id="rId67" Type="http://schemas.openxmlformats.org/officeDocument/2006/relationships/footer" Target="footer30.xml"/><Relationship Id="rId20" Type="http://schemas.openxmlformats.org/officeDocument/2006/relationships/header" Target="header7.xml"/><Relationship Id="rId41" Type="http://schemas.openxmlformats.org/officeDocument/2006/relationships/footer" Target="footer17.xml"/><Relationship Id="rId54" Type="http://schemas.openxmlformats.org/officeDocument/2006/relationships/header" Target="header24.xml"/><Relationship Id="rId62" Type="http://schemas.openxmlformats.org/officeDocument/2006/relationships/header" Target="header28.xml"/><Relationship Id="rId70" Type="http://schemas.openxmlformats.org/officeDocument/2006/relationships/footer" Target="footer31.xm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CD2DDE-CCAC-4D5F-9604-ADDC1E25E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</Pages>
  <Words>4807</Words>
  <Characters>27403</Characters>
  <Application>Microsoft Office Word</Application>
  <DocSecurity>0</DocSecurity>
  <Lines>228</Lines>
  <Paragraphs>64</Paragraphs>
  <ScaleCrop>false</ScaleCrop>
  <Company>SPecialiST RePack</Company>
  <LinksUpToDate>false</LinksUpToDate>
  <CharactersWithSpaces>32146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77</cp:lastModifiedBy>
  <cp:revision>3</cp:revision>
  <dcterms:created xsi:type="dcterms:W3CDTF">2026-01-18T21:12:00Z</dcterms:created>
  <dcterms:modified xsi:type="dcterms:W3CDTF">2026-01-18T21:19:00Z</dcterms:modified>
</cp:coreProperties>
</file>