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4D883" w14:textId="1591CAA5" w:rsidR="006972BA" w:rsidRDefault="008D3E2B" w:rsidP="006972B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Р</w:t>
      </w:r>
      <w:r w:rsidR="00D70AC2" w:rsidRPr="00D70AC2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АБОТ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А</w:t>
      </w:r>
      <w:r w:rsidR="00D70AC2" w:rsidRPr="00D70AC2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ПО ОРГАНИЗАЦИИ ПРОЦЕССА УПРАВЛЕНИЯ МАТЕМАТИЧЕСКИМ РАЗВИТИЕМ ДОШКОЛЬНИКОВ С ИСПОЛЬЗОВАНИЕМ ТРИЗ-ТЕХНОЛОГИИ</w:t>
      </w:r>
      <w:r w:rsidR="00D70AC2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</w:p>
    <w:p w14:paraId="2C630749" w14:textId="59B7C6CE" w:rsidR="006972BA" w:rsidRPr="007D4F60" w:rsidRDefault="003527E3" w:rsidP="006972BA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  <w:vertAlign w:val="superscript"/>
        </w:rPr>
      </w:pPr>
      <w:r w:rsidRPr="007D4F60">
        <w:rPr>
          <w:rFonts w:ascii="Times New Roman" w:hAnsi="Times New Roman"/>
          <w:b/>
          <w:i/>
          <w:sz w:val="28"/>
          <w:szCs w:val="28"/>
        </w:rPr>
        <w:t>О</w:t>
      </w:r>
      <w:r w:rsidR="006972BA" w:rsidRPr="007D4F6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7D4F60">
        <w:rPr>
          <w:rFonts w:ascii="Times New Roman" w:hAnsi="Times New Roman"/>
          <w:b/>
          <w:i/>
          <w:sz w:val="28"/>
          <w:szCs w:val="28"/>
        </w:rPr>
        <w:t>Комарева</w:t>
      </w:r>
    </w:p>
    <w:p w14:paraId="6E1B525C" w14:textId="63750D53" w:rsidR="006972BA" w:rsidRPr="00D70AC2" w:rsidRDefault="006972BA" w:rsidP="006972BA">
      <w:pPr>
        <w:spacing w:after="0" w:line="240" w:lineRule="auto"/>
        <w:contextualSpacing/>
        <w:jc w:val="center"/>
        <w:rPr>
          <w:rFonts w:ascii="Times New Roman" w:hAnsi="Times New Roman"/>
          <w:color w:val="EE0000"/>
          <w:sz w:val="28"/>
          <w:szCs w:val="28"/>
        </w:rPr>
      </w:pPr>
      <w:r w:rsidRPr="003527E3">
        <w:rPr>
          <w:rFonts w:ascii="Times New Roman" w:hAnsi="Times New Roman"/>
          <w:sz w:val="28"/>
          <w:szCs w:val="28"/>
        </w:rPr>
        <w:t xml:space="preserve">Национальный исследовательский Нижегородский государственный университет им. Н.И. Лобачевского, Арзамасский филиал ННГУ, магистрант, </w:t>
      </w:r>
      <w:r w:rsidR="003527E3">
        <w:rPr>
          <w:rFonts w:ascii="Times New Roman" w:hAnsi="Times New Roman"/>
          <w:sz w:val="28"/>
          <w:szCs w:val="28"/>
        </w:rPr>
        <w:t>2</w:t>
      </w:r>
      <w:r w:rsidRPr="003527E3">
        <w:rPr>
          <w:rFonts w:ascii="Times New Roman" w:hAnsi="Times New Roman"/>
          <w:sz w:val="28"/>
          <w:szCs w:val="28"/>
        </w:rPr>
        <w:t xml:space="preserve"> курс Россия, Нижегородская обл., г.о.г. Арзамас; e-mail: </w:t>
      </w:r>
      <w:proofErr w:type="spellStart"/>
      <w:r w:rsidR="007D4F60" w:rsidRPr="007D4F60">
        <w:rPr>
          <w:rFonts w:ascii="Times New Roman" w:hAnsi="Times New Roman"/>
          <w:sz w:val="28"/>
          <w:szCs w:val="28"/>
          <w:lang w:val="en-US"/>
        </w:rPr>
        <w:t>oksana</w:t>
      </w:r>
      <w:proofErr w:type="spellEnd"/>
      <w:r w:rsidR="007D4F60" w:rsidRPr="007D4F60">
        <w:rPr>
          <w:rFonts w:ascii="Times New Roman" w:hAnsi="Times New Roman"/>
          <w:sz w:val="28"/>
          <w:szCs w:val="28"/>
        </w:rPr>
        <w:t>.</w:t>
      </w:r>
      <w:proofErr w:type="spellStart"/>
      <w:r w:rsidR="007D4F60" w:rsidRPr="007D4F60">
        <w:rPr>
          <w:rFonts w:ascii="Times New Roman" w:hAnsi="Times New Roman"/>
          <w:sz w:val="28"/>
          <w:szCs w:val="28"/>
          <w:lang w:val="en-US"/>
        </w:rPr>
        <w:t>komareva</w:t>
      </w:r>
      <w:proofErr w:type="spellEnd"/>
      <w:r w:rsidR="007D4F60" w:rsidRPr="007D4F60">
        <w:rPr>
          <w:rFonts w:ascii="Times New Roman" w:hAnsi="Times New Roman"/>
          <w:sz w:val="28"/>
          <w:szCs w:val="28"/>
        </w:rPr>
        <w:t>.85</w:t>
      </w:r>
      <w:r w:rsidRPr="007D4F60">
        <w:rPr>
          <w:rFonts w:ascii="Times New Roman" w:hAnsi="Times New Roman"/>
          <w:sz w:val="28"/>
          <w:szCs w:val="28"/>
        </w:rPr>
        <w:t>@mail.ru</w:t>
      </w:r>
    </w:p>
    <w:p w14:paraId="29338145" w14:textId="77777777" w:rsidR="006972BA" w:rsidRDefault="006972BA" w:rsidP="006972BA">
      <w:pPr>
        <w:spacing w:after="0"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</w:p>
    <w:p w14:paraId="37F2F2A2" w14:textId="4DE6A0FD" w:rsidR="006972BA" w:rsidRPr="00425DCD" w:rsidRDefault="006972BA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/>
          <w:spacing w:val="-2"/>
          <w:lang w:eastAsia="en-US"/>
        </w:rPr>
      </w:pPr>
      <w:r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 xml:space="preserve">Аннотация. Автором отмечена важность </w:t>
      </w:r>
      <w:r w:rsidR="00867E09"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 xml:space="preserve">математического </w:t>
      </w:r>
      <w:r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 xml:space="preserve">развития у </w:t>
      </w:r>
      <w:r w:rsidR="00867E09"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>до</w:t>
      </w:r>
      <w:r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 xml:space="preserve">школьников. Одним из эффективных средств в данном процессе является использование </w:t>
      </w:r>
      <w:r w:rsidR="00B17A90"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>ТРИЗ-технологий</w:t>
      </w:r>
      <w:r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 xml:space="preserve">, что способствует развитию у </w:t>
      </w:r>
      <w:r w:rsidR="00B17A90"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>до</w:t>
      </w:r>
      <w:r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>школьнико</w:t>
      </w:r>
      <w:r w:rsidR="000D1C4A"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 xml:space="preserve">в критериев математического развития. </w:t>
      </w:r>
      <w:r w:rsidR="00715B30"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 xml:space="preserve">Работа по математическому развитию посредством технологий ТРИЗ должна носить систематический характер, построена с учетом интересов </w:t>
      </w:r>
      <w:r w:rsidR="00434688" w:rsidRPr="00425DCD">
        <w:rPr>
          <w:rFonts w:ascii="Times New Roman" w:eastAsia="Calibri" w:hAnsi="Times New Roman"/>
          <w:i/>
          <w:spacing w:val="-2"/>
          <w:szCs w:val="28"/>
          <w:lang w:eastAsia="en-US"/>
        </w:rPr>
        <w:t>всех субъектов образовательного процесса, что достаточно необходимо в процессе управления математическим развитием в дошкольной организации.</w:t>
      </w:r>
    </w:p>
    <w:p w14:paraId="7E52FE06" w14:textId="77777777" w:rsidR="006972BA" w:rsidRPr="00425DCD" w:rsidRDefault="006972BA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i/>
          <w:lang w:eastAsia="en-US"/>
        </w:rPr>
      </w:pPr>
      <w:r w:rsidRPr="00425DCD">
        <w:rPr>
          <w:rFonts w:ascii="Times New Roman" w:eastAsia="Calibri" w:hAnsi="Times New Roman"/>
          <w:bCs/>
          <w:i/>
          <w:lang w:eastAsia="en-US"/>
        </w:rPr>
        <w:t xml:space="preserve"> </w:t>
      </w:r>
    </w:p>
    <w:p w14:paraId="767FB765" w14:textId="412E7941" w:rsidR="006972BA" w:rsidRPr="00425DCD" w:rsidRDefault="006972BA" w:rsidP="004275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Calibri" w:hAnsi="Times New Roman"/>
          <w:bCs/>
          <w:i/>
          <w:lang w:eastAsia="en-US"/>
        </w:rPr>
        <w:t>Ключевые слова</w:t>
      </w:r>
      <w:r w:rsidRPr="00425DCD">
        <w:rPr>
          <w:rFonts w:ascii="Times New Roman" w:eastAsia="Calibri" w:hAnsi="Times New Roman"/>
          <w:i/>
          <w:lang w:eastAsia="en-US"/>
        </w:rPr>
        <w:t xml:space="preserve">: </w:t>
      </w:r>
      <w:r w:rsidR="0042756C" w:rsidRPr="00425DCD">
        <w:rPr>
          <w:rFonts w:ascii="Times New Roman" w:eastAsia="Calibri" w:hAnsi="Times New Roman"/>
          <w:i/>
          <w:lang w:eastAsia="en-US"/>
        </w:rPr>
        <w:t>дошкольное образование</w:t>
      </w:r>
      <w:r w:rsidRPr="00425DCD">
        <w:rPr>
          <w:rFonts w:ascii="Times New Roman" w:eastAsia="Calibri" w:hAnsi="Times New Roman"/>
          <w:i/>
          <w:lang w:eastAsia="en-US"/>
        </w:rPr>
        <w:t xml:space="preserve">, </w:t>
      </w:r>
      <w:r w:rsidR="00B60B91" w:rsidRPr="00425DCD">
        <w:rPr>
          <w:rFonts w:ascii="Times New Roman" w:eastAsia="Calibri" w:hAnsi="Times New Roman"/>
          <w:i/>
          <w:lang w:eastAsia="en-US"/>
        </w:rPr>
        <w:t xml:space="preserve">процесс управления, </w:t>
      </w:r>
      <w:r w:rsidRPr="00425DCD">
        <w:rPr>
          <w:rFonts w:ascii="Times New Roman" w:eastAsia="Calibri" w:hAnsi="Times New Roman"/>
          <w:i/>
          <w:lang w:eastAsia="en-US"/>
        </w:rPr>
        <w:t>математическ</w:t>
      </w:r>
      <w:r w:rsidR="0042756C" w:rsidRPr="00425DCD">
        <w:rPr>
          <w:rFonts w:ascii="Times New Roman" w:eastAsia="Calibri" w:hAnsi="Times New Roman"/>
          <w:i/>
          <w:lang w:eastAsia="en-US"/>
        </w:rPr>
        <w:t>ое развитие</w:t>
      </w:r>
      <w:r w:rsidRPr="00425DCD">
        <w:rPr>
          <w:rFonts w:ascii="Times New Roman" w:eastAsia="Calibri" w:hAnsi="Times New Roman"/>
          <w:i/>
          <w:lang w:eastAsia="en-US"/>
        </w:rPr>
        <w:t xml:space="preserve">, </w:t>
      </w:r>
      <w:r w:rsidR="0042756C" w:rsidRPr="00425DCD">
        <w:rPr>
          <w:rFonts w:ascii="Times New Roman" w:eastAsia="Calibri" w:hAnsi="Times New Roman"/>
          <w:i/>
          <w:lang w:eastAsia="en-US"/>
        </w:rPr>
        <w:t>до</w:t>
      </w:r>
      <w:r w:rsidRPr="00425DCD">
        <w:rPr>
          <w:rFonts w:ascii="Times New Roman" w:eastAsia="Calibri" w:hAnsi="Times New Roman"/>
          <w:i/>
          <w:lang w:eastAsia="en-US"/>
        </w:rPr>
        <w:t xml:space="preserve">школьники, </w:t>
      </w:r>
      <w:r w:rsidR="0042756C" w:rsidRPr="00425DCD">
        <w:rPr>
          <w:rFonts w:ascii="Times New Roman" w:eastAsia="Calibri" w:hAnsi="Times New Roman"/>
          <w:i/>
          <w:lang w:eastAsia="en-US"/>
        </w:rPr>
        <w:t>ТРИЗ-технологии.</w:t>
      </w:r>
    </w:p>
    <w:p w14:paraId="472DFB02" w14:textId="77777777" w:rsidR="0042756C" w:rsidRPr="00425DCD" w:rsidRDefault="0042756C" w:rsidP="00135D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</w:p>
    <w:p w14:paraId="04AFB106" w14:textId="77777777" w:rsidR="001B5A4C" w:rsidRPr="00425DCD" w:rsidRDefault="00602A23" w:rsidP="00135D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Математическое развитие является важным процессом в образовании дошкольников. Данный процесс – это целенаправленная и систематическая работа, которая требует от педагога</w:t>
      </w:r>
      <w:r w:rsidR="001B5A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тщательного подбора методов и средств обучения математике дошкольников.</w:t>
      </w:r>
    </w:p>
    <w:p w14:paraId="0A6756E4" w14:textId="01BC9BD0" w:rsidR="00602A23" w:rsidRPr="00425DCD" w:rsidRDefault="001B5A4C" w:rsidP="00135D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После проведения диагностических мероприятий по изучению уровня сформированности у дошкольников математического развития. Результаты констатирующего этапа исследования позволили выявить недостаточный уровень математического развития у дошкольников, что позволило отметить важность и необходимость разработки программы </w:t>
      </w:r>
      <w:r w:rsidR="004D68A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организации процесс</w:t>
      </w:r>
      <w:r w:rsidR="0074458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</w:t>
      </w:r>
      <w:r w:rsidR="004D68A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управления </w:t>
      </w:r>
      <w:r w:rsidR="0074458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математическим развитием дошкольников с использованием ТРИЗ-технологий.</w:t>
      </w:r>
    </w:p>
    <w:p w14:paraId="0FD535C0" w14:textId="77777777" w:rsidR="00FF6D31" w:rsidRPr="00425DCD" w:rsidRDefault="0074458F" w:rsidP="00135D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Целью являлось </w:t>
      </w:r>
      <w:r w:rsidR="00135DE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создание и реализация условий для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эффективности процесса</w:t>
      </w:r>
      <w:r w:rsidR="00135DE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математического развития дошкольников, направленн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ого</w:t>
      </w:r>
      <w:r w:rsidR="00135DE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на формирование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его основных </w:t>
      </w:r>
      <w:r w:rsidR="00135DE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компонентов самостоятельности, инициативности, ответственности, креативности у старших дошкольников.</w:t>
      </w:r>
    </w:p>
    <w:p w14:paraId="3986D8EB" w14:textId="5F1A883E" w:rsidR="00E5042A" w:rsidRPr="00425DCD" w:rsidRDefault="00FF6D31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В ходе формирующего этапа были реализованы задачи</w:t>
      </w:r>
      <w:r w:rsidR="00C1776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направленные на р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азвитие элементарных математических представлений у детей дошкольного возраста</w:t>
      </w:r>
      <w:r w:rsidR="00C1776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, 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логического мышления, памяти, внимания, восприятия</w:t>
      </w:r>
      <w:r w:rsidR="00C1776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ф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ормирование творческого потенциала в решении поставленных задач</w:t>
      </w:r>
      <w:r w:rsidR="00C1776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р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азвитие коммуникативных умений у дошкольников, умений работать в коллективе.</w:t>
      </w:r>
    </w:p>
    <w:p w14:paraId="4B07730F" w14:textId="21353137" w:rsidR="00135DE1" w:rsidRPr="00425DCD" w:rsidRDefault="00622B60" w:rsidP="00FB5E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Участниками реализации данной программы являются </w:t>
      </w:r>
      <w:r w:rsidR="00FF6D3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дошкольники, педагоги и родители.</w:t>
      </w:r>
      <w:r w:rsidR="00FB5E03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Продолжительность занятий: один раз в неделю в течение учебного года, каждое занятие 20-25 минут.</w:t>
      </w:r>
    </w:p>
    <w:p w14:paraId="77D5EDD9" w14:textId="77777777" w:rsidR="00135DE1" w:rsidRPr="00425DCD" w:rsidRDefault="00135DE1" w:rsidP="00135D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Далее рассмотрим процесс программы по данным блокам.</w:t>
      </w:r>
    </w:p>
    <w:p w14:paraId="68D97C19" w14:textId="218DC2C2" w:rsidR="00E5042A" w:rsidRPr="00425DCD" w:rsidRDefault="00E5042A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Блок 1. Работа с дошкольниками.</w:t>
      </w:r>
      <w:r w:rsidR="00FB5E03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Работа с дошкольниками направлена </w:t>
      </w:r>
      <w:r w:rsidR="001B737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на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приобщение детей к активной </w:t>
      </w:r>
      <w:r w:rsidR="001B737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познавательной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деятельности, развити</w:t>
      </w:r>
      <w:r w:rsidR="001B737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="001B737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lastRenderedPageBreak/>
        <w:t>критериев математического развития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, </w:t>
      </w:r>
      <w:r w:rsidR="001B737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навыков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сотрудни</w:t>
      </w:r>
      <w:r w:rsidR="001B737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чества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со сверстниками и взрослыми, </w:t>
      </w:r>
      <w:r w:rsidR="00B24E12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наполнение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интеллектуальн</w:t>
      </w:r>
      <w:r w:rsidR="00B24E12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ого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опыт</w:t>
      </w:r>
      <w:r w:rsidR="00B24E12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а. Проведенная работа предусматривала систематическую работу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занятий, которые 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способствовала развитию умений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понимать и на практике применять 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математические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знани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я в рамках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совместн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ой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и самостоятельн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ой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деятельност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и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ребенка, 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в процессе применения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активных методов </w:t>
      </w:r>
      <w:proofErr w:type="gramStart"/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в различного</w:t>
      </w:r>
      <w:r w:rsidR="00650A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вида</w:t>
      </w:r>
      <w:proofErr w:type="gramEnd"/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досуговых мероприятиях</w:t>
      </w:r>
      <w:r w:rsidR="00CD34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с использованием ТРИЗ-технологии.</w:t>
      </w:r>
    </w:p>
    <w:p w14:paraId="5DD055BE" w14:textId="67555D85" w:rsidR="00E5042A" w:rsidRPr="00425DCD" w:rsidRDefault="00EA22BB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Для достижения цели и решения поставленных задач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была разработана серия мероприятий на учебный год с учетом </w:t>
      </w:r>
      <w:r w:rsidR="00650A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анализа результатов констатирующего этапа исследования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.</w:t>
      </w:r>
      <w:r w:rsidR="00857EB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Проведенные м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ероприятия по математическому развитию дошкольников с использованием ТРИЗ-технологи</w:t>
      </w:r>
      <w:r w:rsidR="0082546B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й</w:t>
      </w:r>
      <w:r w:rsidR="00857EB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: 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гры с использованием ТРИЗ-технологии</w:t>
      </w:r>
      <w:r w:rsidR="00857EB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о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бразовательная деятельность по математическому развитию старших дошкольников с использованием ТРИЗ-технологии</w:t>
      </w:r>
      <w:r w:rsidR="00857EB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спользование ТРИЗ-технологии в самостоятельной деятельности дошкольников.</w:t>
      </w:r>
    </w:p>
    <w:p w14:paraId="7EB8EB0E" w14:textId="7235B4C4" w:rsidR="00E5042A" w:rsidRPr="00425DCD" w:rsidRDefault="00760516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Проведенные занятия и игры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сочет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ались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с другими видами детской деятельности, нос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или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интегрированный характер. </w:t>
      </w:r>
      <w:r w:rsidR="00F60B77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При 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проведении</w:t>
      </w:r>
      <w:r w:rsidR="00F60B77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игр,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задач, ситуаций и проблемных вопросов старались, чтобы дети сами</w:t>
      </w:r>
      <w:r w:rsidR="00F60B77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реш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али</w:t>
      </w:r>
      <w:r w:rsidR="00F60B77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математически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</w:t>
      </w:r>
      <w:r w:rsidR="00F60B77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задач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и</w:t>
      </w:r>
      <w:r w:rsidR="00F60B77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, 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самостоятельно 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находили ответы, применяя логическое мышление, учились отвечать на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поставленны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математические вопросы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, 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делали 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выбор приемов и средств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исследования для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проверк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правильности решения. В ходе занятия дети получа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ли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знания и навыки 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посредством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технологи</w:t>
      </w:r>
      <w:r w:rsidR="000C34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й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ТРИЗ. </w:t>
      </w:r>
    </w:p>
    <w:p w14:paraId="171E7C56" w14:textId="726B4E48" w:rsidR="00E5042A" w:rsidRPr="00425DCD" w:rsidRDefault="00A16EF8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Также работа с дошкольниками была проведена в режимных моментах. Например, на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прогулках с детьми использ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овали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приёмы,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направленные на математическое развитие дошкольников. Например, п</w:t>
      </w:r>
      <w:r w:rsidR="00A0380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р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ем «Ассоциации». Детям предлага</w:t>
      </w:r>
      <w:r w:rsidR="00A0380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ли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посмотреть по сторонам и найти </w:t>
      </w:r>
      <w:r w:rsidR="00A0380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предметы, похожие на круг, квадрат или треугольник, посчитать их. Например,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приём </w:t>
      </w:r>
      <w:proofErr w:type="spellStart"/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эмпатия</w:t>
      </w:r>
      <w:proofErr w:type="spellEnd"/>
      <w:r w:rsidR="00A0380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когда д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ети представля</w:t>
      </w:r>
      <w:r w:rsidR="00A0380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ли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себя на месте наблюдаемого: </w:t>
      </w:r>
      <w:r w:rsidR="00A0380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«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 что, если ты превратился в цветок? (</w:t>
      </w:r>
      <w:r w:rsidR="00A0380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игра 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«Разложи листья разной величины»), сравниваем дома, деревья, рисуем палочками по влажному песку на тему «Весёлая картинка», играем в объёмные геометрические фигуры.</w:t>
      </w:r>
    </w:p>
    <w:p w14:paraId="6FA2D6F0" w14:textId="17A18A7C" w:rsidR="00E5042A" w:rsidRPr="00425DCD" w:rsidRDefault="00E5042A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Блок 2. Работа с педагогами.</w:t>
      </w:r>
      <w:r w:rsidR="00366E7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Работа с педагогами </w:t>
      </w:r>
      <w:r w:rsidR="009B4614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была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направлена на формирование </w:t>
      </w:r>
      <w:r w:rsidR="009B4614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приобретенного математического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опыта и </w:t>
      </w:r>
      <w:r w:rsidR="009B4614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познавательного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интереса к </w:t>
      </w:r>
      <w:r w:rsidR="009B4614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математическому материалу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с использованием ТРИЗ-технологии, </w:t>
      </w:r>
      <w:r w:rsidR="009B4614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активизировать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взаимодействи</w:t>
      </w:r>
      <w:r w:rsidR="009B4614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с целью оказания детям помощи в реализации практических навыков познавательной деятельности.</w:t>
      </w:r>
    </w:p>
    <w:p w14:paraId="551CB9E2" w14:textId="24657D39" w:rsidR="00E5042A" w:rsidRPr="00425DCD" w:rsidRDefault="00E5042A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Для </w:t>
      </w:r>
      <w:r w:rsidR="0074457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реализации данной программы для педагогов было организовано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повышение курсовой подготовки с целью повышения компетентности </w:t>
      </w:r>
      <w:proofErr w:type="gramStart"/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в математического развития</w:t>
      </w:r>
      <w:proofErr w:type="gramEnd"/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дошкольников с использованием ТРИЗ-технологии: «Современные методы математического развития дошкольников», «Формирование компонентов математического развития дошкольников в детском саду», «Три-технология в ДОУ», «ТРИЗ-технология как средство математического развития дошкольников», «Основы математического развития в ДОУ» и др.</w:t>
      </w:r>
    </w:p>
    <w:p w14:paraId="4B7FB513" w14:textId="05707951" w:rsidR="00E5042A" w:rsidRPr="00425DCD" w:rsidRDefault="00A967AE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lastRenderedPageBreak/>
        <w:t>Д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ля педагогов </w:t>
      </w:r>
      <w:r w:rsidR="00A7628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реализовали мероприятия, направленные на 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просвещени</w:t>
      </w:r>
      <w:r w:rsidR="00A7628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и обучени</w:t>
      </w:r>
      <w:r w:rsidR="00A7628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основам математического развития дошкольников с использованием ТРИЗ-технологии</w:t>
      </w:r>
      <w:r w:rsidR="000C4568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: с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еминар «Математика для дошкольников»</w:t>
      </w:r>
      <w:r w:rsidR="000C4568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и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гровой тренинг «Средства математического развития дошкольников»</w:t>
      </w:r>
      <w:r w:rsidR="000C4568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п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рактикум «Диагностический инструментарий по изучению показателей математического развития старших дошкольников»</w:t>
      </w:r>
      <w:r w:rsidR="000C4568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к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руглый стол «Обсуждаем проблемы математического развития у дошкольников с ТРИЗ»</w:t>
      </w:r>
      <w:r w:rsidR="000C4568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, д</w:t>
      </w:r>
      <w:r w:rsidR="00E5042A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еловая игра «Развитие логического мышления дошкольников посредством ТРИЗ-игр».</w:t>
      </w:r>
    </w:p>
    <w:p w14:paraId="615F987A" w14:textId="1AF94FAA" w:rsidR="00E5042A" w:rsidRPr="00425DCD" w:rsidRDefault="00E5042A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Блок 3. Работа с родителями.</w:t>
      </w:r>
      <w:r w:rsidR="000A0D6E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Отдельным блоком программы мероприятий прописана работа с родителями, направленная на реализацию мероприятий по психолого-педагогическому просвещению родителей в рамках математического развития дошкольников, организацию и совместное проведение свободного времени детей и родителей. Например, </w:t>
      </w:r>
      <w:r w:rsidR="001B4E35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были проведены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родительское собрание «Особенности математического развития дошкольников», деловая игра «Основы ТРИЗ-технологии», семинар «Развитие логического мышления у дошкольников с ТРИЗ», лекционное занятие «Роль семьи, семейного воспитания в математическом развитии детей», практикум «Что такое креативность?», родительское собрание «Логическое мышление. Как развивать его дома?», практикум «Игры для математического развития дошкольников».</w:t>
      </w:r>
    </w:p>
    <w:p w14:paraId="2B695BCF" w14:textId="3324C473" w:rsidR="00E5042A" w:rsidRPr="00425DCD" w:rsidRDefault="00E5042A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Работа с родителями </w:t>
      </w:r>
      <w:r w:rsidR="00DA31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способствовала </w:t>
      </w:r>
      <w:r w:rsidR="00B00709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активизации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="00B00709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у них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="00B00709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интереса к </w:t>
      </w:r>
      <w:r w:rsidR="00DA314C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совместной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творческой деятельности, пополнению положительного опыта семейного воспитания, раскрытие значения математического развития дошкольников.</w:t>
      </w:r>
      <w:r w:rsidR="004016D7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Родителей знакомили с интересными играми на основе технологий ТРИЗ</w:t>
      </w:r>
      <w:r w:rsidR="00EC28F0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– «Головоломки», «Лабиринты», </w:t>
      </w:r>
      <w:r w:rsidR="00C53C5D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«</w:t>
      </w:r>
      <w:proofErr w:type="gramStart"/>
      <w:r w:rsidR="00C53C5D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Да-не</w:t>
      </w:r>
      <w:proofErr w:type="gramEnd"/>
      <w:r w:rsidR="00C53C5D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», «Что было, что стало» и др.</w:t>
      </w:r>
    </w:p>
    <w:p w14:paraId="3EC0B5A9" w14:textId="13039E0F" w:rsidR="00E5042A" w:rsidRPr="00425DCD" w:rsidRDefault="00E5042A" w:rsidP="00E504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Таким образом, нами была разработана программа совершенствования организации процесса управления математическим развитием дошкольников с использованием ТРИЗ-технологии. Организация всех мероприятий в рамках данной работы должна быть реализована при активной деятельности всех участников образовательных отношений: дошкольников, педагогов и родителей. </w:t>
      </w:r>
      <w:r w:rsidR="009B740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Р</w:t>
      </w:r>
      <w:r w:rsidR="00452B6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абот</w:t>
      </w:r>
      <w:r w:rsidR="009B740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</w:t>
      </w:r>
      <w:r w:rsidR="00452B6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по обучению математике дошкольников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игр</w:t>
      </w:r>
      <w:r w:rsidR="00452B61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ы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</w:t>
      </w:r>
      <w:r w:rsidR="009B740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с применением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технологи</w:t>
      </w:r>
      <w:r w:rsidR="009B740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й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ТРИЗ</w:t>
      </w:r>
      <w:r w:rsidR="009B740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будет способствовать не только формированию у детей элементарных математических представлений, но и активизирует интеллектуальные способности, логическое мышление,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умения понимать </w:t>
      </w:r>
      <w:r w:rsidR="00B24A7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математические 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задание, быстро ориентир</w:t>
      </w:r>
      <w:r w:rsidR="00B24A7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овать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ся в них, уме</w:t>
      </w:r>
      <w:r w:rsidR="00B24A7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ния</w:t>
      </w:r>
      <w:r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 xml:space="preserve"> принимать самостоятельное решение, </w:t>
      </w:r>
      <w:r w:rsidR="00B24A7F" w:rsidRPr="00425DCD">
        <w:rPr>
          <w:rFonts w:ascii="Times New Roman" w:eastAsia="TimesNewRomanPSMT" w:hAnsi="Times New Roman"/>
          <w:spacing w:val="-2"/>
          <w:sz w:val="28"/>
          <w:szCs w:val="28"/>
          <w:lang w:eastAsia="en-US"/>
        </w:rPr>
        <w:t>а также будет развивать интерес к математике.</w:t>
      </w:r>
    </w:p>
    <w:p w14:paraId="000BBC0C" w14:textId="77777777" w:rsidR="009733D5" w:rsidRDefault="009733D5" w:rsidP="00B24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spacing w:val="-2"/>
          <w:sz w:val="28"/>
          <w:szCs w:val="28"/>
          <w:lang w:eastAsia="en-US"/>
        </w:rPr>
      </w:pPr>
    </w:p>
    <w:p w14:paraId="67AFA8E7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79358DED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16B161EE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52A8AA5C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2DF33E54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202DA71C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06414143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669F0224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1DAFE604" w14:textId="77777777" w:rsidR="007D4F60" w:rsidRDefault="007D4F60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</w:p>
    <w:p w14:paraId="48E62335" w14:textId="7D220893" w:rsidR="006972BA" w:rsidRDefault="006972BA" w:rsidP="006972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NewRomanPSMT" w:hAnsi="Times New Roman"/>
          <w:spacing w:val="-2"/>
          <w:lang w:eastAsia="en-US"/>
        </w:rPr>
      </w:pPr>
      <w:bookmarkStart w:id="0" w:name="_GoBack"/>
      <w:bookmarkEnd w:id="0"/>
      <w:r>
        <w:rPr>
          <w:rFonts w:ascii="Times New Roman" w:eastAsia="TimesNewRomanPSMT" w:hAnsi="Times New Roman"/>
          <w:spacing w:val="-2"/>
          <w:lang w:eastAsia="en-US"/>
        </w:rPr>
        <w:lastRenderedPageBreak/>
        <w:t>ЛИТЕРАТУРА</w:t>
      </w:r>
    </w:p>
    <w:p w14:paraId="52589848" w14:textId="7A66CE94" w:rsidR="000F49C4" w:rsidRPr="000F49C4" w:rsidRDefault="000F49C4" w:rsidP="000F49C4">
      <w:pPr>
        <w:pStyle w:val="a7"/>
        <w:numPr>
          <w:ilvl w:val="0"/>
          <w:numId w:val="1"/>
        </w:numPr>
        <w:ind w:left="0" w:firstLine="0"/>
        <w:jc w:val="both"/>
        <w:rPr>
          <w:rFonts w:ascii="Times New Roman" w:eastAsia="TimesNewRomanPSMT" w:hAnsi="Times New Roman"/>
          <w:bCs/>
          <w:spacing w:val="-2"/>
          <w:lang w:eastAsia="en-US"/>
        </w:rPr>
      </w:pPr>
      <w:r w:rsidRPr="000F49C4">
        <w:rPr>
          <w:rFonts w:ascii="Times New Roman" w:eastAsia="TimesNewRomanPSMT" w:hAnsi="Times New Roman"/>
          <w:bCs/>
          <w:spacing w:val="-2"/>
          <w:lang w:eastAsia="en-US"/>
        </w:rPr>
        <w:t xml:space="preserve">Корзун, А.В. Цели, задачи и содержание ТРИЗ-педагогики. Решение проблем многоуровневого образования средствами ТРИЗ-педагогики. </w:t>
      </w:r>
      <w:r>
        <w:rPr>
          <w:rFonts w:ascii="Times New Roman" w:eastAsia="TimesNewRomanPSMT" w:hAnsi="Times New Roman"/>
          <w:bCs/>
          <w:spacing w:val="-2"/>
          <w:lang w:eastAsia="en-US"/>
        </w:rPr>
        <w:t>–</w:t>
      </w:r>
      <w:r w:rsidRPr="000F49C4">
        <w:rPr>
          <w:rFonts w:ascii="Times New Roman" w:eastAsia="TimesNewRomanPSMT" w:hAnsi="Times New Roman"/>
          <w:bCs/>
          <w:spacing w:val="-2"/>
          <w:lang w:eastAsia="en-US"/>
        </w:rPr>
        <w:t xml:space="preserve"> Саратов, 2018. – 245 с.</w:t>
      </w:r>
    </w:p>
    <w:p w14:paraId="6EA7E5E8" w14:textId="675ED789" w:rsidR="000F49C4" w:rsidRPr="000F49C4" w:rsidRDefault="000F49C4" w:rsidP="000F49C4">
      <w:pPr>
        <w:pStyle w:val="a7"/>
        <w:numPr>
          <w:ilvl w:val="0"/>
          <w:numId w:val="1"/>
        </w:numPr>
        <w:ind w:left="0" w:firstLine="0"/>
        <w:jc w:val="both"/>
        <w:rPr>
          <w:rFonts w:ascii="Times New Roman" w:eastAsia="TimesNewRomanPSMT" w:hAnsi="Times New Roman"/>
          <w:bCs/>
          <w:spacing w:val="-2"/>
          <w:lang w:eastAsia="en-US"/>
        </w:rPr>
      </w:pPr>
      <w:r w:rsidRPr="000F49C4">
        <w:rPr>
          <w:rFonts w:ascii="Times New Roman" w:eastAsia="TimesNewRomanPSMT" w:hAnsi="Times New Roman"/>
          <w:bCs/>
          <w:spacing w:val="-2"/>
          <w:lang w:eastAsia="en-US"/>
        </w:rPr>
        <w:t xml:space="preserve">Маврина, Л.В. Математические игры для дошкольников / Л.В. Маврина. </w:t>
      </w:r>
      <w:r>
        <w:rPr>
          <w:rFonts w:ascii="Times New Roman" w:eastAsia="TimesNewRomanPSMT" w:hAnsi="Times New Roman"/>
          <w:bCs/>
          <w:spacing w:val="-2"/>
          <w:lang w:eastAsia="en-US"/>
        </w:rPr>
        <w:t>–</w:t>
      </w:r>
      <w:r w:rsidRPr="000F49C4">
        <w:rPr>
          <w:rFonts w:ascii="Times New Roman" w:eastAsia="TimesNewRomanPSMT" w:hAnsi="Times New Roman"/>
          <w:bCs/>
          <w:spacing w:val="-2"/>
          <w:lang w:eastAsia="en-US"/>
        </w:rPr>
        <w:t xml:space="preserve"> М.: Стрекоза, 2021. – 235 с.</w:t>
      </w:r>
    </w:p>
    <w:p w14:paraId="4D2E8461" w14:textId="77777777" w:rsidR="000F49C4" w:rsidRPr="000F49C4" w:rsidRDefault="000F49C4" w:rsidP="000F49C4">
      <w:pPr>
        <w:pStyle w:val="a7"/>
        <w:numPr>
          <w:ilvl w:val="0"/>
          <w:numId w:val="1"/>
        </w:numPr>
        <w:ind w:left="0" w:firstLine="0"/>
        <w:jc w:val="both"/>
        <w:rPr>
          <w:rFonts w:ascii="Times New Roman" w:eastAsia="TimesNewRomanPSMT" w:hAnsi="Times New Roman"/>
          <w:bCs/>
          <w:spacing w:val="-2"/>
          <w:lang w:eastAsia="en-US"/>
        </w:rPr>
      </w:pPr>
      <w:r w:rsidRPr="000F49C4">
        <w:rPr>
          <w:rFonts w:ascii="Times New Roman" w:eastAsia="TimesNewRomanPSMT" w:hAnsi="Times New Roman"/>
          <w:bCs/>
          <w:spacing w:val="-2"/>
          <w:lang w:eastAsia="en-US"/>
        </w:rPr>
        <w:t xml:space="preserve">Щербакова, Е.И. Теория и методика математического развития дошкольников: </w:t>
      </w:r>
      <w:proofErr w:type="spellStart"/>
      <w:proofErr w:type="gramStart"/>
      <w:r w:rsidRPr="000F49C4">
        <w:rPr>
          <w:rFonts w:ascii="Times New Roman" w:eastAsia="TimesNewRomanPSMT" w:hAnsi="Times New Roman"/>
          <w:bCs/>
          <w:spacing w:val="-2"/>
          <w:lang w:eastAsia="en-US"/>
        </w:rPr>
        <w:t>учеб.пособие</w:t>
      </w:r>
      <w:proofErr w:type="spellEnd"/>
      <w:proofErr w:type="gramEnd"/>
      <w:r w:rsidRPr="000F49C4">
        <w:rPr>
          <w:rFonts w:ascii="Times New Roman" w:eastAsia="TimesNewRomanPSMT" w:hAnsi="Times New Roman"/>
          <w:bCs/>
          <w:spacing w:val="-2"/>
          <w:lang w:eastAsia="en-US"/>
        </w:rPr>
        <w:t xml:space="preserve"> / Е.И. Щербакова. − М.: МОДЕК, 2019. – 392 с.</w:t>
      </w:r>
    </w:p>
    <w:p w14:paraId="56F9FF02" w14:textId="3C7F84DA" w:rsidR="00D90E01" w:rsidRPr="00B24A7F" w:rsidRDefault="00D90E01" w:rsidP="000F49C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Cs/>
          <w:lang w:eastAsia="en-US"/>
        </w:rPr>
      </w:pPr>
    </w:p>
    <w:sectPr w:rsidR="00D90E01" w:rsidRPr="00B24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9586B"/>
    <w:multiLevelType w:val="hybridMultilevel"/>
    <w:tmpl w:val="D6D081C2"/>
    <w:lvl w:ilvl="0" w:tplc="E83CF30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52"/>
    <w:rsid w:val="000A0D6E"/>
    <w:rsid w:val="000C344C"/>
    <w:rsid w:val="000C4568"/>
    <w:rsid w:val="000D1C4A"/>
    <w:rsid w:val="000F49C4"/>
    <w:rsid w:val="00105BAA"/>
    <w:rsid w:val="00135DE1"/>
    <w:rsid w:val="001B4E35"/>
    <w:rsid w:val="001B5A4C"/>
    <w:rsid w:val="001B7370"/>
    <w:rsid w:val="00275FCE"/>
    <w:rsid w:val="002C5A77"/>
    <w:rsid w:val="003102CA"/>
    <w:rsid w:val="003418B6"/>
    <w:rsid w:val="003527E3"/>
    <w:rsid w:val="00355010"/>
    <w:rsid w:val="00366E75"/>
    <w:rsid w:val="003A4F4C"/>
    <w:rsid w:val="004016D7"/>
    <w:rsid w:val="00425DCD"/>
    <w:rsid w:val="0042756C"/>
    <w:rsid w:val="00434688"/>
    <w:rsid w:val="00452B61"/>
    <w:rsid w:val="004730EB"/>
    <w:rsid w:val="004D68AA"/>
    <w:rsid w:val="004E4E2A"/>
    <w:rsid w:val="00556908"/>
    <w:rsid w:val="00580148"/>
    <w:rsid w:val="005B29DC"/>
    <w:rsid w:val="005F542D"/>
    <w:rsid w:val="00602A23"/>
    <w:rsid w:val="00622B60"/>
    <w:rsid w:val="00650A2A"/>
    <w:rsid w:val="00660D66"/>
    <w:rsid w:val="006972BA"/>
    <w:rsid w:val="006A7D2E"/>
    <w:rsid w:val="006B2171"/>
    <w:rsid w:val="006F277B"/>
    <w:rsid w:val="00715B30"/>
    <w:rsid w:val="00734D20"/>
    <w:rsid w:val="00744571"/>
    <w:rsid w:val="0074458F"/>
    <w:rsid w:val="00760516"/>
    <w:rsid w:val="0076530B"/>
    <w:rsid w:val="007969D0"/>
    <w:rsid w:val="007D4F60"/>
    <w:rsid w:val="0082546B"/>
    <w:rsid w:val="00857EBF"/>
    <w:rsid w:val="00867E09"/>
    <w:rsid w:val="008D3E2B"/>
    <w:rsid w:val="00903ACC"/>
    <w:rsid w:val="009519CB"/>
    <w:rsid w:val="009733D5"/>
    <w:rsid w:val="009B4614"/>
    <w:rsid w:val="009B740F"/>
    <w:rsid w:val="00A0380E"/>
    <w:rsid w:val="00A16EF8"/>
    <w:rsid w:val="00A65675"/>
    <w:rsid w:val="00A7628A"/>
    <w:rsid w:val="00A967AE"/>
    <w:rsid w:val="00AD01A1"/>
    <w:rsid w:val="00B00709"/>
    <w:rsid w:val="00B17A90"/>
    <w:rsid w:val="00B24A7F"/>
    <w:rsid w:val="00B24E12"/>
    <w:rsid w:val="00B2641D"/>
    <w:rsid w:val="00B60B91"/>
    <w:rsid w:val="00B872D9"/>
    <w:rsid w:val="00B87F52"/>
    <w:rsid w:val="00B92559"/>
    <w:rsid w:val="00BC15EA"/>
    <w:rsid w:val="00C17760"/>
    <w:rsid w:val="00C46A77"/>
    <w:rsid w:val="00C53C5D"/>
    <w:rsid w:val="00C96D0D"/>
    <w:rsid w:val="00CD3475"/>
    <w:rsid w:val="00D26ADE"/>
    <w:rsid w:val="00D54D02"/>
    <w:rsid w:val="00D70AC2"/>
    <w:rsid w:val="00D90E01"/>
    <w:rsid w:val="00DA314C"/>
    <w:rsid w:val="00DB4E84"/>
    <w:rsid w:val="00DB7A9C"/>
    <w:rsid w:val="00DE1532"/>
    <w:rsid w:val="00E20333"/>
    <w:rsid w:val="00E5042A"/>
    <w:rsid w:val="00E9750F"/>
    <w:rsid w:val="00EA22BB"/>
    <w:rsid w:val="00EC28F0"/>
    <w:rsid w:val="00EE299D"/>
    <w:rsid w:val="00F60B77"/>
    <w:rsid w:val="00FB5E03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3A7E"/>
  <w15:chartTrackingRefBased/>
  <w15:docId w15:val="{312D33AE-90F6-46E0-8E9A-8E34DE0E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2BA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87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7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7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7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7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7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7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7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7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7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7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7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7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7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7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7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7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7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7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7F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7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7F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7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7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7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7F5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uiPriority w:val="99"/>
    <w:qFormat/>
    <w:rsid w:val="006972BA"/>
    <w:pPr>
      <w:suppressAutoHyphens/>
      <w:autoSpaceDN w:val="0"/>
      <w:spacing w:after="200" w:line="276" w:lineRule="auto"/>
    </w:pPr>
    <w:rPr>
      <w:rFonts w:ascii="Calibri" w:eastAsia="Times New Roman" w:hAnsi="Calibri" w:cs="Times New Roman"/>
      <w:kern w:val="3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tna-1978@ayndex.ru</dc:creator>
  <cp:keywords/>
  <dc:description/>
  <cp:lastModifiedBy>User</cp:lastModifiedBy>
  <cp:revision>147</cp:revision>
  <dcterms:created xsi:type="dcterms:W3CDTF">2026-02-23T18:03:00Z</dcterms:created>
  <dcterms:modified xsi:type="dcterms:W3CDTF">2026-03-09T08:05:00Z</dcterms:modified>
</cp:coreProperties>
</file>