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B912B">
      <w:pPr>
        <w:pStyle w:val="11"/>
      </w:pPr>
      <w:r>
        <w:drawing>
          <wp:inline distT="0" distB="0" distL="0" distR="0">
            <wp:extent cx="6010275" cy="8492490"/>
            <wp:effectExtent l="0" t="0" r="0" b="0"/>
            <wp:docPr id="2" name="Рисунок 2" descr="C:\Users\user\Downloads\бокс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Downloads\бокс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47390" cy="854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CE20E">
      <w:pPr>
        <w:widowControl/>
        <w:shd w:val="clear" w:color="auto" w:fill="FFFFFF"/>
        <w:suppressAutoHyphens w:val="0"/>
        <w:autoSpaceDE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14:paraId="4AE91F3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5F124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4D792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№ 1. ОСНОВНЫЕ ХАРАКТЕРИСТИКИ ПРОГРАММЫ</w:t>
      </w:r>
    </w:p>
    <w:p w14:paraId="352D7FBF">
      <w:pPr>
        <w:pStyle w:val="12"/>
        <w:tabs>
          <w:tab w:val="left" w:pos="1701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8A8D2B">
      <w:pPr>
        <w:pStyle w:val="12"/>
        <w:tabs>
          <w:tab w:val="left" w:pos="1701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Пояснительная записка</w:t>
      </w:r>
    </w:p>
    <w:p w14:paraId="375668BD">
      <w:pPr>
        <w:tabs>
          <w:tab w:val="left" w:pos="1701"/>
        </w:tabs>
        <w:ind w:firstLine="709"/>
        <w:jc w:val="both"/>
        <w:rPr>
          <w:rFonts w:ascii="Times New Roman" w:hAnsi="Times New Roman" w:cs="Times New Roman" w:eastAsiaTheme="minorHAnsi"/>
          <w:color w:val="000000" w:themeColor="text1"/>
          <w:sz w:val="28"/>
          <w:szCs w:val="28"/>
        </w:rPr>
      </w:pPr>
    </w:p>
    <w:p w14:paraId="08FCE465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Актуальность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данной программы определяется ее острой востребованностью в современных условиях, необходимостью подготовки подрастающего поколения к будущей военной и профессиональной деятельности.</w:t>
      </w:r>
    </w:p>
    <w:p w14:paraId="68D29FFA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Бокс –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один из самых популярных олимпийских видов спорта, является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одним из направлений физической подготовки подрастающего поколения. </w:t>
      </w:r>
    </w:p>
    <w:p w14:paraId="7C228AEF">
      <w:pPr>
        <w:tabs>
          <w:tab w:val="left" w:pos="1701"/>
        </w:tabs>
        <w:spacing w:line="360" w:lineRule="auto"/>
        <w:jc w:val="both"/>
        <w:rPr>
          <w:rFonts w:ascii="Times New Roman" w:hAnsi="Times New Roman" w:cs="Times New Roman"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C0C0C" w:themeColor="text1" w:themeTint="F2"/>
          <w:sz w:val="28"/>
          <w:szCs w:val="28"/>
        </w:rPr>
        <w:t>Направленность</w:t>
      </w: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 xml:space="preserve"> -   физкультурно-спортивная. </w:t>
      </w:r>
    </w:p>
    <w:p w14:paraId="5438FE7D">
      <w:pPr>
        <w:suppressAutoHyphens w:val="0"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C0C0C" w:themeColor="text1" w:themeTint="F2"/>
          <w:sz w:val="28"/>
          <w:szCs w:val="28"/>
        </w:rPr>
        <w:t>Уровень реализации программы</w:t>
      </w:r>
      <w:r>
        <w:rPr>
          <w:rFonts w:ascii="Times New Roman" w:hAnsi="Times New Roman" w:cs="Times New Roman"/>
          <w:i/>
          <w:color w:val="0C0C0C" w:themeColor="text1" w:themeTint="F2"/>
          <w:sz w:val="28"/>
          <w:szCs w:val="28"/>
        </w:rPr>
        <w:t>: стартовый</w:t>
      </w: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 xml:space="preserve"> (1год обучения), </w:t>
      </w:r>
      <w:r>
        <w:rPr>
          <w:rFonts w:ascii="Times New Roman" w:hAnsi="Times New Roman" w:cs="Times New Roman"/>
          <w:i/>
          <w:color w:val="0C0C0C" w:themeColor="text1" w:themeTint="F2"/>
          <w:sz w:val="28"/>
          <w:szCs w:val="28"/>
        </w:rPr>
        <w:t>базовый</w:t>
      </w: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 xml:space="preserve"> (2, 3 года обучения).</w:t>
      </w:r>
    </w:p>
    <w:p w14:paraId="2987F16E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Возраст обучающихся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 данной программе: 5 </w:t>
      </w:r>
      <w:r>
        <w:rPr>
          <w:rFonts w:ascii="Times New Roman" w:hAnsi="Times New Roman" w:cs="Times New Roman"/>
          <w:sz w:val="28"/>
          <w:szCs w:val="28"/>
          <w:lang w:eastAsia="ru-RU"/>
        </w:rPr>
        <w:t>– 17 лет.</w:t>
      </w:r>
    </w:p>
    <w:p w14:paraId="5F45D1A4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Набор детей производится по заявлению родителей и допуску врача. В группы принимаются все желающие заниматься боксом и не имеющие медицинских противопоказаний</w:t>
      </w: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При реализации программы проводятся мероприятия по предупреждению травм, соблюдаются меры безопасности.</w:t>
      </w:r>
    </w:p>
    <w:p w14:paraId="148861C3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Размеры и состояние оборудования мест занятий должно соответствовать требованиям правил соревнований и техники безопасности.</w:t>
      </w:r>
    </w:p>
    <w:p w14:paraId="4F1B3FDE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Срок реализации данной программы 3 года:</w:t>
      </w:r>
    </w:p>
    <w:p w14:paraId="636E132B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1 год-   216 часов </w:t>
      </w:r>
    </w:p>
    <w:p w14:paraId="10E24B90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2 год – 216 часов</w:t>
      </w:r>
    </w:p>
    <w:p w14:paraId="54799F37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3 год-   216 часов</w:t>
      </w:r>
    </w:p>
    <w:p w14:paraId="58DDDAE5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C0C0C" w:themeColor="text1" w:themeTint="F2"/>
          <w:sz w:val="28"/>
          <w:szCs w:val="28"/>
        </w:rPr>
        <w:t>Ф</w:t>
      </w:r>
      <w:r>
        <w:rPr>
          <w:rFonts w:ascii="Times New Roman" w:hAnsi="Times New Roman" w:cs="Times New Roman"/>
          <w:b/>
          <w:iCs/>
          <w:color w:val="0C0C0C" w:themeColor="text1" w:themeTint="F2"/>
          <w:sz w:val="28"/>
          <w:szCs w:val="28"/>
        </w:rPr>
        <w:t>орма обучения по программе</w:t>
      </w: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>– очная, групповая, подгрупповая, индивидуальная. Основная форма обучения</w:t>
      </w:r>
      <w:r>
        <w:rPr>
          <w:rFonts w:ascii="Times New Roman" w:hAnsi="Times New Roman" w:cs="Times New Roman"/>
          <w:b/>
          <w:color w:val="0C0C0C" w:themeColor="text1" w:themeTint="F2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>групповая.</w:t>
      </w:r>
    </w:p>
    <w:p w14:paraId="52235BD5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>«Допускается сочетание различных форм получения образования …» (Закон № 273-ФЗ, гл. 2, ст. 17, п. 4) - дистанционная, групповая или индивидуально-групповая, индивидуальная.</w:t>
      </w:r>
    </w:p>
    <w:p w14:paraId="3186CFA6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 xml:space="preserve"> В физкультурном отделении возможна организация образовательного процесса в соответствии с индивидуальными учебными планами.</w:t>
      </w:r>
    </w:p>
    <w:p w14:paraId="1BD8E1E8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C0C0C" w:themeColor="text1" w:themeTint="F2"/>
          <w:sz w:val="28"/>
          <w:szCs w:val="28"/>
        </w:rPr>
        <w:t>Объём программы</w:t>
      </w:r>
      <w:r>
        <w:rPr>
          <w:rFonts w:ascii="Times New Roman" w:hAnsi="Times New Roman" w:cs="Times New Roman"/>
          <w:i/>
          <w:color w:val="0C0C0C" w:themeColor="text1" w:themeTint="F2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>648 часов</w:t>
      </w:r>
    </w:p>
    <w:p w14:paraId="6A5F4983">
      <w:pPr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реализации программы</w:t>
      </w:r>
      <w:r>
        <w:rPr>
          <w:rFonts w:ascii="Times New Roman" w:hAnsi="Times New Roman" w:cs="Times New Roman"/>
          <w:sz w:val="28"/>
          <w:szCs w:val="28"/>
        </w:rPr>
        <w:t xml:space="preserve"> – 3 года  </w:t>
      </w:r>
    </w:p>
    <w:p w14:paraId="64940453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Режим занятий. </w:t>
      </w:r>
      <w:r>
        <w:rPr>
          <w:rFonts w:ascii="Times New Roman" w:hAnsi="Times New Roman" w:cs="Times New Roman"/>
          <w:sz w:val="28"/>
          <w:szCs w:val="28"/>
        </w:rPr>
        <w:t xml:space="preserve">Занятия на стартовом и базовом уровнях проводятся 3 раза в неделю по 2 академических часа с 10 минутным перерывом каждые 40 минут. </w:t>
      </w:r>
    </w:p>
    <w:p w14:paraId="1D76C6E9">
      <w:pPr>
        <w:tabs>
          <w:tab w:val="left" w:pos="1701"/>
        </w:tabs>
        <w:adjustRightInd w:val="0"/>
        <w:ind w:firstLine="709"/>
        <w:jc w:val="center"/>
        <w:rPr>
          <w:rFonts w:ascii="Times New Roman" w:hAnsi="Times New Roman" w:cs="Times New Roman" w:eastAsiaTheme="minorHAnsi"/>
          <w:b/>
          <w:color w:val="0C0C0C" w:themeColor="text1" w:themeTint="F2"/>
          <w:sz w:val="24"/>
          <w:szCs w:val="24"/>
        </w:rPr>
      </w:pPr>
    </w:p>
    <w:p w14:paraId="70B99B8E">
      <w:pPr>
        <w:tabs>
          <w:tab w:val="left" w:pos="1701"/>
        </w:tabs>
        <w:adjustRightInd w:val="0"/>
        <w:ind w:firstLine="709"/>
        <w:jc w:val="center"/>
        <w:rPr>
          <w:rFonts w:ascii="Times New Roman" w:hAnsi="Times New Roman" w:cs="Times New Roman" w:eastAsiaTheme="minorHAnsi"/>
          <w:b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 w:eastAsiaTheme="minorHAnsi"/>
          <w:b/>
          <w:color w:val="0C0C0C" w:themeColor="text1" w:themeTint="F2"/>
          <w:sz w:val="28"/>
          <w:szCs w:val="28"/>
        </w:rPr>
        <w:t>1.2 Цель и задачи программы</w:t>
      </w:r>
    </w:p>
    <w:p w14:paraId="1B91784C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Цель программы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– овладение обучающимися основами технико-тактических приемов в боксе посредством занятий и соревнований.</w:t>
      </w:r>
    </w:p>
    <w:p w14:paraId="36C0A9B1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183AB9FA">
      <w:pPr>
        <w:shd w:val="clear" w:color="auto" w:fill="FFFFFF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Задачи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:</w:t>
      </w:r>
    </w:p>
    <w:p w14:paraId="1FFD7B06">
      <w:pPr>
        <w:shd w:val="clear" w:color="auto" w:fill="FFFFFF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 xml:space="preserve"> Воспитательные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: </w:t>
      </w:r>
    </w:p>
    <w:p w14:paraId="5A65486E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воспитание потребности в самостоятельных занятиях физическими упражнениями; </w:t>
      </w:r>
    </w:p>
    <w:p w14:paraId="7A988716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воспитание нравственных и волевых качеств характера (смелость, настойчивость, упорство, терпение, воля и др.);</w:t>
      </w:r>
    </w:p>
    <w:p w14:paraId="4883631C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воспитание позитивных межличностных отношений в коллективе, уважение к сопернику (поддержка, взаимовыручка, уважение, толерантность и др.).</w:t>
      </w:r>
    </w:p>
    <w:p w14:paraId="737DF66C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>Развивающие</w:t>
      </w: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:</w:t>
      </w:r>
    </w:p>
    <w:p w14:paraId="4263717D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гармоничное физическое развитие школьников; </w:t>
      </w:r>
    </w:p>
    <w:p w14:paraId="7C05A3BF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воспитание и развитие двигательных способностей (быстроты, ловкости, силы и выносливости, координации движений;</w:t>
      </w:r>
    </w:p>
    <w:p w14:paraId="7F67C055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повышение работоспособности, укрепление здоровья занимающихся и профилактика различных заболеваний.</w:t>
      </w:r>
    </w:p>
    <w:p w14:paraId="4A4A7716">
      <w:pPr>
        <w:shd w:val="clear" w:color="auto" w:fill="FFFFFF"/>
        <w:suppressAutoHyphens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>Обучающие:</w:t>
      </w:r>
    </w:p>
    <w:p w14:paraId="25C76AB9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обучение жизненно важным двигательным умениям и навыкам; </w:t>
      </w:r>
    </w:p>
    <w:p w14:paraId="6E560BFA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овладение основами технических элементов и тактических приемов в боксе, приобретение необходимых знаний в области физической культуры, по истории развития бокса в России и за рубежом, по вопросам техники и тактики бокса;</w:t>
      </w:r>
    </w:p>
    <w:p w14:paraId="76166EAD">
      <w:pPr>
        <w:numPr>
          <w:ilvl w:val="0"/>
          <w:numId w:val="1"/>
        </w:numPr>
        <w:shd w:val="clear" w:color="auto" w:fill="FFFFFF"/>
        <w:suppressAutoHyphens w:val="0"/>
        <w:autoSpaceDN w:val="0"/>
        <w:adjustRightInd w:val="0"/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изучение правил игры бокса и порядок проведения соревнований.</w:t>
      </w:r>
    </w:p>
    <w:p w14:paraId="55A0E299">
      <w:pPr>
        <w:pStyle w:val="16"/>
        <w:tabs>
          <w:tab w:val="left" w:pos="1701"/>
        </w:tabs>
        <w:rPr>
          <w:b/>
          <w:bCs/>
          <w:color w:val="000000"/>
        </w:rPr>
      </w:pPr>
    </w:p>
    <w:p w14:paraId="1821FC40">
      <w:pPr>
        <w:pStyle w:val="16"/>
        <w:tabs>
          <w:tab w:val="left" w:pos="1701"/>
        </w:tabs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1.3 Содержание программы</w:t>
      </w:r>
    </w:p>
    <w:p w14:paraId="6AD6CF9B">
      <w:pPr>
        <w:widowControl/>
        <w:autoSpaceDE/>
        <w:spacing w:line="276" w:lineRule="auto"/>
        <w:jc w:val="center"/>
        <w:rPr>
          <w:b/>
          <w:bCs/>
          <w:i/>
          <w:sz w:val="28"/>
          <w:szCs w:val="28"/>
        </w:rPr>
      </w:pPr>
    </w:p>
    <w:p w14:paraId="4DE75B87">
      <w:pPr>
        <w:widowControl/>
        <w:autoSpaceDE/>
        <w:spacing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Учебный план 1-го года обучения</w:t>
      </w:r>
    </w:p>
    <w:p w14:paraId="3FAF2B60">
      <w:pPr>
        <w:pStyle w:val="12"/>
        <w:tabs>
          <w:tab w:val="left" w:pos="1701"/>
        </w:tabs>
        <w:ind w:firstLine="709"/>
        <w:jc w:val="both"/>
        <w:rPr>
          <w:rFonts w:ascii="Times New Roman" w:hAnsi="Times New Roman" w:cs="Times New Roman"/>
          <w:color w:val="0C0C0C" w:themeColor="text1" w:themeTint="F2"/>
          <w:sz w:val="24"/>
          <w:szCs w:val="24"/>
        </w:rPr>
      </w:pPr>
    </w:p>
    <w:tbl>
      <w:tblPr>
        <w:tblStyle w:val="4"/>
        <w:tblW w:w="108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4962"/>
        <w:gridCol w:w="850"/>
        <w:gridCol w:w="851"/>
        <w:gridCol w:w="850"/>
        <w:gridCol w:w="1701"/>
        <w:gridCol w:w="1104"/>
      </w:tblGrid>
      <w:tr w14:paraId="14806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FD9D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4F062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6D34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Теория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4A91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Практика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847D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 часов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A38C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Формы контроля /аттестации/</w:t>
            </w:r>
          </w:p>
        </w:tc>
      </w:tr>
      <w:tr w14:paraId="3088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37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5A93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95EF5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 Правила поведения и техника безопасности на занятиях и соревнованиях. Форма одежды боксёра.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CD97F">
            <w:pPr>
              <w:keepNext/>
              <w:widowControl/>
              <w:autoSpaceDE/>
              <w:jc w:val="center"/>
              <w:outlineLvl w:val="0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0C25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D52E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2886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06E67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A36D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65762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и развития бокса.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3018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E50F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5D58C">
            <w:pPr>
              <w:keepNext/>
              <w:widowControl/>
              <w:autoSpaceDE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E3B52">
            <w:pPr>
              <w:keepNext/>
              <w:widowControl/>
              <w:autoSpaceDE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FF0000"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25BA4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FE33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C9F4D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Размеры площадок и требования к инвентарю.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8438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2B9D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0C20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14F4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опрос, выполнение заданий</w:t>
            </w:r>
          </w:p>
        </w:tc>
      </w:tr>
      <w:tr w14:paraId="5974A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5F53F40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4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5C8873EF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Школа бокса.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D4711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6602597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EFE6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1820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  <w:tc>
          <w:tcPr>
            <w:tcW w:w="110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469952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14:paraId="7EF42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C67A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11136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Первоначальные представления о тактике ведения боя.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E309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AE0F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4D12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876D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 Беседа, опрос</w:t>
            </w:r>
          </w:p>
        </w:tc>
      </w:tr>
      <w:tr w14:paraId="6ACB4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E2A0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FFA08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положения правил соревнований по боксу.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7DF7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5D5C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696B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EF6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67331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076C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9CAB8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Общая физическая подготовка.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2DC8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3A95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38D0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6F28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542AD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62AB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143EA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физическая подготовка.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7198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B791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0EC1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D7FC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6067D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7238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AEFC6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Техническая подготовка.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D50D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29CF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BD82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FA9F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5692E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BDB1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1E6C3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Тактическая подготовка.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EB10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9A8B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957A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49B3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опрос</w:t>
            </w:r>
          </w:p>
        </w:tc>
      </w:tr>
      <w:tr w14:paraId="2A1A3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F77B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FBAE9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занятие. Контрольные упражнения и соревнования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24EE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A51C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0395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5076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итогов  и динамики результатов</w:t>
            </w:r>
          </w:p>
        </w:tc>
      </w:tr>
      <w:tr w14:paraId="593E3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04" w:type="dxa"/>
          <w:trHeight w:val="201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0074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F421F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8934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5DEF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8302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B3FE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43F8606C">
      <w:pPr>
        <w:shd w:val="clear" w:color="auto" w:fill="FFFFFF"/>
        <w:spacing w:line="360" w:lineRule="auto"/>
        <w:ind w:left="7" w:firstLine="560"/>
        <w:contextualSpacing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14:paraId="2A97F1B1">
      <w:pPr>
        <w:shd w:val="clear" w:color="auto" w:fill="FFFFFF"/>
        <w:spacing w:line="360" w:lineRule="auto"/>
        <w:ind w:left="7" w:firstLine="560"/>
        <w:contextualSpacing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Содержание учебного плана 1 года обучения</w:t>
      </w:r>
    </w:p>
    <w:p w14:paraId="221FE0B4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1.Вводное занятие. Правила поведения и техника безопасности на занятиях и соревнованиях. Форма одежды боксёра.</w:t>
      </w:r>
    </w:p>
    <w:p w14:paraId="3BFC2538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Правила поведения и техника безопасности на занятиях и соревнованиях. Одежда боксёра. Поведение на улице во время движения к месту занятий и во время учебно-тренировочного занятия. Техника безопасности на соревнованиях.  Одежда и обувь боксёра. Особенности одежды при различных условиях погоды.</w:t>
      </w:r>
    </w:p>
    <w:p w14:paraId="532CA84A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: Обсуждение. Опрос.</w:t>
      </w:r>
    </w:p>
    <w:p w14:paraId="7340FBA4">
      <w:pPr>
        <w:shd w:val="clear" w:color="auto" w:fill="FFFFFF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1F02BDD6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2.  История возникновения и развития бокса</w:t>
      </w:r>
    </w:p>
    <w:p w14:paraId="47398CF0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Краткий исторический обзор развития бокса в России и за рубежом. Характеристика современного состояния бокса. Прикладное значение, особенности бокса.</w:t>
      </w:r>
    </w:p>
    <w:p w14:paraId="05E0B6FF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</w:t>
      </w:r>
    </w:p>
    <w:p w14:paraId="18D90604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58C895D4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   3.Размеры площадок и требования к инвентарю, правила бокса. </w:t>
      </w:r>
    </w:p>
    <w:p w14:paraId="2228BFB5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Размеры, вес и материал изготовления перчаток для бокса. Размеры ринга.     Правила бокса.</w:t>
      </w:r>
    </w:p>
    <w:p w14:paraId="104F467E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: Обсуждение. Опрос.</w:t>
      </w:r>
    </w:p>
    <w:p w14:paraId="4C500B0B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35C47279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4.  Школа бокса.</w:t>
      </w:r>
    </w:p>
    <w:p w14:paraId="4C685EC1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Боевая стойка. Перемещения и передвижения в боксе. Техника нанесения ударов и защитные действия.</w:t>
      </w:r>
    </w:p>
    <w:p w14:paraId="5B07E0F0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Опрос.</w:t>
      </w:r>
    </w:p>
    <w:p w14:paraId="584D3452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24DD2587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5.  Первоначальные представления о тактике ведения боя.</w:t>
      </w:r>
    </w:p>
    <w:p w14:paraId="52F5698F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Стиль ведения боя. Особенности каждого из стилей ведения боя.</w:t>
      </w:r>
    </w:p>
    <w:p w14:paraId="2BDF71A9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</w:t>
      </w:r>
    </w:p>
    <w:p w14:paraId="36182AA6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</w:rPr>
      </w:pPr>
    </w:p>
    <w:p w14:paraId="5828FC5E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6. Основные положения правил соревнований по боксу.</w:t>
      </w:r>
    </w:p>
    <w:p w14:paraId="376688BA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Виды соревнований и способы их проведения. Участники соревнований. Форма одежды. Капитан команды. Права и обязанности участников соревнований. Правила и порядок проведения боёв.</w:t>
      </w:r>
    </w:p>
    <w:p w14:paraId="73981498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 </w:t>
      </w:r>
    </w:p>
    <w:p w14:paraId="2C5B00EF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3A3F9216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7. Общая физическая подготовка</w:t>
      </w:r>
    </w:p>
    <w:p w14:paraId="33D437D9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Основной упор в подготовке боксёров делается на развитие основных физических качеств: быстроты, выносливости, силы, гибкости, ловкости и координации движений. Средствами ОФП служат общеразвивающие упражнения различной направленности, укрепляющие опорно-мышечный аппарат, совершенствующие работу сердечно-сосудистой и дыхательной системы организма школьника. В тренировку включаются занятия и другими видами спорта: легкой атлетикой, спортивными и подвижными играми, походами, что также способствует всесторонней физической подготовке и является основой для достижения высоких и стабильных результатов в боксе. </w:t>
      </w:r>
    </w:p>
    <w:p w14:paraId="6F6F6236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1F179E6A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8. Специальная физическая подготовка</w:t>
      </w:r>
    </w:p>
    <w:p w14:paraId="68251874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Специальная физическая подготовка отражает специфику бокса и направлена на воспитание тех физических качеств, которые играют главную роль в освоении техники и достижении высоких результатов специфических для боксёров: специальной выносливости, силовой выносливости, ловкости, и отличной координации движений. Средствами подготовки являются: бег в равномерном темпе по равнинной и слабопересеченной местности, бег с изменением скорости движения, стартовые ускорения, силовые комплексы и упражнения с амортизаторами для определенных групп мышц, различные прыжковые упражнения. Используются методы повторной, интервальной и круговой тренировки, а также работа по станциям.</w:t>
      </w:r>
    </w:p>
    <w:p w14:paraId="72281312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0670A030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9. Техническая подготовка</w:t>
      </w:r>
    </w:p>
    <w:p w14:paraId="29BE14A6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Обучение стойки, правильному нанесению ударов и выполнению защитных действий. Тренировка координация движения при ударе, защитных действиях, перемещениях и передвижениях.</w:t>
      </w:r>
    </w:p>
    <w:p w14:paraId="7C2AFB85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</w:rPr>
      </w:pPr>
    </w:p>
    <w:p w14:paraId="180007A4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10. Тактическая подготовка</w:t>
      </w:r>
    </w:p>
    <w:p w14:paraId="5431EED3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Тактическая подготовка ведения боя в различных боевых ситуациях. Правильная подготовка атаки и расчёт времени начала атаки.</w:t>
      </w:r>
    </w:p>
    <w:p w14:paraId="1AA40319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</w:rPr>
      </w:pPr>
    </w:p>
    <w:p w14:paraId="2117A5E2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11. Итоговое занятие. Контрольные упражнения и соревнования</w:t>
      </w:r>
    </w:p>
    <w:p w14:paraId="234393BD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Ознакомление с нормативами, правилами выполнения тестов, анализ результатов.</w:t>
      </w:r>
    </w:p>
    <w:p w14:paraId="72877BD2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Участие в течение года в 2 соревнованиях по ОФП и в 2-3 соревнованиях по боксу в своей возрастной группе. </w:t>
      </w:r>
    </w:p>
    <w:p w14:paraId="52A6100A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Контрольные упражнения для оценки физической подготовленности:</w:t>
      </w:r>
    </w:p>
    <w:p w14:paraId="47C22713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Бег 30 и 60 метров, прыжок с места, метание мяча в даль. Скакалка. Общая выносливость – бег на расстояние 800 метров (без учета времени). Сила – отжимание у мальчиков (от пола), у девочек (от гимнастической скамьи).</w:t>
      </w:r>
    </w:p>
    <w:p w14:paraId="7E61DCC4">
      <w:pPr>
        <w:widowControl/>
        <w:autoSpaceDE/>
        <w:spacing w:line="276" w:lineRule="auto"/>
        <w:jc w:val="center"/>
        <w:rPr>
          <w:b/>
          <w:bCs/>
          <w:i/>
          <w:sz w:val="28"/>
          <w:szCs w:val="28"/>
        </w:rPr>
      </w:pPr>
    </w:p>
    <w:p w14:paraId="0B5F3561">
      <w:pPr>
        <w:widowControl/>
        <w:autoSpaceDE/>
        <w:spacing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Учебный план 2-го года обучения</w:t>
      </w:r>
    </w:p>
    <w:tbl>
      <w:tblPr>
        <w:tblStyle w:val="4"/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4536"/>
        <w:gridCol w:w="851"/>
        <w:gridCol w:w="850"/>
        <w:gridCol w:w="851"/>
        <w:gridCol w:w="1843"/>
      </w:tblGrid>
      <w:tr w14:paraId="541A9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F8C8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№п/п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FCD8C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D42E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Теория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CB05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Практика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5252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 часов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7AE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Формы контроля /аттестации/</w:t>
            </w:r>
          </w:p>
        </w:tc>
      </w:tr>
      <w:tr w14:paraId="0F646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0B53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3F87C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 Правила поведения и техника безопасности на занятиях и соревнованиях. Форма одежды боксёра.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0852A">
            <w:pPr>
              <w:keepNext/>
              <w:widowControl/>
              <w:autoSpaceDE/>
              <w:jc w:val="center"/>
              <w:outlineLvl w:val="0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1671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D889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F015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15D09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4662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0CAC0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и развития бокса.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F120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2533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EDD7C">
            <w:pPr>
              <w:keepNext/>
              <w:widowControl/>
              <w:autoSpaceDE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3D7F4">
            <w:pPr>
              <w:keepNext/>
              <w:widowControl/>
              <w:autoSpaceDE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FF0000"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66BF5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88E7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E0190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Размеры площадок и требования к инвентарю.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EA9E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8224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7320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7915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опрос, выполнение заданий.</w:t>
            </w:r>
          </w:p>
        </w:tc>
      </w:tr>
      <w:tr w14:paraId="4426A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4A1B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C4D2A58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Школа бокса.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E60A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E31F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0C2E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0F0E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4E0E6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3A70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A8D4E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Первоначальные представления о тактике ведения боя.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BCF2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7526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61129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2BDF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4CA27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50DB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C0D8F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положения правил соревнований по боксу.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0E5E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0257B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ACEC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C76B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011A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4EEB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5EC17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Общая физическая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F2ED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5752E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74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35A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066F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73F9D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35218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11B41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физическая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F609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9F4E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4E62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F6F9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5A403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556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18153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B216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C19A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0AA8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9EF5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04008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FFC2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9EB77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Тактическая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B192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10712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91AD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6EFF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опрос</w:t>
            </w:r>
          </w:p>
        </w:tc>
      </w:tr>
      <w:tr w14:paraId="799A1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E1D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F1EDD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занятие. Контрольные упражнения и соревнования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FDB8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4A7D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719D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69B2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итогов  и динамики результатов</w:t>
            </w:r>
          </w:p>
        </w:tc>
      </w:tr>
      <w:tr w14:paraId="5E6BB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0F2E8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3740A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7819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3758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025D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9721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64B659E0">
      <w:pPr>
        <w:shd w:val="clear" w:color="auto" w:fill="FFFFFF"/>
        <w:spacing w:line="360" w:lineRule="auto"/>
        <w:ind w:left="7" w:firstLine="560"/>
        <w:contextualSpacing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14:paraId="42A2E18F">
      <w:pPr>
        <w:shd w:val="clear" w:color="auto" w:fill="FFFFFF"/>
        <w:spacing w:line="360" w:lineRule="auto"/>
        <w:ind w:left="7" w:firstLine="560"/>
        <w:contextualSpacing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Содержание учебного плана 2 года обучения</w:t>
      </w:r>
    </w:p>
    <w:p w14:paraId="7DB3F619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>1.</w:t>
      </w: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Вводное занятие. Техника безопасности. Форма для занятий.</w:t>
      </w:r>
    </w:p>
    <w:p w14:paraId="7BF52466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Правила поведения и техника безопасности на занятиях и соревнованиях. Одежда боксёра. Поведение на улице во время движения к месту занятий и во время учебно-тренировочного занятия. Техника безопасности на соревнованиях.  Одежда и обувь боксёра.  Особенности одежды при различных условиях погоды.</w:t>
      </w:r>
    </w:p>
    <w:p w14:paraId="06825F0F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: Обсуждение. Опрос.</w:t>
      </w:r>
    </w:p>
    <w:p w14:paraId="52857B9E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65E44CF0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2.Характеристика современного состояния бокса.</w:t>
      </w:r>
    </w:p>
    <w:p w14:paraId="02688CA6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Характеристика современного состояния бокса. Прикладное значение, особенности бокса. Соревнования в России и в мире.</w:t>
      </w:r>
    </w:p>
    <w:p w14:paraId="7FE880A3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: Обсуждение. Опрос.</w:t>
      </w:r>
    </w:p>
    <w:p w14:paraId="159BE03C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</w:p>
    <w:p w14:paraId="17F6214F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3. Размеры площадок и требования к инвентарю, правила бокса. </w:t>
      </w:r>
    </w:p>
    <w:p w14:paraId="5868A06D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Размеры, вес и материал изготовления перчаток для бокса. Размеры ринга.   Правила бокса.</w:t>
      </w:r>
    </w:p>
    <w:p w14:paraId="40DF4F70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</w:t>
      </w:r>
    </w:p>
    <w:p w14:paraId="51F74D5C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175F9BD0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4. Школа бокса.</w:t>
      </w:r>
    </w:p>
    <w:p w14:paraId="49E948CA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iCs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Боевая стойка. Перемещения и передвижения в боксе. Техника нанесения ударов и защитные действия.</w:t>
      </w:r>
    </w:p>
    <w:p w14:paraId="159A3923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</w:t>
      </w:r>
    </w:p>
    <w:p w14:paraId="588EBFB1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14:paraId="775CCA2E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5.  Первоначальные представления о тактике ведения боя.</w:t>
      </w:r>
    </w:p>
    <w:p w14:paraId="3DC54198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Стиль ведения боя. Особенности каждого из стилей ведения боя.</w:t>
      </w:r>
    </w:p>
    <w:p w14:paraId="537239DC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</w:t>
      </w:r>
    </w:p>
    <w:p w14:paraId="60229E5D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6. Основные положения правил соревнований по боксу.</w:t>
      </w:r>
    </w:p>
    <w:p w14:paraId="2B222FC7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Виды соревнований и способы их проведения. Участники соревнований. Форма одежды. Капитан команды. Права и обязанности участников соревнований. Правила и порядок проведения боёв.</w:t>
      </w:r>
    </w:p>
    <w:p w14:paraId="598F9E89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Обсуждение. Опрос.</w:t>
      </w:r>
    </w:p>
    <w:p w14:paraId="75C1E547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2A85CA22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  7. Общая физическая подготовка</w:t>
      </w:r>
    </w:p>
    <w:p w14:paraId="69A83F35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Основной упор в подготовке боксёров делается на развитие основных физических качеств: быстроты, выносливости, силы, гибкости, ловкости и координации движений. Средствами ОФП служат общеразвивающие упражнения различной направленности, укрепляющие опорно-мышечный аппарат, совершенствующие работу сердечно-сосудистой и дыхательной системы организма школьника. В тренировку включаются занятия и другими видами спорта: легкой атлетикой, спортивными и подвижными играми, походами, что также способствует всесторонней физической подготовке и является основой для достижения высоких и стабильных результатов в боксе. </w:t>
      </w:r>
    </w:p>
    <w:p w14:paraId="768DD1AE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39B202F6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8. Специальная физическая подготовка</w:t>
      </w:r>
    </w:p>
    <w:p w14:paraId="7D286FDB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Специальная физическая подготовка отражает специфику бокса и направлена на воспитание тех физических качеств, которые играют главную роль в освоении техники и достижении высоких результатов специфических для боксёров: специальной выносливости, силовой выносливости, ловкости, и отличной координации движений. Средствами подготовки являются: бег в равномерном темпе по равнинной и слабопересеченной местности, бег с изменением скорости движения, стартовые ускорения, силовые комплексы и упражнения с амортизаторами для определенных групп мышц, различные прыжковые упражнения. Используются методы повторной, интервальной и круговой тренировки, а также работа по станциям.</w:t>
      </w:r>
    </w:p>
    <w:p w14:paraId="13581242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34C11E75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9. Техническая подготовка</w:t>
      </w:r>
    </w:p>
    <w:p w14:paraId="6FBA35FC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Обучение стойки, правильному нанесению ударов и выполнению защитных действий. Тренировка координация движения при ударе, защитных действиях, перемещениях и передвижениях.</w:t>
      </w:r>
    </w:p>
    <w:p w14:paraId="55B5E953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</w:p>
    <w:p w14:paraId="3EC4FAD5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10. Тактическая подготовка</w:t>
      </w:r>
    </w:p>
    <w:p w14:paraId="25D78384">
      <w:pPr>
        <w:shd w:val="clear" w:color="auto" w:fill="FFFFFF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Беседа и просмотр документальных фильмов. Учебное пособие.</w:t>
      </w:r>
    </w:p>
    <w:p w14:paraId="57DD1307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Тактическая подготовка ведения боя в различных боевых ситуациях. Правильная подготовка атаки и расчёт времени начала атаки.</w:t>
      </w:r>
    </w:p>
    <w:p w14:paraId="572FD699">
      <w:pPr>
        <w:shd w:val="clear" w:color="auto" w:fill="FFFFFF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61488A5D">
      <w:pPr>
        <w:shd w:val="clear" w:color="auto" w:fill="FFFFFF"/>
        <w:ind w:left="7" w:firstLine="560"/>
        <w:contextualSpacing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11. Итоговое занятие. Контрольные упражнения и соревнования</w:t>
      </w:r>
    </w:p>
    <w:p w14:paraId="36F1095F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Ознакомление с нормативами, правилами выполнения тестов, анализ результатов.</w:t>
      </w:r>
    </w:p>
    <w:p w14:paraId="58015774">
      <w:pPr>
        <w:shd w:val="clear" w:color="auto" w:fill="FFFFFF"/>
        <w:spacing w:line="360" w:lineRule="auto"/>
        <w:ind w:left="7"/>
        <w:contextualSpacing/>
        <w:jc w:val="both"/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pacing w:val="4"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Участие в течение года в 2 соревнованиях по ОФП и в 2-3 соревнованиях по боксу в своей возрастной группе. Контрольные упражнения для оценки физической подготовленности: Бег 30 и 60 метров, прыжок с места, метание мяча вдаль. Скакалка. Общая выносливость – бег на расстояние 800 метров (без учета времени).Сила – отжимание у мальчиков (от пола), у девочек (от гимнастической скамьи).</w:t>
      </w:r>
    </w:p>
    <w:p w14:paraId="4684E418">
      <w:pPr>
        <w:widowControl/>
        <w:autoSpaceDE/>
        <w:spacing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732F3638">
      <w:pPr>
        <w:widowControl/>
        <w:autoSpaceDE/>
        <w:spacing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Учебный план 3-го года обучения</w:t>
      </w:r>
    </w:p>
    <w:tbl>
      <w:tblPr>
        <w:tblStyle w:val="4"/>
        <w:tblW w:w="9639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819"/>
        <w:gridCol w:w="851"/>
        <w:gridCol w:w="850"/>
        <w:gridCol w:w="851"/>
        <w:gridCol w:w="1559"/>
      </w:tblGrid>
      <w:tr w14:paraId="2D5EA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009D0">
            <w:pPr>
              <w:widowControl/>
              <w:autoSpaceDE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559FD">
            <w:pPr>
              <w:widowControl/>
              <w:autoSpaceDE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A0845">
            <w:pPr>
              <w:widowControl/>
              <w:autoSpaceDE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Теория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BEBE1">
            <w:pPr>
              <w:widowControl/>
              <w:autoSpaceDE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Практика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4BBAE">
            <w:pPr>
              <w:widowControl/>
              <w:autoSpaceDE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 часов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0CABE">
            <w:pPr>
              <w:widowControl/>
              <w:autoSpaceDE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Формы контроля /аттестации/</w:t>
            </w:r>
          </w:p>
        </w:tc>
      </w:tr>
      <w:tr w14:paraId="5614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05F5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65104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занятие. Техника безопасности. Форма для занятий.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EDA14">
            <w:pPr>
              <w:keepNext/>
              <w:widowControl/>
              <w:autoSpaceDE/>
              <w:jc w:val="center"/>
              <w:outlineLvl w:val="0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0D9A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AB1D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4B3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00E99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BF9A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4C100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современного состояния бокса. Международная классификация.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CEE3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BD6A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68542">
            <w:pPr>
              <w:keepNext/>
              <w:widowControl/>
              <w:autoSpaceDE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32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2FE7C">
            <w:pPr>
              <w:keepNext/>
              <w:widowControl/>
              <w:autoSpaceDE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FF0000"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651E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4FC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6817B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Термины бокса, техническая оснащенность.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2236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46B1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C972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EEE7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544DE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F7CF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95F5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выполнения ударов и защитных действий.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AE67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851F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DA92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E318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3E72C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B2BF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22D85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Тактика в боксе.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9272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FC2D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348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33199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56A23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DEFA0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EB162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Гигиена и режим дня при занятиях спортом.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7B16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E7E9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029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CEFA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779C5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15BD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CFCFA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Влияние занятий боксом на организм школьника.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1F3A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D898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4EB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694E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51B9E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3447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6DA0E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соревнований по боксу.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82DD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37A6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ABCF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645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опрос</w:t>
            </w:r>
          </w:p>
        </w:tc>
      </w:tr>
      <w:tr w14:paraId="1DDF7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34A4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585C5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физическая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9B9B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5C76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020F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DC6C5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3469A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90DC3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1B56D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физическая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9EA4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14F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719C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BD2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6F93F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05E5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0F685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E12E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7DF7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3BC6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EB647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46636E86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</w:tr>
      <w:tr w14:paraId="75443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956E4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73BC7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Тактическая подготовка.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CF7B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71632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B4E4A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7235C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14:paraId="52161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583B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BBDCF">
            <w:pPr>
              <w:widowControl/>
              <w:autoSpaceDE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Контрольные упражнения и соревнования.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D610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F1CAE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C3DB1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77A28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итогов  и динамики результатов</w:t>
            </w:r>
          </w:p>
        </w:tc>
      </w:tr>
      <w:tr w14:paraId="1B5ED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81402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460C0">
            <w:pPr>
              <w:widowControl/>
              <w:autoSpaceDE/>
              <w:spacing w:line="276" w:lineRule="auto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07F4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0160B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A8DDF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170BD">
            <w:pPr>
              <w:widowControl/>
              <w:autoSpaceDE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213DEC2D">
      <w:pPr>
        <w:widowControl/>
        <w:autoSpaceDE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9A2D5F">
      <w:pPr>
        <w:shd w:val="clear" w:color="auto" w:fill="FFFFFF"/>
        <w:spacing w:line="360" w:lineRule="auto"/>
        <w:ind w:left="7" w:firstLine="560"/>
        <w:contextualSpacing/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Содержание учебного плана 3 года обучения</w:t>
      </w:r>
    </w:p>
    <w:p w14:paraId="38CB8A1A">
      <w:pPr>
        <w:widowControl/>
        <w:autoSpaceDE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1.Вводное занятие. Техника безопасности. Форма для занятий.</w:t>
      </w:r>
    </w:p>
    <w:p w14:paraId="737DD332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Правила поведения и техника безопасности на занятиях и соревнованиях. Одежда боксёра. Поведение на улице во время движения к месту занятий и во время   учебно-тренировочного занятия. Техника безопасности на соревнованиях.  Одежда и обувь боксёра.  Особенности одежды при различных условиях погоды.</w:t>
      </w:r>
    </w:p>
    <w:p w14:paraId="3D1C1781">
      <w:pPr>
        <w:widowControl/>
        <w:autoSpaceDE/>
        <w:spacing w:line="360" w:lineRule="auto"/>
        <w:jc w:val="both"/>
        <w:rPr>
          <w:rFonts w:ascii="Times New Roman" w:hAnsi="Times New Roman" w:eastAsia="Calibri" w:cs="Times New Roman"/>
          <w:sz w:val="28"/>
          <w:szCs w:val="28"/>
          <w:lang w:eastAsia="en-US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  <w:lang w:eastAsia="en-US"/>
        </w:rPr>
        <w:t>Практика</w:t>
      </w:r>
      <w:r>
        <w:rPr>
          <w:rFonts w:ascii="Times New Roman" w:hAnsi="Times New Roman" w:eastAsia="Calibri" w:cs="Times New Roman"/>
          <w:sz w:val="28"/>
          <w:szCs w:val="28"/>
          <w:lang w:eastAsia="en-US"/>
        </w:rPr>
        <w:t>: Обсуждение. Опрос.</w:t>
      </w:r>
    </w:p>
    <w:p w14:paraId="79BE90E4">
      <w:pPr>
        <w:widowControl/>
        <w:autoSpaceDE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C983A6">
      <w:pPr>
        <w:widowControl/>
        <w:autoSpaceDE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Характеристика современного состояния бокса. Международная     классификация.</w:t>
      </w:r>
    </w:p>
    <w:p w14:paraId="33CC44DB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sz w:val="28"/>
          <w:szCs w:val="28"/>
        </w:rPr>
        <w:t>Характеристика современного состояния городошного бокса. Международная классификация. Условия выполнения и порядок присвоения спортивных разрядов. Юношеские разряды. Соревнования различных уровней и рангов. Личные, командные, лично-командные соревнования. Хроника соревнований в России и в мире.</w:t>
      </w:r>
    </w:p>
    <w:p w14:paraId="3E7A5F53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Обсуждение. Опрос. </w:t>
      </w:r>
    </w:p>
    <w:p w14:paraId="77A7BDDA">
      <w:pPr>
        <w:widowControl/>
        <w:autoSpaceDE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792B5811">
      <w:pPr>
        <w:widowControl/>
        <w:autoSpaceDE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3. Термины бокса, техническая оснащенность</w:t>
      </w:r>
    </w:p>
    <w:p w14:paraId="0EDE7865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Бокс. Апперкот. Хук. Свинг. Темповик. Игровик. Челнок. Раунд. Гонг. Рефери. Секундант. Тайминг.</w:t>
      </w:r>
    </w:p>
    <w:p w14:paraId="07BD63AE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Обсуждение. Опрос.</w:t>
      </w:r>
    </w:p>
    <w:p w14:paraId="07A5CB67">
      <w:pPr>
        <w:widowControl/>
        <w:autoSpaceDE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 Техника выполнения ударов и защитных действий.</w:t>
      </w:r>
    </w:p>
    <w:p w14:paraId="7E78E2F0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sz w:val="28"/>
          <w:szCs w:val="28"/>
        </w:rPr>
        <w:t>Стойка. Нанесение прямых ударов из стойки. Защитные действия.</w:t>
      </w:r>
    </w:p>
    <w:p w14:paraId="7EA71E0D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 xml:space="preserve"> Классический левый прямой может выполняться как в виде челнока, так и в виде джеба. Кстати, с английского jab переводится как тычок. Перед выполнением удара вес тела боксера должен располагаться преимущественно на задней ноге. Собственно, такую же схему предполагает и классическая стойка. То есть, в левосторонней, в которой стоит правша (левыми плечом и ногой вперед), основная нагрузка приходится на заднюю правую ногу.</w:t>
      </w:r>
    </w:p>
    <w:p w14:paraId="6C38C524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Подробнее о стойках мы поговорим в другой статье. Чем в большей степени вес тела перенесен на заднюю ногу, тем больше она отвечает за первоначальный импульс удара. Таким образом, здесь должна быть выбрана оптимальная позиция и баланс, ведь недостаточная степень задействования ноги уменьшит силу удара (потому как останутся лишь мышцы спины и руки), а чрезмерный перегруз отразится на скорости и маневренности, а также приведет к преждевременной усталости этой ноги.</w:t>
      </w:r>
    </w:p>
    <w:p w14:paraId="58EFEFFC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челноке подразумевает прыжковое смещение вперед, а после нанесения удара – обратный отскок. Движения руки и всего тела производятся в правильном соответствии с движениями ног. В идеале пиковое положение руки (фаза полного ее выпрямления) должно приходиться на момент касания передней ногой поверхности пола. Так будет обеспечена максимальная масса, которую вы вкладываете в удар.</w:t>
      </w:r>
    </w:p>
    <w:p w14:paraId="07D684C5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Правый прямой в боксе</w:t>
      </w:r>
      <w:r>
        <w:rPr>
          <w:rFonts w:ascii="Times New Roman" w:hAnsi="Times New Roman" w:cs="Times New Roman"/>
          <w:sz w:val="28"/>
          <w:szCs w:val="28"/>
        </w:rPr>
        <w:t xml:space="preserve"> – совершенно различный с левым удар. Их технику объединяет разве что необходимость доворачивания кулака в крайней точке и перенос веса тела с задней ноги на переднюю. И то, с ногами не все так просто.</w:t>
      </w:r>
    </w:p>
    <w:p w14:paraId="4BB03476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спортсмен стоит в стойке, большая часть веса тела на задней ноге. Правый кулак у подбородка, плечо максимально расслаблено. Первое движение начинается с резкого приставления правой ноги ближе к левой, с выворачиванием пятки наружу. Давайте представим, что все движение – это волна энергии, идущей по телу снизу вверх. Следует сразу сказать, что чем такая волна длиннее, тем больше у нее шансов набрать максимальную инерционную массу в конечной точке. Но это если все будет сделано правильно.</w:t>
      </w:r>
    </w:p>
    <w:p w14:paraId="41D963DD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Техника защиты в боксе</w:t>
      </w:r>
      <w:r>
        <w:rPr>
          <w:rFonts w:ascii="Times New Roman" w:hAnsi="Times New Roman" w:cs="Times New Roman"/>
          <w:sz w:val="28"/>
          <w:szCs w:val="28"/>
        </w:rPr>
        <w:t> — важнейший раздел подготовки боксера. Уровень технического мастерства боксера определяется широким набором вариантов ударов, то уровень боеспособности боксера определяется именно арсеналом защитных действий.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Защиты используются для того, чтобы:</w:t>
      </w:r>
    </w:p>
    <w:p w14:paraId="4BD8FCB0">
      <w:pPr>
        <w:widowControl/>
        <w:numPr>
          <w:ilvl w:val="0"/>
          <w:numId w:val="2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надежно защищать от удара уязвимые места тела;</w:t>
      </w:r>
    </w:p>
    <w:p w14:paraId="5E62B8E3">
      <w:pPr>
        <w:widowControl/>
        <w:numPr>
          <w:ilvl w:val="0"/>
          <w:numId w:val="2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выбирать необходимый момент и организовывать свои действия для перехода от защиты к контратаке и атаке.</w:t>
      </w:r>
    </w:p>
    <w:p w14:paraId="0C5BCB36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основе защитных действий лежат следующие факторы,</w:t>
      </w:r>
      <w:r>
        <w:rPr>
          <w:rFonts w:ascii="Times New Roman" w:hAnsi="Times New Roman" w:cs="Times New Roman"/>
          <w:sz w:val="28"/>
          <w:szCs w:val="28"/>
        </w:rPr>
        <w:t> которые необходимо отрабатывать на тренировках:</w:t>
      </w:r>
    </w:p>
    <w:p w14:paraId="388F9BED">
      <w:pPr>
        <w:widowControl/>
        <w:numPr>
          <w:ilvl w:val="0"/>
          <w:numId w:val="3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прогнозировать нападающие действия соперника, предугадывая их развитие, а также способы, которыми может быть реализована собственная атака.</w:t>
      </w:r>
    </w:p>
    <w:p w14:paraId="785DAD9C">
      <w:pPr>
        <w:widowControl/>
        <w:numPr>
          <w:ilvl w:val="0"/>
          <w:numId w:val="3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определять действия соперника организацией противодействия, используя различные защитные приемы;</w:t>
      </w:r>
    </w:p>
    <w:p w14:paraId="3CDA23B2">
      <w:pPr>
        <w:widowControl/>
        <w:tabs>
          <w:tab w:val="left" w:pos="0"/>
          <w:tab w:val="left" w:pos="284"/>
        </w:tabs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983E68">
      <w:pPr>
        <w:widowControl/>
        <w:tabs>
          <w:tab w:val="left" w:pos="0"/>
          <w:tab w:val="left" w:pos="284"/>
        </w:tabs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Существуют следующие защитные приемы:</w:t>
      </w:r>
    </w:p>
    <w:p w14:paraId="469ECDFC">
      <w:pPr>
        <w:widowControl/>
        <w:numPr>
          <w:ilvl w:val="0"/>
          <w:numId w:val="4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руками, направленная на нейтрализацию ударных действий. При этом используются контрудары, подставки, отбивы, блоки;</w:t>
      </w:r>
    </w:p>
    <w:p w14:paraId="55510AD9">
      <w:pPr>
        <w:widowControl/>
        <w:numPr>
          <w:ilvl w:val="0"/>
          <w:numId w:val="4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туловищем. При этом используются уклон, нырок;</w:t>
      </w:r>
    </w:p>
    <w:p w14:paraId="2119F98E">
      <w:pPr>
        <w:widowControl/>
        <w:numPr>
          <w:ilvl w:val="0"/>
          <w:numId w:val="4"/>
        </w:numPr>
        <w:tabs>
          <w:tab w:val="left" w:pos="0"/>
          <w:tab w:val="left" w:pos="284"/>
          <w:tab w:val="clear" w:pos="720"/>
        </w:tabs>
        <w:suppressAutoHyphens w:val="0"/>
        <w:autoSpaceDE/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ногами, направленная на устранение контакта с соперником путем отхода и увеличения дистанции.</w:t>
      </w:r>
    </w:p>
    <w:p w14:paraId="7C878470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Защитные приемы выполняются в боевой стойке, необходимым условием которой является сохранение устойчивого равновесия и положения боеготовности для выполнения встречных и ответных ударов.</w:t>
      </w:r>
    </w:p>
    <w:p w14:paraId="75F0C44E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A7DBD9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Тактика в боксе.</w:t>
      </w:r>
    </w:p>
    <w:p w14:paraId="32A9E2E2">
      <w:pPr>
        <w:widowControl/>
        <w:tabs>
          <w:tab w:val="left" w:pos="-1980"/>
        </w:tabs>
        <w:autoSpaceDE/>
        <w:spacing w:line="360" w:lineRule="auto"/>
        <w:ind w:right="-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sz w:val="28"/>
          <w:szCs w:val="28"/>
        </w:rPr>
        <w:t>Тактика ведения боя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. Ведение боя в разных стилях. </w:t>
      </w:r>
    </w:p>
    <w:p w14:paraId="3A71C3C8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 xml:space="preserve">Тактика ведения боя в боксе основной момент. У каждого боксёра свой стиль ведения боя. Каждому стилю подходит определённый тактический рисунок. Есть боксёры темповики (атакующий стиль ведения боя, высокий темп, прессинг и напор),а есть боксёры игровики (стиль основан на действиях от обороны, обыграть соперника и набирать очки). Бокс это борьба стилей и характеров. Но есть боксёры, которые умеют менять тактический рисунок ведения боя в зависимости от сложившейся ситуации.  </w:t>
      </w:r>
    </w:p>
    <w:p w14:paraId="397094AA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F0422C3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Гигиена и режим дня при занятиях спортом</w:t>
      </w:r>
    </w:p>
    <w:p w14:paraId="4CB666FC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333333"/>
          <w:sz w:val="28"/>
          <w:szCs w:val="28"/>
        </w:rPr>
        <w:t>Личная гигиена юного спортсмена. Уход за кожей, волосами, полостью рта, ногами. Гигиена отдыха и сна. Гигиена спортивной одежды и обуви. Понятие о наиболее распространенных заболеваниях. Профилактика. Противопоказания к занятиям спортом. Режим дня. Утренняя зарядка, тренировка. Режим питания. Рациональное чередование отдыха с учебой и занятиями спортом.</w:t>
      </w:r>
    </w:p>
    <w:p w14:paraId="0C99AAB7">
      <w:pPr>
        <w:widowControl/>
        <w:tabs>
          <w:tab w:val="left" w:pos="-1980"/>
        </w:tabs>
        <w:autoSpaceDE/>
        <w:spacing w:line="360" w:lineRule="auto"/>
        <w:ind w:right="-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color w:val="333333"/>
          <w:sz w:val="28"/>
          <w:szCs w:val="28"/>
        </w:rPr>
        <w:t>: Обсуждение. Опрос.</w:t>
      </w:r>
    </w:p>
    <w:p w14:paraId="7E36E7CC">
      <w:pPr>
        <w:widowControl/>
        <w:tabs>
          <w:tab w:val="left" w:pos="-1980"/>
        </w:tabs>
        <w:autoSpaceDE/>
        <w:spacing w:line="360" w:lineRule="auto"/>
        <w:ind w:right="-5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1B677B97">
      <w:pPr>
        <w:widowControl/>
        <w:tabs>
          <w:tab w:val="left" w:pos="-1980"/>
        </w:tabs>
        <w:autoSpaceDE/>
        <w:spacing w:line="360" w:lineRule="auto"/>
        <w:ind w:right="-5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>Влияние занятий боксом на организм школьника</w:t>
      </w:r>
    </w:p>
    <w:p w14:paraId="6BFD1AB5">
      <w:pPr>
        <w:widowControl/>
        <w:tabs>
          <w:tab w:val="left" w:pos="-1980"/>
        </w:tabs>
        <w:autoSpaceDE/>
        <w:spacing w:line="360" w:lineRule="auto"/>
        <w:ind w:right="-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color w:val="333333"/>
          <w:sz w:val="28"/>
          <w:szCs w:val="28"/>
        </w:rPr>
        <w:t>Влияние занятий боксом на организм учащегося. Осанка. Сердечно-сосудистая и дыхательная системы. Закаливание организма. Самоконтроль в процессе занятий спортом.</w:t>
      </w:r>
    </w:p>
    <w:p w14:paraId="67F67D33">
      <w:pPr>
        <w:widowControl/>
        <w:tabs>
          <w:tab w:val="left" w:pos="-1980"/>
        </w:tabs>
        <w:autoSpaceDE/>
        <w:spacing w:line="360" w:lineRule="auto"/>
        <w:ind w:right="-5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i/>
          <w:color w:val="333333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color w:val="333333"/>
          <w:sz w:val="28"/>
          <w:szCs w:val="28"/>
        </w:rPr>
        <w:t>: Обсуждение. Опрос.</w:t>
      </w:r>
    </w:p>
    <w:p w14:paraId="762DF9A5">
      <w:pPr>
        <w:widowControl/>
        <w:autoSpaceDE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CF3343">
      <w:pPr>
        <w:widowControl/>
        <w:autoSpaceDE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Правила соревнований по боксу.</w:t>
      </w:r>
    </w:p>
    <w:p w14:paraId="13EE8927">
      <w:pPr>
        <w:widowControl/>
        <w:autoSpaceDE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>Виды соревнований и способы их проведения.  Участники соревнований.  Личные, командные и лично-командные соревнования. Знакомство с правилами соревнований.</w:t>
      </w:r>
    </w:p>
    <w:p w14:paraId="411061A7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sz w:val="28"/>
          <w:szCs w:val="28"/>
        </w:rPr>
        <w:t xml:space="preserve">: Приобретение навыков в организации и судействе соревнований, разбор соревнований, судейских ошибок. Зачет по правилам судейства. </w:t>
      </w:r>
    </w:p>
    <w:p w14:paraId="2C7F1E42">
      <w:pPr>
        <w:widowControl/>
        <w:autoSpaceDE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B8949B">
      <w:pPr>
        <w:widowControl/>
        <w:autoSpaceDE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Общая физическая подготовка</w:t>
      </w:r>
    </w:p>
    <w:p w14:paraId="7B29D4D9">
      <w:pPr>
        <w:widowControl/>
        <w:autoSpaceDE/>
        <w:spacing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>Средствами ОФП служат общеразвивающие упражнения: бег, прыжки, метания, упражнения направленные на развитие и воспитание основных физических качеств, укрепления мышц и связок, совершенствования координации движений, развитие глазомера. Занятия подвижными и спортивными играми, включение элементов из других видов спорта также способствуют всесторонней физической подготовке и являются основой для достижения высоких и стабильных результатов в боксе. Используются методы повторной, интервальной, круговой тренировки.</w:t>
      </w:r>
    </w:p>
    <w:p w14:paraId="0ED7812C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831DAB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Специальная физическая подготовка</w:t>
      </w:r>
    </w:p>
    <w:p w14:paraId="4D161B29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>Специальная физическая подготовка направлена на воспитание физических качеств, специфических для боксёров: специальной выносливости, силовой выносливости, сообразительности, координации движений. Используются методы интервальной, повторной, круговой тренировок с силовыми отягощениями и без них, прыжки различными способами на одной и двух ногах: на месте, в движении, в длину и в глубину. Широко используются упражнения с амортизаторами для имитации техники ударов. Тренировки по станциям с индивидуальными заданиями.</w:t>
      </w:r>
    </w:p>
    <w:p w14:paraId="641CDF6A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B3D873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 Техническая подготовка</w:t>
      </w:r>
    </w:p>
    <w:p w14:paraId="08837FAF">
      <w:pPr>
        <w:widowControl/>
        <w:autoSpaceDE/>
        <w:spacing w:line="360" w:lineRule="auto"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>Обучение боевой стойке. Нанесению ударов из стойки и в движении. Защитные действия. Перемещения и передвижения. Довести технику до относительного совершенства.</w:t>
      </w:r>
    </w:p>
    <w:p w14:paraId="37C61020">
      <w:pPr>
        <w:widowControl/>
        <w:autoSpaceDE/>
        <w:spacing w:line="36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44657444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12.Тактическая подготовка</w:t>
      </w:r>
    </w:p>
    <w:p w14:paraId="032A29FA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sz w:val="28"/>
          <w:szCs w:val="28"/>
        </w:rPr>
        <w:t>Анализ наблюдений на соревнованиях. Особенности судейства и организации различных соревнований.</w:t>
      </w:r>
    </w:p>
    <w:p w14:paraId="03990410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>Выступления на соревнованиях со сбивающим фактором, умение творческого самостоятельного решения определенных тактических задач.</w:t>
      </w:r>
    </w:p>
    <w:p w14:paraId="203D7BAF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BEB6F0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 Итоговое занятие. Контрольные упражнения и соревнования</w:t>
      </w:r>
    </w:p>
    <w:p w14:paraId="3C7D05FE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cs="Times New Roman"/>
          <w:sz w:val="28"/>
          <w:szCs w:val="28"/>
        </w:rPr>
        <w:t>Ознакомление с нормативами, правилами выполнения тестов, анализ роста результатов.</w:t>
      </w:r>
    </w:p>
    <w:p w14:paraId="235BB99E">
      <w:pPr>
        <w:widowControl/>
        <w:autoSpaceDE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Практика: </w:t>
      </w:r>
      <w:r>
        <w:rPr>
          <w:rFonts w:ascii="Times New Roman" w:hAnsi="Times New Roman" w:cs="Times New Roman"/>
          <w:sz w:val="28"/>
          <w:szCs w:val="28"/>
        </w:rPr>
        <w:t>Участие в течение года в 3-4 соревнованиях по ОФП и в 4-6 соревнованиях по боксу в своей возрастной группе. Контрольные упражнения для оценки физической подготовленности: Бег 60, 100 метров, прыжок в длину с места, прыжок в высоту, броски набивного мяча. Выносливость–бег на расстояние 1000 метров (без учета времени)</w:t>
      </w:r>
    </w:p>
    <w:p w14:paraId="10EC9BCC">
      <w:pPr>
        <w:widowControl/>
        <w:autoSpaceDE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Сила – подтягивания в висе -мальчики, в висе лежа- девочки. </w:t>
      </w:r>
    </w:p>
    <w:p w14:paraId="602199D4">
      <w:pPr>
        <w:widowControl/>
        <w:autoSpaceDE/>
        <w:spacing w:line="360" w:lineRule="auto"/>
        <w:ind w:left="240" w:firstLine="709"/>
        <w:jc w:val="both"/>
        <w:rPr>
          <w:sz w:val="24"/>
          <w:szCs w:val="24"/>
        </w:rPr>
      </w:pPr>
    </w:p>
    <w:p w14:paraId="0417471D">
      <w:pPr>
        <w:pStyle w:val="14"/>
        <w:spacing w:before="0" w:after="0"/>
        <w:rPr>
          <w:szCs w:val="28"/>
        </w:rPr>
      </w:pPr>
      <w:r>
        <w:rPr>
          <w:b/>
          <w:szCs w:val="28"/>
        </w:rPr>
        <w:t xml:space="preserve">                                    1.4 </w:t>
      </w:r>
      <w:r>
        <w:rPr>
          <w:b/>
          <w:bCs/>
          <w:szCs w:val="28"/>
          <w:lang w:bidi="ru-RU"/>
        </w:rPr>
        <w:t>Планируемые результаты</w:t>
      </w:r>
    </w:p>
    <w:p w14:paraId="0C0FE8FF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  <w:t>Личностные:</w:t>
      </w:r>
    </w:p>
    <w:p w14:paraId="596A40B9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оценивать поступки людей с точки зрения общепринятых норм и ценностей, оценивать поступки как хорошие ,так и плохие</w:t>
      </w:r>
    </w:p>
    <w:p w14:paraId="5C41DAFD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 уметь выражать свои эмоции</w:t>
      </w:r>
    </w:p>
    <w:p w14:paraId="657AF752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понимать эмоции других людей, сочувствовать, сопереживать;</w:t>
      </w:r>
    </w:p>
    <w:p w14:paraId="396EF5B5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 определять и высказывать под руководством учителя самые простые и общие</w:t>
      </w:r>
    </w:p>
    <w:p w14:paraId="70D4F053">
      <w:pPr>
        <w:widowControl/>
        <w:autoSpaceDE/>
        <w:spacing w:line="360" w:lineRule="auto"/>
        <w:ind w:left="240"/>
        <w:jc w:val="both"/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для всех людей правила поведения при сотрудничестве (этические нормы</w:t>
      </w:r>
      <w:r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  <w:t xml:space="preserve">);  </w:t>
      </w:r>
    </w:p>
    <w:p w14:paraId="34149C9C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  <w:t>Метапредметные:</w:t>
      </w:r>
    </w:p>
    <w:p w14:paraId="15C8DB46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 проговаривать последовательность действий во время занятий</w:t>
      </w:r>
    </w:p>
    <w:p w14:paraId="5590D4A9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определять и формулировать цель деятельности на занятиях с помощью</w:t>
      </w:r>
    </w:p>
    <w:p w14:paraId="303B3522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val="ru-RU" w:eastAsia="en-US"/>
        </w:rPr>
        <w:t>педагога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.</w:t>
      </w:r>
    </w:p>
    <w:p w14:paraId="6A7215BE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 учиться совместно с учителем и другими учениками давать оценку</w:t>
      </w:r>
    </w:p>
    <w:p w14:paraId="35B9034C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деятельности класса на занятиях</w:t>
      </w:r>
    </w:p>
    <w:p w14:paraId="15C05C52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уметь организовывать режим дня, утренняя зарядка, оздоровительные</w:t>
      </w:r>
    </w:p>
    <w:p w14:paraId="0FA263E0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мероприятия, подвижные игры и т.д.</w:t>
      </w:r>
    </w:p>
    <w:p w14:paraId="63DE30AF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 умение оформлять свои мысли в устной форме;</w:t>
      </w:r>
    </w:p>
    <w:p w14:paraId="5DFE9F23">
      <w:pPr>
        <w:widowControl/>
        <w:autoSpaceDE/>
        <w:spacing w:line="360" w:lineRule="auto"/>
        <w:jc w:val="both"/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учиться работать в паре, группе; выполнять различные роли</w:t>
      </w:r>
    </w:p>
    <w:p w14:paraId="0C2BDB55">
      <w:pPr>
        <w:widowControl/>
        <w:autoSpaceDE/>
        <w:spacing w:line="360" w:lineRule="auto"/>
        <w:ind w:left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  <w:t>Предметные:</w:t>
      </w:r>
    </w:p>
    <w:p w14:paraId="098A08A6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 концу </w:t>
      </w: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первого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года обучения, занимающиеся должны:</w:t>
      </w:r>
    </w:p>
    <w:p w14:paraId="0F7A87B3">
      <w:pPr>
        <w:numPr>
          <w:ilvl w:val="0"/>
          <w:numId w:val="5"/>
        </w:numPr>
        <w:shd w:val="clear" w:color="auto" w:fill="FFFFFF"/>
        <w:tabs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овладеть основами технических и тактических приемов в боксе;</w:t>
      </w:r>
    </w:p>
    <w:p w14:paraId="6AB484C3">
      <w:pPr>
        <w:numPr>
          <w:ilvl w:val="0"/>
          <w:numId w:val="5"/>
        </w:numPr>
        <w:shd w:val="clear" w:color="auto" w:fill="FFFFFF"/>
        <w:tabs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должны демонстрировать в бою и в специальных упражнениях владение ударной техникой и защитными действиями;</w:t>
      </w:r>
    </w:p>
    <w:p w14:paraId="2A562986">
      <w:pPr>
        <w:numPr>
          <w:ilvl w:val="0"/>
          <w:numId w:val="5"/>
        </w:numPr>
        <w:shd w:val="clear" w:color="auto" w:fill="FFFFFF"/>
        <w:tabs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должны показывать оптимальные результаты в тестировании двигательных способностей, соответствующие их возрастным нормам</w:t>
      </w:r>
    </w:p>
    <w:p w14:paraId="4683B6BF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460698A6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 концу </w:t>
      </w: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второго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года обучения, занимающиеся должны:</w:t>
      </w:r>
    </w:p>
    <w:p w14:paraId="061AFB4A">
      <w:pPr>
        <w:numPr>
          <w:ilvl w:val="0"/>
          <w:numId w:val="5"/>
        </w:numPr>
        <w:shd w:val="clear" w:color="auto" w:fill="FFFFFF"/>
        <w:tabs>
          <w:tab w:val="left" w:pos="567"/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овладеть технико-тактическими знаниями;</w:t>
      </w:r>
    </w:p>
    <w:p w14:paraId="5426F756">
      <w:pPr>
        <w:numPr>
          <w:ilvl w:val="0"/>
          <w:numId w:val="5"/>
        </w:numPr>
        <w:shd w:val="clear" w:color="auto" w:fill="FFFFFF"/>
        <w:tabs>
          <w:tab w:val="left" w:pos="567"/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демонстрировать в бою и в специальных упражнениях более высокий уровень овладения техническими действиями;</w:t>
      </w:r>
    </w:p>
    <w:p w14:paraId="75EB7395">
      <w:pPr>
        <w:numPr>
          <w:ilvl w:val="0"/>
          <w:numId w:val="5"/>
        </w:numPr>
        <w:shd w:val="clear" w:color="auto" w:fill="FFFFFF"/>
        <w:tabs>
          <w:tab w:val="left" w:pos="567"/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показывать оптимальные результаты в тестировании двигательных способностей, соответствующие их возрастным нормам;</w:t>
      </w:r>
    </w:p>
    <w:p w14:paraId="64BE170F">
      <w:pPr>
        <w:numPr>
          <w:ilvl w:val="0"/>
          <w:numId w:val="5"/>
        </w:numPr>
        <w:shd w:val="clear" w:color="auto" w:fill="FFFFFF"/>
        <w:tabs>
          <w:tab w:val="left" w:pos="567"/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участвовать в соревнованиях.</w:t>
      </w:r>
    </w:p>
    <w:p w14:paraId="6B878512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</w:p>
    <w:p w14:paraId="4908EF96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 концу </w:t>
      </w: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третьего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года обучения, занимающиеся должны:</w:t>
      </w:r>
    </w:p>
    <w:p w14:paraId="76DC24A1">
      <w:pPr>
        <w:numPr>
          <w:ilvl w:val="0"/>
          <w:numId w:val="5"/>
        </w:numPr>
        <w:shd w:val="clear" w:color="auto" w:fill="FFFFFF"/>
        <w:tabs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демонстрировать в бою и в специальных упражнениях высокий уровень владения технико-тактическими элементами бокса;</w:t>
      </w:r>
    </w:p>
    <w:p w14:paraId="76763E34">
      <w:pPr>
        <w:numPr>
          <w:ilvl w:val="0"/>
          <w:numId w:val="5"/>
        </w:numPr>
        <w:shd w:val="clear" w:color="auto" w:fill="FFFFFF"/>
        <w:tabs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показывать стабильно высокие оптимальные результаты в тестировании двигательных способностей, соответствующие их возрастным нормам;</w:t>
      </w:r>
    </w:p>
    <w:p w14:paraId="313D4BB3">
      <w:pPr>
        <w:numPr>
          <w:ilvl w:val="0"/>
          <w:numId w:val="5"/>
        </w:numPr>
        <w:shd w:val="clear" w:color="auto" w:fill="FFFFFF"/>
        <w:tabs>
          <w:tab w:val="clear" w:pos="1140"/>
        </w:tabs>
        <w:suppressAutoHyphens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показывать высокие результаты в соревнованиях;</w:t>
      </w:r>
    </w:p>
    <w:p w14:paraId="178DE0C8">
      <w:pPr>
        <w:tabs>
          <w:tab w:val="left" w:pos="1701"/>
        </w:tabs>
        <w:spacing w:line="360" w:lineRule="auto"/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F50876">
      <w:pPr>
        <w:tabs>
          <w:tab w:val="left" w:pos="1701"/>
        </w:tabs>
        <w:spacing w:line="360" w:lineRule="auto"/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№ 2. ОРГАНИЗАЦИОННО-ПЕДАГОГИЧЕСКИЕ УСЛОВИЯ</w:t>
      </w:r>
    </w:p>
    <w:p w14:paraId="2B526C5D">
      <w:pPr>
        <w:tabs>
          <w:tab w:val="left" w:pos="1701"/>
        </w:tabs>
        <w:spacing w:line="360" w:lineRule="auto"/>
        <w:ind w:firstLine="170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13E8EE">
      <w:pPr>
        <w:widowControl/>
        <w:tabs>
          <w:tab w:val="left" w:pos="1701"/>
        </w:tabs>
        <w:autoSpaceDE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2.1 Условия реализации программы</w:t>
      </w:r>
    </w:p>
    <w:p w14:paraId="5ADBAE54">
      <w:pPr>
        <w:pStyle w:val="16"/>
        <w:numPr>
          <w:ilvl w:val="0"/>
          <w:numId w:val="6"/>
        </w:numPr>
        <w:tabs>
          <w:tab w:val="left" w:pos="1701"/>
        </w:tabs>
        <w:spacing w:line="360" w:lineRule="auto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Материально-техническое обеспечение: </w:t>
      </w:r>
    </w:p>
    <w:p w14:paraId="38BBAB60">
      <w:pPr>
        <w:pStyle w:val="15"/>
        <w:spacing w:line="360" w:lineRule="auto"/>
        <w:ind w:left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Для реализации программы необходимо помещение, оборудованное столами и стульями по количеству участников группы (15 чел.), класс, оборудованный мультимедийным проектором, спортивный зал.</w:t>
      </w:r>
    </w:p>
    <w:p w14:paraId="12AA5A12">
      <w:pPr>
        <w:pStyle w:val="15"/>
        <w:numPr>
          <w:ilvl w:val="1"/>
          <w:numId w:val="3"/>
        </w:numPr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Необходимое боксерское снаряжение, оборудование и спортивный инвентарь: </w:t>
      </w:r>
    </w:p>
    <w:p w14:paraId="2C4E1000">
      <w:pPr>
        <w:pStyle w:val="15"/>
        <w:spacing w:line="360" w:lineRule="auto"/>
        <w:ind w:left="108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ринг – 1 шт. </w:t>
      </w:r>
    </w:p>
    <w:p w14:paraId="49C890F6">
      <w:pPr>
        <w:pStyle w:val="15"/>
        <w:spacing w:line="360" w:lineRule="auto"/>
        <w:ind w:left="1080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>
        <w:rPr>
          <w:sz w:val="28"/>
          <w:szCs w:val="28"/>
        </w:rPr>
        <w:t xml:space="preserve">мешки боксерские – 4 шт. </w:t>
      </w:r>
    </w:p>
    <w:p w14:paraId="2E6E19B7">
      <w:pPr>
        <w:pStyle w:val="15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- мячи медецинбол 1 кг (3 шт.), 3 кг (1 шт.)., 4 кг.(3 шт.) </w:t>
      </w:r>
    </w:p>
    <w:p w14:paraId="50DD4DFB">
      <w:pPr>
        <w:pStyle w:val="15"/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- гантели 200 гр. – 5 пар </w:t>
      </w:r>
    </w:p>
    <w:p w14:paraId="5505817B">
      <w:pPr>
        <w:pStyle w:val="15"/>
        <w:spacing w:line="360" w:lineRule="auto"/>
        <w:ind w:left="1080"/>
        <w:rPr>
          <w:color w:val="auto"/>
          <w:sz w:val="28"/>
          <w:szCs w:val="28"/>
        </w:rPr>
      </w:pPr>
      <w:r>
        <w:rPr>
          <w:sz w:val="28"/>
          <w:szCs w:val="28"/>
        </w:rPr>
        <w:t>- гимнастические скамейки – 4 шт.</w:t>
      </w:r>
    </w:p>
    <w:p w14:paraId="4F4529B8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Рекомендуемый перечень личного оборудования учащихся: </w:t>
      </w:r>
    </w:p>
    <w:p w14:paraId="2B5E501C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шорты, </w:t>
      </w:r>
    </w:p>
    <w:p w14:paraId="5C341AF6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майки, </w:t>
      </w:r>
    </w:p>
    <w:p w14:paraId="55FB3292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шлем, </w:t>
      </w:r>
    </w:p>
    <w:p w14:paraId="20CFF7C3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капа, </w:t>
      </w:r>
    </w:p>
    <w:p w14:paraId="6560BCD1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бинты, </w:t>
      </w:r>
    </w:p>
    <w:p w14:paraId="4B389AFB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перчатки, </w:t>
      </w:r>
    </w:p>
    <w:p w14:paraId="559E6F17">
      <w:pPr>
        <w:pStyle w:val="16"/>
        <w:tabs>
          <w:tab w:val="left" w:pos="1701"/>
        </w:tabs>
        <w:spacing w:line="360" w:lineRule="auto"/>
        <w:ind w:left="106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бандаж – защита паха (мальчики), грудь (девочки). </w:t>
      </w:r>
    </w:p>
    <w:p w14:paraId="3A18B260">
      <w:pPr>
        <w:tabs>
          <w:tab w:val="left" w:pos="170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Материально-техническое обеспечение: отдельное, хорошо проветриваемое, светлое помещение (спортивный зал) безопасная оборудованная площадка для занятий вне помещения, раздевалки.</w:t>
      </w:r>
    </w:p>
    <w:p w14:paraId="607FF1BA">
      <w:pPr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2. Учебно-методическое и информационное обеспечение:</w:t>
      </w:r>
    </w:p>
    <w:p w14:paraId="27695925">
      <w:pPr>
        <w:tabs>
          <w:tab w:val="left" w:pos="1701"/>
          <w:tab w:val="left" w:pos="93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 нормативно-правовая база</w:t>
      </w:r>
    </w:p>
    <w:p w14:paraId="0F8D9B7D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C0C0C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C0C0C" w:themeColor="text1" w:themeTint="F2"/>
          <w:sz w:val="28"/>
          <w:szCs w:val="28"/>
        </w:rPr>
        <w:t>Дополнительная общеразвивающая программа «БОКС» составлена на основе документов:</w:t>
      </w:r>
    </w:p>
    <w:p w14:paraId="4692C2FB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 Федеральный закон от 29 декабря 2012 г. № 273-ФЗ «Об образовании в РФ»;</w:t>
      </w:r>
    </w:p>
    <w:p w14:paraId="074EF659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 Приказ Министерства просвещения Российской Федерации от 27 июля 2022 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7B4D5BAB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Распоряжение Правительства РФ от 31 марта 2022 г. № 678-р «Концепции развития дополнительного образования детей до 2030 года»</w:t>
      </w:r>
      <w:r>
        <w:rPr>
          <w:rFonts w:ascii="Times New Roman" w:hAnsi="Times New Roman" w:cs="Times New Roman"/>
          <w:sz w:val="28"/>
          <w:szCs w:val="28"/>
        </w:rPr>
        <w:t xml:space="preserve"> ИЗМЕНЕНИЯ, которые вносятся в Концепцию развития дополнительного образования детей до 2030 года. Утверждены распоряжением Правительства Российской Федерации от 1.07.2025 № 1745-р, ПЛАН МЕРОПРИЯТИЙ по реализации Концепции развития дополнительного образования детей до 2030 года, II этап (2025 - 2030 годы). Утвержден распоряжением Правительства Российской Федерации от 1 июля 2025 г. № 1745-р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1C296D2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Методические рекомендации по проектированию дополнительных общеразвивающих программ (включая разноуровневые программы) (письмо Министерства образования и науки РФ от 18 ноября 2015 г. № 09–3242 «О направлении информации»;</w:t>
      </w:r>
    </w:p>
    <w:p w14:paraId="0120DF1E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eastAsia="SimSun" w:cs="Times New Roman"/>
          <w:color w:val="111111"/>
          <w:sz w:val="28"/>
          <w:szCs w:val="28"/>
          <w:lang w:eastAsia="zh-CN"/>
        </w:rPr>
        <w:t>Постановление государственного санитарного врача Российской Федерации от 17.03.2025 № 2 «О внесении изменений в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государственного санитарного врача Российской Федерации от 28.01.2021 № 2»;</w:t>
      </w:r>
    </w:p>
    <w:p w14:paraId="651C39CB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zh-C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zh-CN"/>
        </w:rPr>
        <w:t>- Устав муниципального бюджетного учреждения дополнительного образования «Детско-юношеский центр» с. Чугуевка.</w:t>
      </w:r>
    </w:p>
    <w:p w14:paraId="06E20DEC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аудио, видео, информационное обеспечение </w:t>
      </w:r>
    </w:p>
    <w:p w14:paraId="293CC844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наглядный и дидактический материал:</w:t>
      </w:r>
    </w:p>
    <w:p w14:paraId="1BDB8EA7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фотографии, плакаты, таблицы, схемы по темам программы, </w:t>
      </w:r>
    </w:p>
    <w:p w14:paraId="50FC6E1D">
      <w:pPr>
        <w:pStyle w:val="12"/>
        <w:tabs>
          <w:tab w:val="left" w:pos="1701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обучающие видео материалы и презентации по технике обучения боксу;</w:t>
      </w:r>
    </w:p>
    <w:p w14:paraId="7F193961">
      <w:pPr>
        <w:pStyle w:val="12"/>
        <w:tabs>
          <w:tab w:val="left" w:pos="1701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видео материалы боев знаменитых боксеров</w:t>
      </w:r>
    </w:p>
    <w:p w14:paraId="05BB3F32">
      <w:pPr>
        <w:tabs>
          <w:tab w:val="left" w:pos="1701"/>
          <w:tab w:val="left" w:pos="93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интернет-источники:</w:t>
      </w:r>
    </w:p>
    <w:p w14:paraId="7B740580">
      <w:pPr>
        <w:pStyle w:val="15"/>
        <w:spacing w:after="36"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www.admin.tomsk.ru/pages/admin_subdiv_udmfks </w:t>
      </w:r>
    </w:p>
    <w:p w14:paraId="2D040360">
      <w:pPr>
        <w:pStyle w:val="15"/>
        <w:spacing w:after="36"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www.depms.ru/ </w:t>
      </w:r>
    </w:p>
    <w:p w14:paraId="0E0247BB">
      <w:pPr>
        <w:pStyle w:val="15"/>
        <w:spacing w:after="36"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www.minsport.gov.ru/ </w:t>
      </w:r>
    </w:p>
    <w:p w14:paraId="088679D9">
      <w:pPr>
        <w:pStyle w:val="15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boxing-fbr.ru/ </w:t>
      </w:r>
    </w:p>
    <w:p w14:paraId="29FD340E">
      <w:pPr>
        <w:pStyle w:val="15"/>
        <w:spacing w:line="360" w:lineRule="auto"/>
        <w:rPr>
          <w:sz w:val="23"/>
          <w:szCs w:val="23"/>
        </w:rPr>
      </w:pPr>
    </w:p>
    <w:p w14:paraId="71C2B5BB">
      <w:pPr>
        <w:tabs>
          <w:tab w:val="left" w:pos="1701"/>
          <w:tab w:val="left" w:pos="9356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Список литературы </w:t>
      </w:r>
    </w:p>
    <w:p w14:paraId="55C2AD0F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1.Акопян А.О., Калмыков Е.В. Бокс: Примерная программа спортивной подготовки для детско-юношеских спортивных школ, специализированных детско-юношеских школ олимпийского резерва. – М.: Советский спорт, 2020. </w:t>
      </w:r>
    </w:p>
    <w:p w14:paraId="28760878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2.Бокс. Правила соревнований. - М.: Федерация бокса России, 20214.</w:t>
      </w:r>
    </w:p>
    <w:p w14:paraId="532FAC46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3.Бокс: Учебник для институтов физической культуры / Под общ. ред. И.П. Дегтярева. - М.: ФиС, 1979. </w:t>
      </w:r>
    </w:p>
    <w:p w14:paraId="66F0DA9C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4.Булычев А.И. Учебник по боксу. - М.: ФиС, 1965. </w:t>
      </w:r>
    </w:p>
    <w:p w14:paraId="40FF8311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5.Филимонов В</w:t>
      </w:r>
      <w:r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  <w:t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И. Бокс. Педагогические основы обучения и совершенствования. М.: ИНСАН, 2021.</w:t>
      </w:r>
    </w:p>
    <w:p w14:paraId="2553E856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6.Ширяев А.Г. Бокс учителю и ученику. Изд. 2-е перераб. и доп. – СПб.: Шатон, 2022. </w:t>
      </w:r>
    </w:p>
    <w:p w14:paraId="1F04F7D2">
      <w:pPr>
        <w:widowControl/>
        <w:autoSpaceDE/>
        <w:spacing w:line="360" w:lineRule="auto"/>
        <w:ind w:left="240"/>
        <w:jc w:val="both"/>
        <w:rPr>
          <w:sz w:val="28"/>
          <w:szCs w:val="28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7.Щитов В. Бокс для начинающих. - М.: ФАИР-ПРЕСС, 2021. </w:t>
      </w:r>
    </w:p>
    <w:p w14:paraId="1CA3FF32">
      <w:pPr>
        <w:widowControl/>
        <w:shd w:val="clear" w:color="auto" w:fill="FFFFFF"/>
        <w:suppressAutoHyphens w:val="0"/>
        <w:autoSpaceDE/>
        <w:spacing w:line="360" w:lineRule="auto"/>
        <w:rPr>
          <w:rFonts w:ascii="YS Text" w:hAnsi="YS Text" w:cs="Times New Roman"/>
          <w:color w:val="000000"/>
          <w:sz w:val="23"/>
          <w:szCs w:val="23"/>
          <w:lang w:eastAsia="ru-RU"/>
        </w:rPr>
      </w:pPr>
    </w:p>
    <w:p w14:paraId="5A81D4B7">
      <w:pPr>
        <w:tabs>
          <w:tab w:val="left" w:pos="142"/>
        </w:tabs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2.2 Оценочные материалы и формы аттестации</w:t>
      </w:r>
    </w:p>
    <w:p w14:paraId="41CA491F">
      <w:pPr>
        <w:tabs>
          <w:tab w:val="left" w:pos="645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Формы аттестации: </w:t>
      </w:r>
    </w:p>
    <w:p w14:paraId="0863FF89">
      <w:pPr>
        <w:tabs>
          <w:tab w:val="left" w:pos="645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определения результатов и качества освоения образовательной программы нужна система отслеживания, то есть четкий педагогический контроль  за уровнем знаний, умений и навыков детей. С этой целью вводится трехуровневая система контроля за развитием обучающихся. Результаты отслеживаются путем:</w:t>
      </w:r>
    </w:p>
    <w:p w14:paraId="7F4ED301">
      <w:pPr>
        <w:tabs>
          <w:tab w:val="left" w:pos="645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определения </w:t>
      </w:r>
      <w:r>
        <w:rPr>
          <w:rFonts w:ascii="Times New Roman" w:hAnsi="Times New Roman"/>
          <w:b/>
          <w:sz w:val="28"/>
          <w:szCs w:val="28"/>
          <w:lang w:eastAsia="ru-RU"/>
        </w:rPr>
        <w:t>стартового уровня</w:t>
      </w:r>
      <w:r>
        <w:rPr>
          <w:rFonts w:ascii="Times New Roman" w:hAnsi="Times New Roman"/>
          <w:sz w:val="28"/>
          <w:szCs w:val="28"/>
          <w:lang w:eastAsia="ru-RU"/>
        </w:rPr>
        <w:t xml:space="preserve"> физического развития детей. Форма проведение – сдача контрольных нормативов;</w:t>
      </w:r>
    </w:p>
    <w:p w14:paraId="0E01BBF6">
      <w:pPr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промежуточной аттестации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обучающихся (проводится 2 раза в год сентябрь-октябрь, апрель – май). Форма проведения – сдача контрольных нормативов, контрольные тесты;</w:t>
      </w:r>
    </w:p>
    <w:p w14:paraId="739483BD">
      <w:pPr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итоговой аттестации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(проводится в конце завершающего года обучения, как результат освоения учащимися программы в целом). </w:t>
      </w:r>
    </w:p>
    <w:p w14:paraId="238ECC6B">
      <w:pPr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Формы отслеживания и фиксации образовательных результатов.                                  </w:t>
      </w:r>
    </w:p>
    <w:p w14:paraId="3844E7EF">
      <w:pPr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Педагогический контроль осуществляется в традиционных формах: сдача контрольных нормативов, тестирование. Определена единая оценочная шкала. Двухуровневая оценка образовательных результатов: «хорошо»; «удовлетворительно». Результаты обученности учащихся фиксируются в журнале учета групповых занятий и протоколах сдачи контрольных нормативов. </w:t>
      </w:r>
    </w:p>
    <w:p w14:paraId="4682851B">
      <w:pPr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Система педагогического контроля и оценки результатов дает возможность проследить развитие каждого ребенка, определить степень освоения программы и внести своевременно коррективы. </w:t>
      </w:r>
    </w:p>
    <w:p w14:paraId="18392903">
      <w:pPr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Учащиеся, занимающиеся в отделении физкультурно – спортивной направленности дополнительного образования, должны иметь приросты показателей физической подготовленности после окончания учебного года и показывать результаты не ниже среднего уровня их развития. </w:t>
      </w:r>
    </w:p>
    <w:p w14:paraId="63E72783">
      <w:pPr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Формы отслеживания и фиксации результатов реализации программы:</w:t>
      </w:r>
    </w:p>
    <w:p w14:paraId="35E3BB1C">
      <w:pPr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Аналитический материал, видеозапись, грамота, диплом, материал </w:t>
      </w:r>
    </w:p>
    <w:p w14:paraId="7C8DF7EF">
      <w:pPr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тестирования, протокол соревнований, фото, видеозапись боев, отзывы детей и родителей.</w:t>
      </w:r>
    </w:p>
    <w:p w14:paraId="6D6D9910">
      <w:pPr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Формы предъявления и демонстрации образовательных результатов:</w:t>
      </w:r>
    </w:p>
    <w:p w14:paraId="2095E3CA">
      <w:pPr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аналитический материал по итогам проведения диагностики, диагностическая карта, открытое занятие, соревнования. </w:t>
      </w:r>
    </w:p>
    <w:p w14:paraId="3150824B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>Контрольные нормативы</w:t>
      </w:r>
    </w:p>
    <w:p w14:paraId="78A33CC7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Учащиеся осваивают программу и сдают нормативы по общей физической подготовке, спортивной и технической подготовке.</w:t>
      </w:r>
    </w:p>
    <w:p w14:paraId="295F8DB7">
      <w:pPr>
        <w:shd w:val="clear" w:color="auto" w:fill="FFFFFF"/>
        <w:spacing w:line="360" w:lineRule="auto"/>
        <w:ind w:left="7" w:firstLine="56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Основные </w:t>
      </w:r>
      <w:r>
        <w:rPr>
          <w:rFonts w:ascii="Times New Roman" w:hAnsi="Times New Roman" w:cs="Times New Roman"/>
          <w:b/>
          <w:i/>
          <w:color w:val="000000"/>
          <w:spacing w:val="4"/>
          <w:sz w:val="28"/>
          <w:szCs w:val="28"/>
        </w:rPr>
        <w:t>способы и формы работы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с учащимися индивидуальные и также групповые, практические и теоретические. Занятия проводятся в спортивном зале и на улице. </w:t>
      </w:r>
    </w:p>
    <w:p w14:paraId="51CC5CDA">
      <w:pPr>
        <w:numPr>
          <w:ilvl w:val="0"/>
          <w:numId w:val="7"/>
        </w:numPr>
        <w:shd w:val="clear" w:color="auto" w:fill="FFFFFF"/>
        <w:tabs>
          <w:tab w:val="left" w:pos="0"/>
          <w:tab w:val="clear" w:pos="1068"/>
        </w:tabs>
        <w:suppressAutoHyphens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Фронтальная – наиболее часто используется в вводной и заключительной части при выполнении несложных двигательных действий. В этом случае преподаватель имеет возможность контролировать действия всех занимающихся.</w:t>
      </w:r>
    </w:p>
    <w:p w14:paraId="2812F9F4">
      <w:pPr>
        <w:numPr>
          <w:ilvl w:val="0"/>
          <w:numId w:val="7"/>
        </w:numPr>
        <w:shd w:val="clear" w:color="auto" w:fill="FFFFFF"/>
        <w:tabs>
          <w:tab w:val="left" w:pos="0"/>
          <w:tab w:val="clear" w:pos="1068"/>
        </w:tabs>
        <w:suppressAutoHyphens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Поточная – при поточном способе занимающиеся, выполняют упражнения поочередно, применяется, когда необходимо обеспечить контроль за действиями каждого из них. </w:t>
      </w:r>
    </w:p>
    <w:p w14:paraId="7B0BC88C">
      <w:pPr>
        <w:numPr>
          <w:ilvl w:val="0"/>
          <w:numId w:val="7"/>
        </w:numPr>
        <w:shd w:val="clear" w:color="auto" w:fill="FFFFFF"/>
        <w:tabs>
          <w:tab w:val="left" w:pos="0"/>
          <w:tab w:val="clear" w:pos="1068"/>
        </w:tabs>
        <w:suppressAutoHyphens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Групповая – каждая группа выполняет отдельные задания; педагог одновременно осуществляет контроль за деятельностью всех групп, находясь при этом с группой, получившей самое сложное задание.</w:t>
      </w:r>
    </w:p>
    <w:p w14:paraId="0E19AAEF">
      <w:pPr>
        <w:numPr>
          <w:ilvl w:val="0"/>
          <w:numId w:val="7"/>
        </w:numPr>
        <w:shd w:val="clear" w:color="auto" w:fill="FFFFFF"/>
        <w:tabs>
          <w:tab w:val="left" w:pos="0"/>
          <w:tab w:val="clear" w:pos="1068"/>
        </w:tabs>
        <w:suppressAutoHyphens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Индивидуальная – применяется в целях устранения имеющихся недостатков или для углубленного освоения учебного материала.</w:t>
      </w:r>
    </w:p>
    <w:p w14:paraId="09BF40E9">
      <w:pPr>
        <w:numPr>
          <w:ilvl w:val="0"/>
          <w:numId w:val="7"/>
        </w:numPr>
        <w:shd w:val="clear" w:color="auto" w:fill="FFFFFF"/>
        <w:tabs>
          <w:tab w:val="left" w:pos="0"/>
          <w:tab w:val="clear" w:pos="1068"/>
        </w:tabs>
        <w:suppressAutoHyphens w:val="0"/>
        <w:autoSpaceDN w:val="0"/>
        <w:adjustRightInd w:val="0"/>
        <w:spacing w:line="36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«Круговая тренировка» - один из наиболее эффективных способов организации деятельности юных спортсменов на занятиях, обеспечивающих высокую общую и моторную плотность. В «круговую тренировку» могут включаться упражнения, направленные на развитие специальных умений и навыков. </w:t>
      </w:r>
    </w:p>
    <w:p w14:paraId="0929D2F6">
      <w:pPr>
        <w:keepNext/>
        <w:keepLines/>
        <w:spacing w:line="36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48ED035">
      <w:pPr>
        <w:keepNext/>
        <w:keepLines/>
        <w:spacing w:line="36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eastAsiaTheme="majorEastAsia"/>
          <w:b/>
          <w:sz w:val="28"/>
          <w:szCs w:val="28"/>
        </w:rPr>
        <w:t>2.3 Методические материалы</w:t>
      </w:r>
    </w:p>
    <w:p w14:paraId="15D63482">
      <w:pPr>
        <w:widowControl/>
        <w:shd w:val="clear" w:color="auto" w:fill="FFFFFF"/>
        <w:suppressAutoHyphens w:val="0"/>
        <w:autoSpaceDE/>
        <w:spacing w:line="360" w:lineRule="auto"/>
        <w:rPr>
          <w:rFonts w:ascii="YS Text" w:hAnsi="YS Text" w:cs="Times New Roman"/>
          <w:color w:val="000000"/>
          <w:sz w:val="23"/>
          <w:szCs w:val="23"/>
          <w:lang w:eastAsia="ru-RU"/>
        </w:rPr>
      </w:pPr>
    </w:p>
    <w:p w14:paraId="55A91BFE">
      <w:pPr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Обучение детей по данной дополнительной образовательной программе основано на следующих методических принципах:</w:t>
      </w:r>
    </w:p>
    <w:p w14:paraId="53A3C506">
      <w:pPr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единая педагогическая система, обеспечивающая преемственность задач, средств, методов организации образовательного процесса;</w:t>
      </w:r>
    </w:p>
    <w:p w14:paraId="4CCA6AA5">
      <w:pPr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поступательное увеличение интенсивности учебно-тренировочных нагрузок.</w:t>
      </w:r>
    </w:p>
    <w:p w14:paraId="0C6A1243">
      <w:pPr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Обучение как специально организованный процесс педагогом строится в соответствии </w:t>
      </w:r>
      <w:r>
        <w:rPr>
          <w:rFonts w:ascii="Times New Roman" w:hAnsi="Times New Roman"/>
          <w:b/>
          <w:sz w:val="28"/>
          <w:szCs w:val="28"/>
          <w:lang w:eastAsia="ru-RU"/>
        </w:rPr>
        <w:t>с дидактическими принципами.</w:t>
      </w:r>
      <w:r>
        <w:rPr>
          <w:rFonts w:ascii="Times New Roman" w:hAnsi="Times New Roman"/>
          <w:sz w:val="28"/>
          <w:szCs w:val="28"/>
          <w:lang w:eastAsia="ru-RU"/>
        </w:rPr>
        <w:t xml:space="preserve"> К основным принципам обучения и тренировки относятся принцип воспитывающего обучения, принцип сознательности и активности, принцип наглядности, принцип систематичности и принцип доступности.</w:t>
      </w:r>
    </w:p>
    <w:p w14:paraId="5C4B5168">
      <w:pPr>
        <w:pStyle w:val="15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Программа построена таким образом, что на 1-ом этапе обучения обучающиеся приобретают первичные знания и навыки, преимущественно через игровой метод, на 2-ом и 3-ем этапе программы происходит закрепление практических навыков введение в соревновательную деятельность, изучение основных приемов и терминов.</w:t>
      </w:r>
    </w:p>
    <w:p w14:paraId="507EDE0B">
      <w:pPr>
        <w:pStyle w:val="15"/>
        <w:spacing w:line="360" w:lineRule="auto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Методы и приемы, используемые на занятиях: </w:t>
      </w:r>
    </w:p>
    <w:p w14:paraId="2E192EFA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При организации детей во время занятий используются методы:</w:t>
      </w:r>
    </w:p>
    <w:p w14:paraId="172C04A4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фронтальный,</w:t>
      </w:r>
    </w:p>
    <w:p w14:paraId="0EBAB690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поточный,</w:t>
      </w:r>
    </w:p>
    <w:p w14:paraId="2BFA6185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групповой,</w:t>
      </w:r>
    </w:p>
    <w:p w14:paraId="3F7BEF6D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коллективный,</w:t>
      </w:r>
    </w:p>
    <w:p w14:paraId="109D06B6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индивидуальный</w:t>
      </w:r>
    </w:p>
    <w:p w14:paraId="73172CFC">
      <w:pPr>
        <w:pStyle w:val="15"/>
        <w:spacing w:line="360" w:lineRule="auto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Организационные формы обучения:</w:t>
      </w:r>
    </w:p>
    <w:p w14:paraId="5B25BA94">
      <w:pPr>
        <w:pStyle w:val="15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практикум;</w:t>
      </w:r>
    </w:p>
    <w:p w14:paraId="5173A37F">
      <w:pPr>
        <w:pStyle w:val="15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игра;</w:t>
      </w:r>
    </w:p>
    <w:p w14:paraId="5C540FE8">
      <w:pPr>
        <w:pStyle w:val="15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эстафета;</w:t>
      </w:r>
    </w:p>
    <w:p w14:paraId="1FF33025">
      <w:pPr>
        <w:pStyle w:val="15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соревнования. </w:t>
      </w:r>
    </w:p>
    <w:p w14:paraId="4F8AAE64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Технологии:  </w:t>
      </w:r>
    </w:p>
    <w:p w14:paraId="16511FF3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игровая – ведущая</w:t>
      </w:r>
    </w:p>
    <w:p w14:paraId="41437D27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коммуникативная</w:t>
      </w:r>
    </w:p>
    <w:p w14:paraId="55250CC5">
      <w:pPr>
        <w:pStyle w:val="15"/>
        <w:spacing w:line="360" w:lineRule="auto"/>
        <w:rPr>
          <w:b/>
          <w:color w:val="auto"/>
          <w:sz w:val="28"/>
          <w:szCs w:val="28"/>
        </w:rPr>
      </w:pPr>
      <w:r>
        <w:rPr>
          <w:sz w:val="28"/>
          <w:szCs w:val="28"/>
        </w:rPr>
        <w:t>- личноcтно-ориентированная</w:t>
      </w:r>
    </w:p>
    <w:p w14:paraId="0967C5F9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-  здоровьесберегающая</w:t>
      </w:r>
    </w:p>
    <w:p w14:paraId="6D22A437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sz w:val="28"/>
          <w:szCs w:val="28"/>
          <w:lang w:eastAsia="en-US"/>
        </w:rPr>
        <w:t>Формы обучения: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индивидуальная, фронтальная, групповая, поточная.</w:t>
      </w:r>
    </w:p>
    <w:p w14:paraId="6502CC1D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b/>
          <w:bCs/>
          <w:sz w:val="28"/>
          <w:szCs w:val="28"/>
          <w:lang w:eastAsia="en-US"/>
        </w:rPr>
        <w:t>Формы занятий:</w:t>
      </w:r>
    </w:p>
    <w:p w14:paraId="375D515F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Формы </w:t>
      </w:r>
      <w:r>
        <w:rPr>
          <w:rFonts w:ascii="Times New Roman" w:hAnsi="Times New Roman" w:cs="Times New Roman" w:eastAsiaTheme="minorHAnsi"/>
          <w:iCs/>
          <w:sz w:val="28"/>
          <w:szCs w:val="28"/>
          <w:lang w:eastAsia="en-US"/>
        </w:rPr>
        <w:t>занятий</w:t>
      </w:r>
      <w:r>
        <w:rPr>
          <w:rFonts w:ascii="Times New Roman" w:hAnsi="Times New Roman" w:cs="Times New Roman" w:eastAsiaTheme="minorHAnsi"/>
          <w:i/>
          <w:iCs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в основном, используются традиционные: теоретические и</w:t>
      </w:r>
    </w:p>
    <w:p w14:paraId="12078560">
      <w:pPr>
        <w:widowControl/>
        <w:suppressAutoHyphens w:val="0"/>
        <w:autoSpaceDN w:val="0"/>
        <w:adjustRightInd w:val="0"/>
        <w:spacing w:line="360" w:lineRule="auto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>практические занятия, учебные бои, соревнования, тестирование физического развития.</w:t>
      </w:r>
    </w:p>
    <w:p w14:paraId="0677A979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Организация тренировочного процесса</w:t>
      </w:r>
    </w:p>
    <w:p w14:paraId="37AD4021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Тренировочные занятия проводятся в течение всего календарного года, включая каникулярное время.</w:t>
      </w:r>
    </w:p>
    <w:p w14:paraId="0C81FC2C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формами тренировочного процесса являются практические и теоретические групповые занятия, участие в контрольных соревнованиях, культурно-массовые мероприятия.</w:t>
      </w:r>
    </w:p>
    <w:p w14:paraId="71B3D0B7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На каждом занятии решается, как правило, комплекс взаимосвязанных</w:t>
      </w:r>
    </w:p>
    <w:p w14:paraId="1A5AE72E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задач: образовательных, развивающих и воспитательных. Развивающие и воспитательные задачи проходят через весь процесс физического образования и решаются на каждом занятии.</w:t>
      </w:r>
    </w:p>
    <w:p w14:paraId="2C639C5D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Каждое занятие является звеном системы тренировочного процесса, увязанных в логическую последовательность, построенных друг за другом и направленных на освоение учебного материала конкретной темы.</w:t>
      </w:r>
    </w:p>
    <w:p w14:paraId="04726EA9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Важнейшим требованием тренировочного занятия является обеспечение дифференцированного и индивидуального подхода к учащимся с учетом их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14:paraId="350BF8D3">
      <w:pPr>
        <w:widowControl/>
        <w:shd w:val="clear" w:color="auto" w:fill="FFFFFF"/>
        <w:suppressAutoHyphens w:val="0"/>
        <w:autoSpaceDE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Расписание занятий в группах составляется педагогом дополнительного образования, с учетом того, что они являются дополнительной нагрузкой к обязательной учебной работе детей и подростков в общеобразовательном учреждении.</w:t>
      </w:r>
    </w:p>
    <w:p w14:paraId="27558FAB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 w:bidi="ru-RU"/>
        </w:rPr>
        <w:t>2.4 Календарный учебный график</w:t>
      </w:r>
    </w:p>
    <w:tbl>
      <w:tblPr>
        <w:tblStyle w:val="4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417"/>
        <w:gridCol w:w="1701"/>
        <w:gridCol w:w="1843"/>
        <w:gridCol w:w="1843"/>
      </w:tblGrid>
      <w:tr w14:paraId="34EE61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187564DF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Этапы образовательного процесса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6AAB7901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 год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4F4E0BD4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 год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0028B683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 год</w:t>
            </w:r>
          </w:p>
        </w:tc>
      </w:tr>
      <w:tr w14:paraId="5DBA7C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382642DA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Продолжительность учебного года, неделя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2EDF89FA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36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50BCFB0F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36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7CF853F9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36</w:t>
            </w:r>
          </w:p>
        </w:tc>
      </w:tr>
      <w:tr w14:paraId="2F26F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56427811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Количество учебных дней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4F05146B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108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10ED2A76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108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75829F52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108</w:t>
            </w:r>
          </w:p>
        </w:tc>
      </w:tr>
      <w:tr w14:paraId="35AAD1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235" w:type="dxa"/>
            <w:vMerge w:val="restart"/>
          </w:tcPr>
          <w:p w14:paraId="05F6D75F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Продолжительность учебных периодов</w:t>
            </w: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69B1139A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 полугодие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4949EEB6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 w:bidi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8.09.2025- 31.12.2025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345787F2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 w:bidi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1.09.2025- 31.12.2025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1D0721DD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 w:bidi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1.09.2025- 31.12.2025</w:t>
            </w:r>
          </w:p>
        </w:tc>
      </w:tr>
      <w:tr w14:paraId="2F3E5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235" w:type="dxa"/>
            <w:vMerge w:val="continue"/>
          </w:tcPr>
          <w:p w14:paraId="753AFB77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72CDFCB6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 полугодие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6364D551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12.01.2026- 30.05.2026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2E58605D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12.01.2026- 30.05.2026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0F75A4C2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12.01.2026- 30.05.2026</w:t>
            </w:r>
          </w:p>
        </w:tc>
      </w:tr>
      <w:tr w14:paraId="27FDCE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05F0F89C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Возраст детей, лет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087E2E8D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5-7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6BCC7B56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7-12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1EA48137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12-17</w:t>
            </w:r>
          </w:p>
        </w:tc>
      </w:tr>
      <w:tr w14:paraId="01DD94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4EF76F66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Продолжительность занятия, час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05798316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21A68D1B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0D7FFB6F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</w:t>
            </w:r>
          </w:p>
        </w:tc>
      </w:tr>
      <w:tr w14:paraId="10D31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2CA0C299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Режим занятия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2E56458C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 раза/нед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3EB6CDCC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 раза/нед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0601DEF5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3 раза/нед</w:t>
            </w:r>
          </w:p>
        </w:tc>
      </w:tr>
      <w:tr w14:paraId="6BCDA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gridSpan w:val="2"/>
            <w:tcBorders>
              <w:right w:val="single" w:color="auto" w:sz="4" w:space="0"/>
            </w:tcBorders>
          </w:tcPr>
          <w:p w14:paraId="0DA49F6B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Годовая учебная нагрузка, час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</w:tcPr>
          <w:p w14:paraId="7F847C1F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216</w:t>
            </w:r>
          </w:p>
        </w:tc>
        <w:tc>
          <w:tcPr>
            <w:tcW w:w="1843" w:type="dxa"/>
            <w:tcBorders>
              <w:left w:val="single" w:color="auto" w:sz="4" w:space="0"/>
            </w:tcBorders>
          </w:tcPr>
          <w:p w14:paraId="189AB091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216</w:t>
            </w: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01747589">
            <w:pPr>
              <w:jc w:val="center"/>
              <w:rPr>
                <w:rFonts w:ascii="Times New Roman" w:hAnsi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ru-RU"/>
              </w:rPr>
              <w:t>216</w:t>
            </w:r>
          </w:p>
        </w:tc>
      </w:tr>
    </w:tbl>
    <w:p w14:paraId="4B9F5262">
      <w:pPr>
        <w:pStyle w:val="15"/>
        <w:rPr>
          <w:color w:val="auto"/>
        </w:rPr>
      </w:pPr>
    </w:p>
    <w:p w14:paraId="3A28553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2.5 Календарный план воспитательной работы  </w:t>
      </w:r>
    </w:p>
    <w:p w14:paraId="385AE49F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4"/>
        <w:tblW w:w="9357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5131"/>
        <w:gridCol w:w="1710"/>
        <w:gridCol w:w="1664"/>
      </w:tblGrid>
      <w:tr w14:paraId="0D360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2016AFA">
            <w:pPr>
              <w:snapToGrid w:val="0"/>
              <w:jc w:val="center"/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B71A9AC">
            <w:pPr>
              <w:snapToGrid w:val="0"/>
              <w:jc w:val="center"/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328715CF">
            <w:pPr>
              <w:snapToGrid w:val="0"/>
              <w:jc w:val="center"/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  <w:t>Объем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35C7660">
            <w:pPr>
              <w:snapToGrid w:val="0"/>
              <w:jc w:val="center"/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MS Mincho" w:cs="Times New Roman"/>
                <w:b/>
                <w:sz w:val="26"/>
                <w:szCs w:val="26"/>
              </w:rPr>
              <w:t>Дата проведения</w:t>
            </w:r>
          </w:p>
        </w:tc>
      </w:tr>
      <w:tr w14:paraId="0DE75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F71AD4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1.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01CD21A5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Просмотр с обсуждением видео фильмов с записью соревнований разного уровня (ОИ, ЧМ, ЧЕ)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35905656">
            <w:pPr>
              <w:snapToGrid w:val="0"/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2 час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D4CFF34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сентябрь</w:t>
            </w:r>
          </w:p>
        </w:tc>
      </w:tr>
      <w:tr w14:paraId="42E5F5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EE269A4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2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4EFBC298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Неделя здоровья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2B65318A">
            <w:pPr>
              <w:snapToGrid w:val="0"/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2 час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42A3952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сентябрь</w:t>
            </w:r>
          </w:p>
        </w:tc>
      </w:tr>
      <w:tr w14:paraId="14565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B1577BA">
            <w:pPr>
              <w:widowControl/>
              <w:autoSpaceDE/>
              <w:snapToGrid w:val="0"/>
              <w:ind w:left="360" w:hanging="36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3.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19ED1A4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бесед на темы: </w:t>
            </w:r>
          </w:p>
          <w:p w14:paraId="54DD6DD3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1.«История развития </w:t>
            </w:r>
          </w:p>
          <w:p w14:paraId="4DCB0B0C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физической культуры и спорта в нашей стране»,  </w:t>
            </w:r>
          </w:p>
          <w:p w14:paraId="0173AB92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2.«Выдающиеся обучающиеся, педагоги и тренеры. Труд тренера»,  </w:t>
            </w:r>
          </w:p>
          <w:p w14:paraId="4D89BC35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3.«О чемпионатах мира и Олимпийских играх»,  </w:t>
            </w:r>
          </w:p>
          <w:p w14:paraId="380611A0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4.«Физическая культура в жизни замечательных людей». </w:t>
            </w:r>
          </w:p>
          <w:p w14:paraId="5BDEFA4B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5. Лучшие боксеры нашей страны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143500EA">
            <w:pPr>
              <w:jc w:val="center"/>
              <w:rPr>
                <w:rFonts w:ascii="Times New Roman" w:hAnsi="Times New Roman" w:eastAsia="MS Mincho" w:cs="Times New Roman"/>
                <w:color w:val="C00000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070D98A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в течение года</w:t>
            </w:r>
          </w:p>
        </w:tc>
      </w:tr>
      <w:tr w14:paraId="67812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F3C9982">
            <w:pPr>
              <w:widowControl/>
              <w:autoSpaceDE/>
              <w:snapToGrid w:val="0"/>
              <w:ind w:left="360" w:hanging="36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4.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2D9FAFF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бесед по темам: </w:t>
            </w:r>
          </w:p>
          <w:p w14:paraId="5F7F029E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«Гигиена и питание обучающихся»; </w:t>
            </w:r>
          </w:p>
          <w:p w14:paraId="26945C83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«Враги твоего здоровья. Здоровый образ жизни»; </w:t>
            </w:r>
          </w:p>
          <w:p w14:paraId="24ADE3C2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«Где наркотики там и СПИД»; </w:t>
            </w:r>
          </w:p>
          <w:p w14:paraId="3E075EF8">
            <w:pPr>
              <w:pStyle w:val="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«Оказание первой медицинской помощи при разных видах повреждений»; </w:t>
            </w:r>
          </w:p>
          <w:p w14:paraId="3BD33399">
            <w:pPr>
              <w:snapToGrid w:val="0"/>
              <w:rPr>
                <w:rFonts w:ascii="Times New Roman" w:hAnsi="Times New Roman" w:eastAsia="MS Mincho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«Вредным привычкам скажем: «НЕТ!». 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306F56D0">
            <w:pPr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2 час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A62486C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в течение года</w:t>
            </w:r>
          </w:p>
        </w:tc>
      </w:tr>
      <w:tr w14:paraId="05265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053A6B">
            <w:pPr>
              <w:widowControl/>
              <w:autoSpaceDE/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5.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7D9F0232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Участие в районной игре «Зарница»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58242482">
            <w:pPr>
              <w:snapToGrid w:val="0"/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2 час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D99823D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февраль</w:t>
            </w:r>
          </w:p>
        </w:tc>
      </w:tr>
      <w:tr w14:paraId="4F7EF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F393A3">
            <w:pPr>
              <w:widowControl/>
              <w:autoSpaceDE/>
              <w:snapToGrid w:val="0"/>
              <w:rPr>
                <w:rFonts w:eastAsia="MS Mincho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6.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D7394CD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Показательные выступления на районных праздниках и мероприятиях, посвященных знаменательным датам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36206C57">
            <w:pPr>
              <w:snapToGrid w:val="0"/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E926B7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в течение года</w:t>
            </w:r>
          </w:p>
        </w:tc>
      </w:tr>
      <w:tr w14:paraId="713A8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5D186C6">
            <w:pPr>
              <w:widowControl/>
              <w:autoSpaceDE/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7.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22C4C7E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Выездные соревнования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587F738F">
            <w:pPr>
              <w:snapToGrid w:val="0"/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C812378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в течение года</w:t>
            </w:r>
          </w:p>
        </w:tc>
      </w:tr>
      <w:tr w14:paraId="2B557E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DB4754C">
            <w:pPr>
              <w:widowControl/>
              <w:autoSpaceDE/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8.</w:t>
            </w:r>
          </w:p>
        </w:tc>
        <w:tc>
          <w:tcPr>
            <w:tcW w:w="5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F04CD96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Походы и экскурсии  по знаменитым местам родного села и края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364FB967">
            <w:pPr>
              <w:snapToGrid w:val="0"/>
              <w:jc w:val="center"/>
              <w:rPr>
                <w:rFonts w:ascii="Times New Roman" w:hAnsi="Times New Roman" w:eastAsia="MS Mincho" w:cs="Times New Roman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B8869F4">
            <w:pPr>
              <w:snapToGrid w:val="0"/>
              <w:rPr>
                <w:rFonts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</w:rPr>
              <w:t>в течение года</w:t>
            </w:r>
          </w:p>
        </w:tc>
      </w:tr>
    </w:tbl>
    <w:p w14:paraId="09EA5054">
      <w:pPr>
        <w:rPr>
          <w:rFonts w:ascii="Times New Roman" w:hAnsi="Times New Roman"/>
          <w:sz w:val="24"/>
          <w:szCs w:val="24"/>
        </w:rPr>
      </w:pPr>
    </w:p>
    <w:p w14:paraId="7D185BF0">
      <w:pPr>
        <w:pStyle w:val="2"/>
        <w:shd w:val="clear" w:color="auto" w:fill="FFFFFF"/>
        <w:spacing w:before="0" w:beforeAutospacing="0" w:after="0" w:afterAutospacing="0"/>
        <w:rPr>
          <w:rFonts w:cs="Arial"/>
          <w:b w:val="0"/>
          <w:bCs w:val="0"/>
          <w:sz w:val="24"/>
          <w:szCs w:val="24"/>
          <w:lang w:eastAsia="ar-SA"/>
        </w:rPr>
      </w:pPr>
    </w:p>
    <w:p w14:paraId="2A8BF396">
      <w:pPr>
        <w:pStyle w:val="2"/>
        <w:shd w:val="clear" w:color="auto" w:fill="FFFFFF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СПИСОК ЛИТЕРАТУРЫ </w:t>
      </w:r>
    </w:p>
    <w:p w14:paraId="560C7C76">
      <w:pPr>
        <w:suppressAutoHyphens w:val="0"/>
        <w:autoSpaceDE/>
        <w:rPr>
          <w:sz w:val="28"/>
        </w:rPr>
      </w:pPr>
    </w:p>
    <w:p w14:paraId="380F92D5">
      <w:pPr>
        <w:pStyle w:val="15"/>
      </w:pPr>
    </w:p>
    <w:p w14:paraId="4880D8A9">
      <w:pPr>
        <w:pStyle w:val="15"/>
        <w:spacing w:after="36"/>
        <w:rPr>
          <w:sz w:val="28"/>
          <w:szCs w:val="28"/>
        </w:rPr>
      </w:pPr>
      <w:r>
        <w:rPr>
          <w:sz w:val="28"/>
          <w:szCs w:val="28"/>
        </w:rPr>
        <w:t>1.Беленький А. Бокс. Большие чемпионы.- М.:,20</w:t>
      </w:r>
      <w:r>
        <w:rPr>
          <w:rFonts w:hint="default"/>
          <w:sz w:val="28"/>
          <w:szCs w:val="28"/>
          <w:lang w:val="ru-RU"/>
        </w:rPr>
        <w:t>21</w:t>
      </w:r>
      <w:r>
        <w:rPr>
          <w:sz w:val="28"/>
          <w:szCs w:val="28"/>
        </w:rPr>
        <w:t xml:space="preserve"> </w:t>
      </w:r>
    </w:p>
    <w:p w14:paraId="120498B9">
      <w:pPr>
        <w:pStyle w:val="15"/>
        <w:spacing w:after="36"/>
        <w:rPr>
          <w:sz w:val="28"/>
          <w:szCs w:val="28"/>
        </w:rPr>
      </w:pPr>
      <w:r>
        <w:rPr>
          <w:sz w:val="28"/>
          <w:szCs w:val="28"/>
        </w:rPr>
        <w:t>2. Бокс. Правила соревнований. - М.: Федерация бокса России, 20</w:t>
      </w:r>
      <w:r>
        <w:rPr>
          <w:rFonts w:hint="default"/>
          <w:sz w:val="28"/>
          <w:szCs w:val="28"/>
          <w:lang w:val="ru-RU"/>
        </w:rPr>
        <w:t>21</w:t>
      </w:r>
      <w:r>
        <w:rPr>
          <w:sz w:val="28"/>
          <w:szCs w:val="28"/>
        </w:rPr>
        <w:t xml:space="preserve">. </w:t>
      </w:r>
    </w:p>
    <w:p w14:paraId="5563B611">
      <w:pPr>
        <w:pStyle w:val="15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3.Бокс: Учебник для институтов физической культуры / Под общ. ред. И.П. Дегтярева. ФиС, 2020. </w:t>
      </w:r>
    </w:p>
    <w:p w14:paraId="6D4C813D">
      <w:pPr>
        <w:pStyle w:val="15"/>
        <w:spacing w:after="36"/>
        <w:rPr>
          <w:sz w:val="28"/>
          <w:szCs w:val="28"/>
        </w:rPr>
      </w:pPr>
      <w:r>
        <w:rPr>
          <w:sz w:val="28"/>
          <w:szCs w:val="28"/>
        </w:rPr>
        <w:t>4.Озолин Н.Г</w:t>
      </w:r>
      <w:r>
        <w:rPr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Настольная книга тренера: Наука побеждать. ООО «Издательство Астрель»; ООО «Издательство ACT», 2020. </w:t>
      </w:r>
    </w:p>
    <w:p w14:paraId="2B0703E9">
      <w:pPr>
        <w:pStyle w:val="15"/>
        <w:spacing w:after="36"/>
        <w:rPr>
          <w:sz w:val="28"/>
          <w:szCs w:val="28"/>
        </w:rPr>
      </w:pPr>
      <w:r>
        <w:rPr>
          <w:sz w:val="28"/>
          <w:szCs w:val="28"/>
        </w:rPr>
        <w:t>5.Современная система подготовки боксёров/ В.И.Филимонов., М.,20</w:t>
      </w:r>
      <w:r>
        <w:rPr>
          <w:rFonts w:hint="default"/>
          <w:sz w:val="28"/>
          <w:szCs w:val="28"/>
          <w:lang w:val="ru-RU"/>
        </w:rPr>
        <w:t>23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14:paraId="472DDA22">
      <w:pPr>
        <w:pStyle w:val="15"/>
        <w:pageBreakBefore/>
        <w:jc w:val="righ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Приложение</w:t>
      </w:r>
    </w:p>
    <w:p w14:paraId="4516380C">
      <w:pPr>
        <w:pStyle w:val="15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Методические указания к проведению контрольно-переводных нормативов по ОФП.</w:t>
      </w:r>
    </w:p>
    <w:p w14:paraId="0070FB35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      С целью определения уровня общей физической подготовленности учащихся спортивно-оздоровительных организуется прием контрольно-переводных нормативов ежегодно, 2 раза в год — в начале и конце учебного года. Оценивается индивидуальная динамика уровня физической подготовленности. </w:t>
      </w:r>
    </w:p>
    <w:p w14:paraId="0961C160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      Сдача контрольных нормативов проводится во время тренировочного занятия, содержание которого полностью посвящено определению уровня физической подготовленности. </w:t>
      </w:r>
    </w:p>
    <w:p w14:paraId="06443E4C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Методика выполнения и приема контрольно-переводных нормативов </w:t>
      </w:r>
    </w:p>
    <w:p w14:paraId="03168DFE">
      <w:pPr>
        <w:pStyle w:val="15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1. Бег на 30, 500, 1000 метров </w:t>
      </w:r>
    </w:p>
    <w:p w14:paraId="1351F0BA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выполняется по беговой дорожке (старт произвольный) Результат фиксируется с помощью секундомера с точностью до 0,1 секунды </w:t>
      </w:r>
    </w:p>
    <w:p w14:paraId="498CC82E">
      <w:pPr>
        <w:pStyle w:val="15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2. Прыжок в длину с места </w:t>
      </w:r>
    </w:p>
    <w:p w14:paraId="38E8732D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Выполняется с места от стартовой линии толчком двух ног со взмахом рук. Длина прыжка измеряется в сантиметрах от стартовой линии до ближайшей точки касания в момент приземления любой точки тела. Дается 2 попытки, засчитывается лучший результат. При «заступе» попытка засчитывается при нулевом результате. </w:t>
      </w:r>
    </w:p>
    <w:p w14:paraId="48975B11">
      <w:pPr>
        <w:pStyle w:val="15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3.Подтягивание на перекладине </w:t>
      </w:r>
    </w:p>
    <w:p w14:paraId="718D6D38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Выполняется из виса хватом сверху непрерывным движением, до положения подбородка выше уровня перекладины и опусканием в вис до полного выпрямления рук. Не допускается поочередное сгибание рук, рывки ногами, туловищем, раскачивания, неполное выпрямление рук в положение виса. Пауза между подтягиваниями не более 5 сек. </w:t>
      </w:r>
    </w:p>
    <w:p w14:paraId="59A3F993">
      <w:pPr>
        <w:pStyle w:val="15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4.Сгибание и разгибание рук в упоре лежа (отжимания) </w:t>
      </w:r>
    </w:p>
    <w:p w14:paraId="02AA5C8A">
      <w:pPr>
        <w:pStyle w:val="15"/>
        <w:rPr>
          <w:sz w:val="28"/>
          <w:szCs w:val="28"/>
        </w:rPr>
      </w:pPr>
      <w:r>
        <w:rPr>
          <w:sz w:val="28"/>
          <w:szCs w:val="28"/>
        </w:rPr>
        <w:t xml:space="preserve">Выполняется из упора лежа, голова, туловище и ноги составляют прямую линию. Ширина постановки рук — ширина плеч. Сгибание рук выполняется до положения прямого угла в локтевых суставах, разгибание производится одновременно двумя руками до полного выпрямления рук без нарушения прямой линии тела. Дается 1 попытка. Пауза между повторами не более 3 сек. Фиксируется количество отжиманий при условии соблюдения техники выполнения упражнения. </w:t>
      </w:r>
    </w:p>
    <w:p w14:paraId="5CACCF55">
      <w:pPr>
        <w:pStyle w:val="15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5. Упражнение на гибкость </w:t>
      </w:r>
    </w:p>
    <w:p w14:paraId="6C9AC85F">
      <w:pPr>
        <w:pStyle w:val="15"/>
        <w:rPr>
          <w:rFonts w:ascii="Calibri" w:hAnsi="Calibri" w:cs="Calibri"/>
          <w:sz w:val="22"/>
          <w:szCs w:val="22"/>
        </w:rPr>
      </w:pPr>
      <w:r>
        <w:rPr>
          <w:sz w:val="28"/>
          <w:szCs w:val="28"/>
        </w:rPr>
        <w:t xml:space="preserve">Выполняется наклон из положения стоя на возвышении (до 30 см) с фиксацией не менее 2 сек. Измеряется расстояние от линии опоры до уровня </w:t>
      </w:r>
    </w:p>
    <w:p w14:paraId="0905C2DA">
      <w:pPr>
        <w:pStyle w:val="15"/>
        <w:rPr>
          <w:color w:val="auto"/>
        </w:rPr>
      </w:pPr>
    </w:p>
    <w:p w14:paraId="3D10CCAF">
      <w:pPr>
        <w:pStyle w:val="15"/>
        <w:pageBreakBefore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средних пальцев обеих рук. Дается 2 попытки. Результат не учитывается при сгибании ног в коленях. </w:t>
      </w:r>
    </w:p>
    <w:p w14:paraId="488924D9">
      <w:pPr>
        <w:pStyle w:val="15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 xml:space="preserve">6. Поднимание ног на шведской стенке.  </w:t>
      </w:r>
      <w:r>
        <w:rPr>
          <w:color w:val="auto"/>
          <w:sz w:val="28"/>
          <w:szCs w:val="28"/>
        </w:rPr>
        <w:t xml:space="preserve">Выполняется из положения виса на шведской стенке. Поднимаются прямые ноги на высоту 90° и выше. Засчитывается количество раз. </w:t>
      </w:r>
    </w:p>
    <w:p w14:paraId="5057796A">
      <w:pPr>
        <w:pStyle w:val="15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 xml:space="preserve">7. Толчок ядра (4 кг). </w:t>
      </w:r>
      <w:r>
        <w:rPr>
          <w:color w:val="auto"/>
          <w:sz w:val="28"/>
          <w:szCs w:val="28"/>
        </w:rPr>
        <w:t xml:space="preserve">Выполняется с места от ограничительной линии Ядро должно касаться или быть зафиксировано у шеи или подбородка, и кисть руки не должна опускаться ниже этого положения во время толкания. Ядро не должно отводиться за линию плеч. </w:t>
      </w:r>
    </w:p>
    <w:p w14:paraId="46D9B6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Расстояние броска измеряется как расстояние от внешней ограничительной линии до точки падения снаряда. Выполняется 2 попытки каждой рукой, засчитываются лучшие результаты.</w:t>
      </w:r>
    </w:p>
    <w:sectPr>
      <w:footerReference r:id="rId3" w:type="default"/>
      <w:pgSz w:w="11906" w:h="16838"/>
      <w:pgMar w:top="1134" w:right="566" w:bottom="1134" w:left="1701" w:header="708" w:footer="708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YS Tex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38261973"/>
    </w:sdtPr>
    <w:sdtContent>
      <w:p w14:paraId="44372D6D">
        <w:pPr>
          <w:pStyle w:val="1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18</w:t>
        </w:r>
        <w:r>
          <w:fldChar w:fldCharType="end"/>
        </w:r>
      </w:p>
    </w:sdtContent>
  </w:sdt>
  <w:p w14:paraId="13D6927B"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157506"/>
    <w:multiLevelType w:val="multilevel"/>
    <w:tmpl w:val="0A15750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B2A35C2"/>
    <w:multiLevelType w:val="multilevel"/>
    <w:tmpl w:val="2B2A35C2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CE2015"/>
    <w:multiLevelType w:val="multilevel"/>
    <w:tmpl w:val="33CE2015"/>
    <w:lvl w:ilvl="0" w:tentative="0">
      <w:start w:val="1"/>
      <w:numFmt w:val="bullet"/>
      <w:lvlText w:val=""/>
      <w:lvlJc w:val="left"/>
      <w:pPr>
        <w:tabs>
          <w:tab w:val="left" w:pos="1140"/>
        </w:tabs>
        <w:ind w:left="11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2220"/>
        </w:tabs>
        <w:ind w:left="22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940"/>
        </w:tabs>
        <w:ind w:left="29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660"/>
        </w:tabs>
        <w:ind w:left="36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380"/>
        </w:tabs>
        <w:ind w:left="43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5100"/>
        </w:tabs>
        <w:ind w:left="51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820"/>
        </w:tabs>
        <w:ind w:left="58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540"/>
        </w:tabs>
        <w:ind w:left="65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260"/>
        </w:tabs>
        <w:ind w:left="7260" w:hanging="360"/>
      </w:pPr>
      <w:rPr>
        <w:rFonts w:hint="default" w:ascii="Wingdings" w:hAnsi="Wingdings"/>
      </w:rPr>
    </w:lvl>
  </w:abstractNum>
  <w:abstractNum w:abstractNumId="3">
    <w:nsid w:val="49BF68B9"/>
    <w:multiLevelType w:val="singleLevel"/>
    <w:tmpl w:val="49BF68B9"/>
    <w:lvl w:ilvl="0" w:tentative="0">
      <w:start w:val="2"/>
      <w:numFmt w:val="bullet"/>
      <w:lvlText w:val="-"/>
      <w:lvlJc w:val="left"/>
      <w:pPr>
        <w:tabs>
          <w:tab w:val="left" w:pos="1068"/>
        </w:tabs>
        <w:ind w:left="1068" w:hanging="360"/>
      </w:pPr>
    </w:lvl>
  </w:abstractNum>
  <w:abstractNum w:abstractNumId="4">
    <w:nsid w:val="4F5A679E"/>
    <w:multiLevelType w:val="multilevel"/>
    <w:tmpl w:val="4F5A679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5DAB3659"/>
    <w:multiLevelType w:val="multilevel"/>
    <w:tmpl w:val="5DAB3659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C634662"/>
    <w:multiLevelType w:val="multilevel"/>
    <w:tmpl w:val="7C63466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A5342"/>
    <w:rsid w:val="000369F5"/>
    <w:rsid w:val="00063622"/>
    <w:rsid w:val="00070C42"/>
    <w:rsid w:val="00076C01"/>
    <w:rsid w:val="000A57D6"/>
    <w:rsid w:val="000F021D"/>
    <w:rsid w:val="0012457A"/>
    <w:rsid w:val="00131654"/>
    <w:rsid w:val="001559B7"/>
    <w:rsid w:val="00170F33"/>
    <w:rsid w:val="00192FD7"/>
    <w:rsid w:val="002068C5"/>
    <w:rsid w:val="00232FB6"/>
    <w:rsid w:val="002579FB"/>
    <w:rsid w:val="002744FE"/>
    <w:rsid w:val="00276E82"/>
    <w:rsid w:val="002A4F9A"/>
    <w:rsid w:val="002F4A45"/>
    <w:rsid w:val="00315644"/>
    <w:rsid w:val="003246EA"/>
    <w:rsid w:val="00330B03"/>
    <w:rsid w:val="003357BF"/>
    <w:rsid w:val="003558FB"/>
    <w:rsid w:val="003570D5"/>
    <w:rsid w:val="003829B3"/>
    <w:rsid w:val="003862BE"/>
    <w:rsid w:val="003A1EB7"/>
    <w:rsid w:val="0049391E"/>
    <w:rsid w:val="005450CC"/>
    <w:rsid w:val="0057396D"/>
    <w:rsid w:val="00582AC1"/>
    <w:rsid w:val="005869F8"/>
    <w:rsid w:val="00593943"/>
    <w:rsid w:val="005D312A"/>
    <w:rsid w:val="00625E56"/>
    <w:rsid w:val="00653124"/>
    <w:rsid w:val="006A1F00"/>
    <w:rsid w:val="006A5C07"/>
    <w:rsid w:val="006A6079"/>
    <w:rsid w:val="006A719E"/>
    <w:rsid w:val="006C4AAD"/>
    <w:rsid w:val="006C4D8A"/>
    <w:rsid w:val="006E79A8"/>
    <w:rsid w:val="006F15C0"/>
    <w:rsid w:val="006F2C17"/>
    <w:rsid w:val="00713061"/>
    <w:rsid w:val="00735C1B"/>
    <w:rsid w:val="007673E9"/>
    <w:rsid w:val="007810CC"/>
    <w:rsid w:val="00787A2A"/>
    <w:rsid w:val="00853841"/>
    <w:rsid w:val="00854FBD"/>
    <w:rsid w:val="00866B43"/>
    <w:rsid w:val="008E1366"/>
    <w:rsid w:val="008F41F2"/>
    <w:rsid w:val="00925BBE"/>
    <w:rsid w:val="00930BF6"/>
    <w:rsid w:val="00940F7E"/>
    <w:rsid w:val="00996A12"/>
    <w:rsid w:val="009D5FC6"/>
    <w:rsid w:val="00A43EF0"/>
    <w:rsid w:val="00A746A1"/>
    <w:rsid w:val="00AC657B"/>
    <w:rsid w:val="00AE74CE"/>
    <w:rsid w:val="00AF3DC7"/>
    <w:rsid w:val="00AF7DB9"/>
    <w:rsid w:val="00B07084"/>
    <w:rsid w:val="00B17DA8"/>
    <w:rsid w:val="00B256E4"/>
    <w:rsid w:val="00B265D6"/>
    <w:rsid w:val="00B71DCC"/>
    <w:rsid w:val="00BA5342"/>
    <w:rsid w:val="00BC20F9"/>
    <w:rsid w:val="00BF1571"/>
    <w:rsid w:val="00C01A89"/>
    <w:rsid w:val="00C244A3"/>
    <w:rsid w:val="00C36AEC"/>
    <w:rsid w:val="00C41D76"/>
    <w:rsid w:val="00C72624"/>
    <w:rsid w:val="00C80351"/>
    <w:rsid w:val="00CC2C12"/>
    <w:rsid w:val="00D00941"/>
    <w:rsid w:val="00D01836"/>
    <w:rsid w:val="00D17378"/>
    <w:rsid w:val="00D5166F"/>
    <w:rsid w:val="00D57524"/>
    <w:rsid w:val="00D7374F"/>
    <w:rsid w:val="00D768E9"/>
    <w:rsid w:val="00D814DF"/>
    <w:rsid w:val="00DA75DB"/>
    <w:rsid w:val="00DF1716"/>
    <w:rsid w:val="00E402B4"/>
    <w:rsid w:val="00E66BC6"/>
    <w:rsid w:val="00E67242"/>
    <w:rsid w:val="00EC2A64"/>
    <w:rsid w:val="00EE210E"/>
    <w:rsid w:val="00EE2CEC"/>
    <w:rsid w:val="00F15278"/>
    <w:rsid w:val="00F26C68"/>
    <w:rsid w:val="00F3304C"/>
    <w:rsid w:val="00F37035"/>
    <w:rsid w:val="00F43F26"/>
    <w:rsid w:val="00F9486F"/>
    <w:rsid w:val="00FC25CE"/>
    <w:rsid w:val="00FD73FC"/>
    <w:rsid w:val="223C1DEB"/>
    <w:rsid w:val="4B2B1C75"/>
    <w:rsid w:val="600A2C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uppressAutoHyphens/>
      <w:autoSpaceDE w:val="0"/>
    </w:pPr>
    <w:rPr>
      <w:rFonts w:ascii="Arial" w:hAnsi="Arial" w:eastAsia="Times New Roman" w:cs="Arial"/>
      <w:lang w:val="ru-RU" w:eastAsia="ar-SA" w:bidi="ar-SA"/>
    </w:rPr>
  </w:style>
  <w:style w:type="paragraph" w:styleId="2">
    <w:name w:val="heading 2"/>
    <w:basedOn w:val="1"/>
    <w:link w:val="18"/>
    <w:qFormat/>
    <w:uiPriority w:val="9"/>
    <w:pPr>
      <w:widowControl/>
      <w:suppressAutoHyphens w:val="0"/>
      <w:autoSpaceDE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semiHidden/>
    <w:unhideWhenUsed/>
    <w:qFormat/>
    <w:uiPriority w:val="99"/>
    <w:rPr>
      <w:color w:val="0000FF"/>
      <w:u w:val="single"/>
    </w:rPr>
  </w:style>
  <w:style w:type="paragraph" w:styleId="6">
    <w:name w:val="Balloon Text"/>
    <w:basedOn w:val="1"/>
    <w:link w:val="2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Body Text 2"/>
    <w:basedOn w:val="1"/>
    <w:link w:val="22"/>
    <w:semiHidden/>
    <w:unhideWhenUsed/>
    <w:uiPriority w:val="99"/>
    <w:pPr>
      <w:spacing w:after="120" w:line="480" w:lineRule="auto"/>
    </w:pPr>
  </w:style>
  <w:style w:type="paragraph" w:styleId="8">
    <w:name w:val="header"/>
    <w:basedOn w:val="1"/>
    <w:link w:val="19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Body Text"/>
    <w:basedOn w:val="1"/>
    <w:link w:val="17"/>
    <w:qFormat/>
    <w:uiPriority w:val="0"/>
    <w:pPr>
      <w:widowControl/>
      <w:suppressAutoHyphens w:val="0"/>
      <w:autoSpaceDE/>
      <w:spacing w:before="120" w:after="240" w:line="36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semiHidden/>
    <w:unhideWhenUsed/>
    <w:qFormat/>
    <w:uiPriority w:val="99"/>
    <w:pPr>
      <w:widowControl/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styleId="12">
    <w:name w:val="No Spacing"/>
    <w:link w:val="13"/>
    <w:qFormat/>
    <w:uiPriority w:val="1"/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13">
    <w:name w:val="Без интервала Знак"/>
    <w:basedOn w:val="3"/>
    <w:link w:val="12"/>
    <w:uiPriority w:val="1"/>
  </w:style>
  <w:style w:type="paragraph" w:customStyle="1" w:styleId="14">
    <w:name w:val="Стиль1"/>
    <w:basedOn w:val="1"/>
    <w:qFormat/>
    <w:uiPriority w:val="0"/>
    <w:pPr>
      <w:widowControl/>
      <w:suppressAutoHyphens w:val="0"/>
      <w:autoSpaceDE/>
      <w:spacing w:before="120" w:after="240" w:line="36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customStyle="1" w:styleId="15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styleId="16">
    <w:name w:val="List Paragraph"/>
    <w:basedOn w:val="1"/>
    <w:qFormat/>
    <w:uiPriority w:val="34"/>
    <w:pPr>
      <w:widowControl/>
      <w:suppressAutoHyphens w:val="0"/>
      <w:autoSpaceDE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7">
    <w:name w:val="Основной текст Знак"/>
    <w:basedOn w:val="3"/>
    <w:link w:val="9"/>
    <w:qFormat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customStyle="1" w:styleId="18">
    <w:name w:val="Заголовок 2 Знак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customStyle="1" w:styleId="19">
    <w:name w:val="Верхний колонтитул Знак"/>
    <w:basedOn w:val="3"/>
    <w:link w:val="8"/>
    <w:qFormat/>
    <w:uiPriority w:val="99"/>
    <w:rPr>
      <w:rFonts w:ascii="Arial" w:hAnsi="Arial" w:eastAsia="Times New Roman" w:cs="Arial"/>
      <w:sz w:val="20"/>
      <w:szCs w:val="20"/>
      <w:lang w:eastAsia="ar-SA"/>
    </w:rPr>
  </w:style>
  <w:style w:type="character" w:customStyle="1" w:styleId="20">
    <w:name w:val="Нижний колонтитул Знак"/>
    <w:basedOn w:val="3"/>
    <w:link w:val="10"/>
    <w:qFormat/>
    <w:uiPriority w:val="99"/>
    <w:rPr>
      <w:rFonts w:ascii="Arial" w:hAnsi="Arial" w:eastAsia="Times New Roman" w:cs="Arial"/>
      <w:sz w:val="20"/>
      <w:szCs w:val="20"/>
      <w:lang w:eastAsia="ar-SA"/>
    </w:rPr>
  </w:style>
  <w:style w:type="character" w:customStyle="1" w:styleId="21">
    <w:name w:val="Текст выноски Знак"/>
    <w:basedOn w:val="3"/>
    <w:link w:val="6"/>
    <w:semiHidden/>
    <w:uiPriority w:val="99"/>
    <w:rPr>
      <w:rFonts w:ascii="Tahoma" w:hAnsi="Tahoma" w:eastAsia="Times New Roman" w:cs="Tahoma"/>
      <w:sz w:val="16"/>
      <w:szCs w:val="16"/>
      <w:lang w:eastAsia="ar-SA"/>
    </w:rPr>
  </w:style>
  <w:style w:type="character" w:customStyle="1" w:styleId="22">
    <w:name w:val="Основной текст 2 Знак"/>
    <w:basedOn w:val="3"/>
    <w:link w:val="7"/>
    <w:semiHidden/>
    <w:qFormat/>
    <w:uiPriority w:val="99"/>
    <w:rPr>
      <w:rFonts w:ascii="Arial" w:hAnsi="Arial" w:eastAsia="Times New Roman" w:cs="Arial"/>
      <w:sz w:val="20"/>
      <w:szCs w:val="20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27</Pages>
  <Words>6048</Words>
  <Characters>34477</Characters>
  <Lines>287</Lines>
  <Paragraphs>80</Paragraphs>
  <TotalTime>41</TotalTime>
  <ScaleCrop>false</ScaleCrop>
  <LinksUpToDate>false</LinksUpToDate>
  <CharactersWithSpaces>40445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2022-01-27T06:04:00Z</dcterms:created>
  <dc:creator>User</dc:creator>
  <cp:lastModifiedBy>Екатерина</cp:lastModifiedBy>
  <cp:lastPrinted>2022-02-03T00:24:00Z</cp:lastPrinted>
  <dcterms:modified xsi:type="dcterms:W3CDTF">2026-03-25T02:06:39Z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E3605FB3C2DD4CFB82ADF98BF3B01041_12</vt:lpwstr>
  </property>
</Properties>
</file>