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1CF0C" w14:textId="17754386" w:rsidR="003738D4" w:rsidRDefault="003738D4" w:rsidP="003738D4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ренинговы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на уроках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русского языка и литературы</w:t>
      </w:r>
    </w:p>
    <w:p w14:paraId="350D87D4" w14:textId="77777777" w:rsidR="00470584" w:rsidRDefault="00470584" w:rsidP="00470584">
      <w:pPr>
        <w:pStyle w:val="ac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Кожухарь П.Н., </w:t>
      </w:r>
    </w:p>
    <w:p w14:paraId="75B118C8" w14:textId="77777777" w:rsidR="00470584" w:rsidRDefault="00470584" w:rsidP="00470584">
      <w:pPr>
        <w:pStyle w:val="ac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учитель русского языка и литературы</w:t>
      </w:r>
    </w:p>
    <w:p w14:paraId="55FC680B" w14:textId="6320A043" w:rsidR="00470584" w:rsidRPr="00470584" w:rsidRDefault="00470584" w:rsidP="00470584">
      <w:pPr>
        <w:pStyle w:val="ac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СОШ № 2 г. Белоярский</w:t>
      </w:r>
    </w:p>
    <w:p w14:paraId="69C6D7A2" w14:textId="77777777" w:rsidR="003738D4" w:rsidRPr="00470584" w:rsidRDefault="003738D4" w:rsidP="003738D4">
      <w:pPr>
        <w:pStyle w:val="ac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EA1BD8" w14:textId="77777777" w:rsidR="009C6237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Основной проблемой в решении задачи повышения эффективности и качества учебного процесса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в современной школе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активизация познавательной деятельности обучающихся. Значимость е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заключается в том, что учение должно быть направлено не только на восприятие учебного материала, но и на формирование отношения учащегося к самой познавательной деятельности. </w:t>
      </w:r>
    </w:p>
    <w:p w14:paraId="1E8B93C3" w14:textId="77777777" w:rsidR="009C6237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68243F" w14:textId="512BFC60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Знания, полученные в готовом виде, чаще всего вызывают затруднения в их применении 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при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объяснени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наблюдаемых явлений и решению конкретных задач, поэтому осозна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ние учителем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необходимост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 важным навыкам исследовательской, творческой работы, определяется отношением учащихся к учению, их стремлению к познанию, осознанным и самостоятельным приобретение знаний, умений и навыков, их активностью.</w:t>
      </w:r>
    </w:p>
    <w:p w14:paraId="3FF8478C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65C4A4" w14:textId="77777777" w:rsidR="009C6237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Освоение учебной программы и формирование таких ведущих компетенций, как коммуникативная и речевая, оказывается более продуктивным с использованием тренинга как метода активизации познавательной деятельности, поскольку позволяет организовать учебный процесс, максимально приблизив его к будущей профессиональной деятельности обучающихся, связанн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с речевым взаимодействием. </w:t>
      </w:r>
    </w:p>
    <w:p w14:paraId="1AE6556B" w14:textId="77777777" w:rsidR="009C6237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436FA9" w14:textId="75CE740D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Тренинг представляет собой один из методов практико-ориентированного обучения, в котором усвоения предметного содержания происходит пут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м погружения в деятельность. Проведение урока-тренинга для учащихся является 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настолько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увлекательным, что способствует росту интереса к учебн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ым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предмет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ам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B37B649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01F7A17" w14:textId="2A151A46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Основная цель тренинговых за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даний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— развитие социальных навыков, навыков общения, а также совершенствование профессионально-психологических компетенций обучающихся.</w:t>
      </w:r>
    </w:p>
    <w:p w14:paraId="7A9ACF53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C7FF7A" w14:textId="366344E8" w:rsidR="009D24E9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Первостепенной задачей использования тренинга в рамках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уроков русского языка и литературы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совершенствование навыков использовани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языка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в качестве инструмента коммуникации как устной, так и письменной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речи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35A79F5D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9B9A13" w14:textId="330C4C36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С применением тренинговой технологии становится весьма продуктивным обучение свободному использованию языковых средств как инструмента общения в различных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учебных ситуациях.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C448C7E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6729CF2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современной педагогической науке не существует единой классификации технологий, форм и методов обучения. Тренинг рассматривается как:</w:t>
      </w:r>
    </w:p>
    <w:p w14:paraId="55FBEC25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активный имитационный метод обучения;</w:t>
      </w:r>
    </w:p>
    <w:p w14:paraId="3C9F276D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игровой имитационный метод обучения;</w:t>
      </w:r>
    </w:p>
    <w:p w14:paraId="40B84E39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метод игровой технологии;</w:t>
      </w:r>
    </w:p>
    <w:p w14:paraId="799DC170" w14:textId="7D27984B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игровая процедура внутри стратегической педагогической технологии.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0D5D2BA" w14:textId="20EEF2F2" w:rsidR="003738D4" w:rsidRPr="003738D4" w:rsidRDefault="003738D4" w:rsidP="003738D4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F1683F" w14:textId="77777777" w:rsidR="009D24E9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Тренинг на уроках русского языка способствует формированию навыков коммуникативного общения, развитию творческого воображения, связной устной и письменной речи учащихся. Тренинговые занятия могут быть построены в виде групповой дискуссии, ролевых игр, 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психогимнастики и т. д. </w:t>
      </w:r>
    </w:p>
    <w:p w14:paraId="43DB2364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C62118" w14:textId="06201CC0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Так как тренинги учат сопоставлять, анализировать, делать выводы, 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они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очень эффективны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для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воссоздающего воображения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ассоциативного мышления. Например, зрительные предлагают увидеть то, что невозможно; слуховые — услышать то, чего не бывает; визуальные, тактильные — ощутить что-либо.</w:t>
      </w:r>
    </w:p>
    <w:p w14:paraId="7B346C17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1F07E51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Развитие воссоздающего воображения на уроках русского языка и литературы не только является существенным компонентом формирования полноценного восприятия текста, его понимания, но и связано с общим умственным развитием, реализацией познавательной активности, эстетическим и эмоциональным восприятием, творческим началом личности.</w:t>
      </w:r>
    </w:p>
    <w:p w14:paraId="658A8EA8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2AD926" w14:textId="47105536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В качестве заданий предл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>агаются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различные упражнения, в которых, например, нужно продолжить текст самим по предложенному началу или создать текст по опорным словам и словосочетаниям.</w:t>
      </w:r>
    </w:p>
    <w:p w14:paraId="534481FA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0D9339D" w14:textId="6890F1DC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Использование ассоциативного метода в обучении позволяет освоить учебную программу обучающимся, у которых существуют проблемы с запоминанием материала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>, поэтому п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рименени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метода ассоциаций на уроках способствует развитию творческой активности и логического мышления обучающихся, совершенствует механизмы запоминания, обогащает словарный запас.</w:t>
      </w:r>
    </w:p>
    <w:p w14:paraId="380431A9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9DD956" w14:textId="5F988D0A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В качестве заданий предл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агаю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упражнения, в которых нужно составить ассоциативный ряд со словом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>, например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7DA7A722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выполните анализ ассоциативных рядов: слово — понятие, слово — метафора;</w:t>
      </w:r>
    </w:p>
    <w:p w14:paraId="23C3BCF6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опишите свои ассоциации, связанные со словом-понятием.</w:t>
      </w:r>
    </w:p>
    <w:p w14:paraId="5109D36B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34FBB7" w14:textId="0CAE0781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На уроках русского языка 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>примен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>имы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различные виды тренингов: фонетические, лексические, синтаксические, позволяю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>щие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осуществлять мониторинг формирования у учеников понятий, представлений в тех или иных жизненных ситуациях.</w:t>
      </w:r>
    </w:p>
    <w:p w14:paraId="0372B672" w14:textId="77777777" w:rsidR="00470584" w:rsidRPr="00470584" w:rsidRDefault="0047058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B5D98E" w14:textId="62CDEE9B" w:rsidR="00470584" w:rsidRPr="00470584" w:rsidRDefault="0047058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Практическое применение тренинговых заданий:</w:t>
      </w:r>
    </w:p>
    <w:p w14:paraId="5E5EEFBD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6A966DC" w14:textId="03A9FB86" w:rsidR="003738D4" w:rsidRPr="00470584" w:rsidRDefault="009D24E9" w:rsidP="009D24E9">
      <w:pPr>
        <w:pStyle w:val="ac"/>
        <w:rPr>
          <w:rFonts w:ascii="Times New Roman" w:hAnsi="Times New Roman" w:cs="Times New Roman"/>
          <w:b/>
          <w:bCs/>
          <w:sz w:val="28"/>
          <w:szCs w:val="28"/>
        </w:rPr>
      </w:pPr>
      <w:r w:rsidRPr="00470584">
        <w:rPr>
          <w:rFonts w:ascii="Times New Roman" w:hAnsi="Times New Roman" w:cs="Times New Roman"/>
          <w:b/>
          <w:bCs/>
          <w:sz w:val="28"/>
          <w:szCs w:val="28"/>
        </w:rPr>
        <w:t xml:space="preserve">Лексический тренинг </w:t>
      </w:r>
    </w:p>
    <w:p w14:paraId="79817367" w14:textId="77777777" w:rsidR="009D24E9" w:rsidRPr="00470584" w:rsidRDefault="009D24E9" w:rsidP="009D24E9">
      <w:pPr>
        <w:pStyle w:val="ac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997443" w14:textId="77777777" w:rsidR="009D24E9" w:rsidRPr="00470584" w:rsidRDefault="003738D4" w:rsidP="009D24E9">
      <w:pPr>
        <w:pStyle w:val="ac"/>
        <w:numPr>
          <w:ilvl w:val="0"/>
          <w:numId w:val="3"/>
        </w:numPr>
        <w:ind w:left="3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Игра «Комплимент».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D12BB4C" w14:textId="77777777" w:rsidR="009D24E9" w:rsidRPr="00470584" w:rsidRDefault="009D24E9" w:rsidP="009D24E9">
      <w:pPr>
        <w:pStyle w:val="ac"/>
        <w:ind w:left="3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Основание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: сказать соседу по парте что-либо приятное. </w:t>
      </w:r>
    </w:p>
    <w:p w14:paraId="2621E79E" w14:textId="510DE4E3" w:rsidR="009D24E9" w:rsidRPr="00470584" w:rsidRDefault="003738D4" w:rsidP="009D24E9">
      <w:pPr>
        <w:pStyle w:val="ac"/>
        <w:ind w:left="30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Надо помнить о том, что приятно должно быть соседу, а не себе. Как трудно подобрать нужные слова! Этот тренинг учит умению выражать свои мысли, находить положительные качества в окружающих. Усложняем ситуацию, предлагая учащимся использовать слова — комплименты разных эпох.</w:t>
      </w:r>
    </w:p>
    <w:p w14:paraId="218C03D9" w14:textId="77777777" w:rsidR="009D24E9" w:rsidRPr="00470584" w:rsidRDefault="003738D4" w:rsidP="003738D4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Перев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ртыши «Пословиц и поговорок». </w:t>
      </w:r>
    </w:p>
    <w:p w14:paraId="5B975F5B" w14:textId="43B5690E" w:rsidR="003738D4" w:rsidRPr="00470584" w:rsidRDefault="009D24E9" w:rsidP="009D24E9">
      <w:pPr>
        <w:pStyle w:val="ac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Основание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>: воссоздать пословицу.</w:t>
      </w:r>
    </w:p>
    <w:p w14:paraId="59321F11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Кошка — враг обезьяны (Собака — друг человека)</w:t>
      </w:r>
    </w:p>
    <w:p w14:paraId="72DEB66D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Попроси умницу Дьявола обругать, она и затылок заживит (Заставь дурака Богу молиться, он и лоб расшибёт)</w:t>
      </w:r>
    </w:p>
    <w:p w14:paraId="650958F9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Корова изредка чистоту прячет (Свинья всегда грязь найдет)</w:t>
      </w:r>
    </w:p>
    <w:p w14:paraId="32A73F85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Безделью часы — унынию год (Делу время — потехе час)</w:t>
      </w:r>
    </w:p>
    <w:p w14:paraId="553C9CD8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Это плохо, если плохо начинается (Все хорошо, что хорошо кончается)</w:t>
      </w:r>
    </w:p>
    <w:p w14:paraId="1159E7E8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Маленькой байдарке — маленький полет (Большому кораблю — большое плавание)</w:t>
      </w:r>
    </w:p>
    <w:p w14:paraId="4122762A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Буквы как орлы — прилетают и ускользают (Слово не воробей — вылетит не поймаешь)</w:t>
      </w:r>
    </w:p>
    <w:p w14:paraId="621BFCA7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Чужое платье далеко от лица (Своя рубашка ближе к телу)</w:t>
      </w:r>
    </w:p>
    <w:p w14:paraId="3659C4FF" w14:textId="77777777" w:rsidR="009D24E9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1BDDE8" w14:textId="53FFDC7D" w:rsidR="003738D4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>Задание по определению ошибок в конкретном тексте. Учащимся предлагается выбрать номера словосочетаний с лексическими ошибками.</w:t>
      </w:r>
    </w:p>
    <w:p w14:paraId="328032FA" w14:textId="77777777" w:rsidR="009C6237" w:rsidRPr="00470584" w:rsidRDefault="009D24E9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Два года тому назад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0B13C79" w14:textId="170943A7" w:rsidR="009D24E9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9D24E9" w:rsidRPr="00470584">
        <w:rPr>
          <w:rFonts w:ascii="Times New Roman" w:hAnsi="Times New Roman" w:cs="Times New Roman"/>
          <w:sz w:val="28"/>
          <w:szCs w:val="28"/>
          <w:lang w:eastAsia="ru-RU"/>
        </w:rPr>
        <w:t>Кипучая деятельность</w:t>
      </w:r>
    </w:p>
    <w:p w14:paraId="762BF20A" w14:textId="4883DFEA" w:rsidR="009C6237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Кипучее безделье</w:t>
      </w:r>
    </w:p>
    <w:p w14:paraId="41C33F6A" w14:textId="47B3DEC1" w:rsidR="009C6237" w:rsidRPr="00470584" w:rsidRDefault="009C6237" w:rsidP="009C6237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Оценивает высоко позитивно</w:t>
      </w:r>
    </w:p>
    <w:p w14:paraId="411CE1A7" w14:textId="68676288" w:rsidR="003738D4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5)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Страшно обрадовались</w:t>
      </w:r>
    </w:p>
    <w:p w14:paraId="616D0E11" w14:textId="51DD87A0" w:rsidR="003738D4" w:rsidRPr="00470584" w:rsidRDefault="009C6237" w:rsidP="009C6237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>) Состоялась благодаря разрешению</w:t>
      </w:r>
    </w:p>
    <w:p w14:paraId="7A4249A0" w14:textId="77777777" w:rsidR="009C6237" w:rsidRPr="00470584" w:rsidRDefault="009C6237" w:rsidP="003738D4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19EFF00" w14:textId="3AA8D6B9" w:rsidR="003738D4" w:rsidRPr="00470584" w:rsidRDefault="003738D4" w:rsidP="003738D4">
      <w:pPr>
        <w:pStyle w:val="ac"/>
        <w:rPr>
          <w:rFonts w:ascii="Times New Roman" w:hAnsi="Times New Roman" w:cs="Times New Roman"/>
          <w:b/>
          <w:bCs/>
          <w:sz w:val="28"/>
          <w:szCs w:val="28"/>
        </w:rPr>
      </w:pPr>
      <w:r w:rsidRPr="00470584">
        <w:rPr>
          <w:rFonts w:ascii="Times New Roman" w:hAnsi="Times New Roman" w:cs="Times New Roman"/>
          <w:b/>
          <w:bCs/>
          <w:sz w:val="28"/>
          <w:szCs w:val="28"/>
        </w:rPr>
        <w:t>Фонетический тренинг</w:t>
      </w:r>
    </w:p>
    <w:p w14:paraId="44A76DDB" w14:textId="77777777" w:rsidR="009C6237" w:rsidRPr="00470584" w:rsidRDefault="009C6237" w:rsidP="003738D4">
      <w:pPr>
        <w:pStyle w:val="ac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BA96490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1. «Кто главнее?» Как вы думаете, какие звуки (буквы) важнее — гласные или согласные?</w:t>
      </w:r>
    </w:p>
    <w:p w14:paraId="6C83BFAD" w14:textId="58751832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Провед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м эксперимент. Возьмем любые четыре слова. Убер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м из них все согласные буквы. Что у нас получится?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36"/>
        <w:gridCol w:w="2318"/>
      </w:tblGrid>
      <w:tr w:rsidR="00470584" w:rsidRPr="003738D4" w14:paraId="51C0078A" w14:textId="77777777" w:rsidTr="003738D4">
        <w:tc>
          <w:tcPr>
            <w:tcW w:w="0" w:type="auto"/>
            <w:hideMark/>
          </w:tcPr>
          <w:p w14:paraId="155D481C" w14:textId="77777777" w:rsidR="003738D4" w:rsidRPr="00470584" w:rsidRDefault="003738D4" w:rsidP="003738D4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0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— и — а</w:t>
            </w:r>
          </w:p>
        </w:tc>
        <w:tc>
          <w:tcPr>
            <w:tcW w:w="0" w:type="auto"/>
            <w:hideMark/>
          </w:tcPr>
          <w:p w14:paraId="36A4222E" w14:textId="77777777" w:rsidR="003738D4" w:rsidRPr="00470584" w:rsidRDefault="003738D4" w:rsidP="003738D4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0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— о — а</w:t>
            </w:r>
          </w:p>
        </w:tc>
      </w:tr>
      <w:tr w:rsidR="00470584" w:rsidRPr="003738D4" w14:paraId="6DA7C053" w14:textId="77777777" w:rsidTr="003738D4">
        <w:tc>
          <w:tcPr>
            <w:tcW w:w="0" w:type="auto"/>
            <w:hideMark/>
          </w:tcPr>
          <w:p w14:paraId="4EEE2840" w14:textId="77777777" w:rsidR="003738D4" w:rsidRPr="00470584" w:rsidRDefault="003738D4" w:rsidP="003738D4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0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-а — а — — а -</w:t>
            </w:r>
          </w:p>
        </w:tc>
        <w:tc>
          <w:tcPr>
            <w:tcW w:w="0" w:type="auto"/>
            <w:hideMark/>
          </w:tcPr>
          <w:p w14:paraId="218B0767" w14:textId="77777777" w:rsidR="003738D4" w:rsidRPr="00470584" w:rsidRDefault="003738D4" w:rsidP="003738D4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058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— — а — и — а</w:t>
            </w:r>
          </w:p>
        </w:tc>
      </w:tr>
    </w:tbl>
    <w:p w14:paraId="51C37FA8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Можно ли догадаться, какие это слова? Конечно, нет. </w:t>
      </w:r>
    </w:p>
    <w:p w14:paraId="578A1C0C" w14:textId="0365C4A2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А теперь возьм</w:t>
      </w:r>
      <w:r w:rsidR="00470584" w:rsidRPr="00470584"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м те же самые слова, но оставим в них только согласные: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07"/>
        <w:gridCol w:w="1463"/>
      </w:tblGrid>
      <w:tr w:rsidR="00470584" w:rsidRPr="003738D4" w14:paraId="22DF5E6E" w14:textId="77777777" w:rsidTr="003738D4">
        <w:tc>
          <w:tcPr>
            <w:tcW w:w="0" w:type="auto"/>
            <w:hideMark/>
          </w:tcPr>
          <w:p w14:paraId="6862E7C7" w14:textId="77777777" w:rsidR="003738D4" w:rsidRPr="003738D4" w:rsidRDefault="003738D4" w:rsidP="003738D4">
            <w:pPr>
              <w:pBdr>
                <w:top w:val="single" w:sz="2" w:space="0" w:color="E5E5E5"/>
                <w:left w:val="single" w:sz="2" w:space="31" w:color="E5E5E5"/>
                <w:bottom w:val="single" w:sz="2" w:space="0" w:color="E5E5E5"/>
                <w:right w:val="single" w:sz="2" w:space="31" w:color="E5E5E5"/>
              </w:pBdr>
              <w:spacing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8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н — г -</w:t>
            </w:r>
          </w:p>
        </w:tc>
        <w:tc>
          <w:tcPr>
            <w:tcW w:w="0" w:type="auto"/>
            <w:hideMark/>
          </w:tcPr>
          <w:p w14:paraId="35629AF4" w14:textId="77777777" w:rsidR="003738D4" w:rsidRPr="003738D4" w:rsidRDefault="003738D4" w:rsidP="003738D4">
            <w:pPr>
              <w:pBdr>
                <w:top w:val="single" w:sz="2" w:space="0" w:color="E5E5E5"/>
                <w:left w:val="single" w:sz="2" w:space="31" w:color="E5E5E5"/>
                <w:bottom w:val="single" w:sz="2" w:space="0" w:color="E5E5E5"/>
                <w:right w:val="single" w:sz="2" w:space="31" w:color="E5E5E5"/>
              </w:pBdr>
              <w:spacing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8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ш к — л -</w:t>
            </w:r>
          </w:p>
        </w:tc>
      </w:tr>
      <w:tr w:rsidR="00470584" w:rsidRPr="003738D4" w14:paraId="57EB4759" w14:textId="77777777" w:rsidTr="003738D4">
        <w:tc>
          <w:tcPr>
            <w:tcW w:w="0" w:type="auto"/>
            <w:hideMark/>
          </w:tcPr>
          <w:p w14:paraId="6E3668FE" w14:textId="77777777" w:rsidR="003738D4" w:rsidRPr="003738D4" w:rsidRDefault="003738D4" w:rsidP="003738D4">
            <w:pPr>
              <w:pBdr>
                <w:top w:val="single" w:sz="2" w:space="0" w:color="E5E5E5"/>
                <w:left w:val="single" w:sz="2" w:space="31" w:color="E5E5E5"/>
                <w:bottom w:val="single" w:sz="2" w:space="0" w:color="E5E5E5"/>
                <w:right w:val="single" w:sz="2" w:space="31" w:color="E5E5E5"/>
              </w:pBdr>
              <w:spacing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8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к-р-</w:t>
            </w:r>
            <w:proofErr w:type="spellStart"/>
            <w:r w:rsidRPr="003738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нд</w:t>
            </w:r>
            <w:proofErr w:type="spellEnd"/>
            <w:r w:rsidRPr="003738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— ш</w:t>
            </w:r>
          </w:p>
        </w:tc>
        <w:tc>
          <w:tcPr>
            <w:tcW w:w="0" w:type="auto"/>
            <w:hideMark/>
          </w:tcPr>
          <w:p w14:paraId="3866B99B" w14:textId="77777777" w:rsidR="003738D4" w:rsidRPr="003738D4" w:rsidRDefault="003738D4" w:rsidP="003738D4">
            <w:pPr>
              <w:pBdr>
                <w:top w:val="single" w:sz="2" w:space="0" w:color="E5E5E5"/>
                <w:left w:val="single" w:sz="2" w:space="31" w:color="E5E5E5"/>
                <w:bottom w:val="single" w:sz="2" w:space="0" w:color="E5E5E5"/>
                <w:right w:val="single" w:sz="2" w:space="31" w:color="E5E5E5"/>
              </w:pBdr>
              <w:spacing w:line="336" w:lineRule="atLeast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738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 т р-н- ц -</w:t>
            </w:r>
          </w:p>
        </w:tc>
      </w:tr>
    </w:tbl>
    <w:p w14:paraId="781D0B94" w14:textId="3FEDBE7F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>Так кто же главнее — гласные или согласные? Подумайте и объясните, почему вы так считаете?</w:t>
      </w:r>
    </w:p>
    <w:p w14:paraId="0D521C56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2. Отгадайте названия произведений, в которых оставлены только согласные буквы.</w:t>
      </w:r>
    </w:p>
    <w:p w14:paraId="2215D48E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«Х-м-л- -н»</w:t>
      </w:r>
    </w:p>
    <w:p w14:paraId="3A87FFBD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«</w:t>
      </w:r>
      <w:proofErr w:type="spellStart"/>
      <w:r w:rsidRPr="00470584">
        <w:rPr>
          <w:rFonts w:ascii="Times New Roman" w:hAnsi="Times New Roman" w:cs="Times New Roman"/>
          <w:sz w:val="28"/>
          <w:szCs w:val="28"/>
          <w:lang w:eastAsia="ru-RU"/>
        </w:rPr>
        <w:t>Мц</w:t>
      </w:r>
      <w:proofErr w:type="spellEnd"/>
      <w:r w:rsidRPr="00470584">
        <w:rPr>
          <w:rFonts w:ascii="Times New Roman" w:hAnsi="Times New Roman" w:cs="Times New Roman"/>
          <w:sz w:val="28"/>
          <w:szCs w:val="28"/>
          <w:lang w:eastAsia="ru-RU"/>
        </w:rPr>
        <w:t>-р-»</w:t>
      </w:r>
    </w:p>
    <w:p w14:paraId="0E6AB953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«Ш-н-л-</w:t>
      </w:r>
    </w:p>
    <w:p w14:paraId="2F545974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«П-к-в — — Д-м-»</w:t>
      </w:r>
    </w:p>
    <w:p w14:paraId="51F888BD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— «</w:t>
      </w:r>
      <w:proofErr w:type="spellStart"/>
      <w:r w:rsidRPr="00470584">
        <w:rPr>
          <w:rFonts w:ascii="Times New Roman" w:hAnsi="Times New Roman" w:cs="Times New Roman"/>
          <w:sz w:val="28"/>
          <w:szCs w:val="28"/>
          <w:lang w:eastAsia="ru-RU"/>
        </w:rPr>
        <w:t>Св</w:t>
      </w:r>
      <w:proofErr w:type="spellEnd"/>
      <w:r w:rsidRPr="00470584">
        <w:rPr>
          <w:rFonts w:ascii="Times New Roman" w:hAnsi="Times New Roman" w:cs="Times New Roman"/>
          <w:sz w:val="28"/>
          <w:szCs w:val="28"/>
          <w:lang w:eastAsia="ru-RU"/>
        </w:rPr>
        <w:t>-- — ч-ж- -»</w:t>
      </w:r>
    </w:p>
    <w:p w14:paraId="16FD3A7F" w14:textId="77777777" w:rsidR="009C6237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6A28D15" w14:textId="1D7E18DB" w:rsidR="003738D4" w:rsidRPr="00470584" w:rsidRDefault="003738D4" w:rsidP="003738D4">
      <w:pPr>
        <w:pStyle w:val="ac"/>
        <w:rPr>
          <w:rFonts w:ascii="Times New Roman" w:hAnsi="Times New Roman" w:cs="Times New Roman"/>
          <w:b/>
          <w:bCs/>
          <w:sz w:val="28"/>
          <w:szCs w:val="28"/>
        </w:rPr>
      </w:pPr>
      <w:r w:rsidRPr="00470584">
        <w:rPr>
          <w:rFonts w:ascii="Times New Roman" w:hAnsi="Times New Roman" w:cs="Times New Roman"/>
          <w:b/>
          <w:bCs/>
          <w:sz w:val="28"/>
          <w:szCs w:val="28"/>
        </w:rPr>
        <w:t>Синтаксический</w:t>
      </w:r>
      <w:r w:rsidRPr="00470584">
        <w:rPr>
          <w:rFonts w:ascii="Times New Roman" w:hAnsi="Times New Roman" w:cs="Times New Roman"/>
          <w:b/>
          <w:bCs/>
          <w:sz w:val="28"/>
          <w:szCs w:val="28"/>
          <w:bdr w:val="single" w:sz="2" w:space="0" w:color="E5E5E5" w:frame="1"/>
          <w:lang w:eastAsia="ru-RU"/>
        </w:rPr>
        <w:t xml:space="preserve"> </w:t>
      </w:r>
      <w:r w:rsidRPr="00470584">
        <w:rPr>
          <w:rFonts w:ascii="Times New Roman" w:hAnsi="Times New Roman" w:cs="Times New Roman"/>
          <w:b/>
          <w:bCs/>
          <w:sz w:val="28"/>
          <w:szCs w:val="28"/>
        </w:rPr>
        <w:t>тренинг</w:t>
      </w:r>
    </w:p>
    <w:p w14:paraId="7675BF23" w14:textId="77777777" w:rsidR="009C6237" w:rsidRPr="00470584" w:rsidRDefault="009C6237" w:rsidP="003738D4">
      <w:pPr>
        <w:pStyle w:val="ac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34A28F9" w14:textId="723522EF" w:rsidR="009C6237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Проанализиру</w:t>
      </w:r>
      <w:r w:rsidR="009C6237" w:rsidRPr="00470584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650B30F9" w14:textId="15509B08" w:rsidR="003738D4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>Совпадает ли количество слов (частей речи) и членов предложения</w:t>
      </w: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 в следующем задании</w:t>
      </w:r>
      <w:r w:rsidR="003738D4" w:rsidRPr="00470584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7962B232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1) Наша Татьяна пошла в гору: получила повышение по службе. 2) Улица пошла в гору и потерялась вдали. 3) Сюда может прийти кто угодно. 4) Я купила в булочной две булки.5) Вылезайте, муравьи, после зимней стужи. 6) Нам хватило на обед и двух булок. 7) Отец с матерью любили читать вечерами. 8) Конечно, он в ней не разочаровался.</w:t>
      </w:r>
    </w:p>
    <w:p w14:paraId="65CAC254" w14:textId="77777777" w:rsidR="009C6237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5B1E06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Преподавание русского языка и литературы в современных условиях неизбежно сталкивается с целым рядом противоречий, и, прежде всего, это отсутствие у учащихся личностного мотива деятельности, связанное с активным развитием интернет-технологий и восприятием предметов гуманитарного цикла, как оторванных от практической деятельности. Следствием этого является проблема непрочности практических навыков устной и письменной речи.</w:t>
      </w:r>
    </w:p>
    <w:p w14:paraId="1802389A" w14:textId="77777777" w:rsidR="009C6237" w:rsidRPr="00470584" w:rsidRDefault="009C6237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9BC1BD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Так как активные методы обучения, в том числе тренинги, ориентированы на практическое применение знаний по теме, это помогает сформировать необходимые коммуникативные связи и эмоциональный контекст урока, соответственно позволяют повысить учебную мотивацию и организовать продуктивную учебную деятельность на уроке. Все это способствует развитию практических навыков, что и помогает сделать тренинг эффективным средством выработки умений и навыков.</w:t>
      </w:r>
    </w:p>
    <w:p w14:paraId="6BDEEEB3" w14:textId="77777777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6646FA4" w14:textId="514F578F" w:rsidR="003738D4" w:rsidRPr="00470584" w:rsidRDefault="003738D4" w:rsidP="003738D4">
      <w:pPr>
        <w:pStyle w:val="ac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>Литература:</w:t>
      </w:r>
    </w:p>
    <w:p w14:paraId="0D564CBA" w14:textId="7B2798DD" w:rsidR="003738D4" w:rsidRDefault="003738D4" w:rsidP="0047058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470584">
        <w:rPr>
          <w:rFonts w:ascii="Times New Roman" w:hAnsi="Times New Roman" w:cs="Times New Roman"/>
          <w:sz w:val="28"/>
          <w:szCs w:val="28"/>
          <w:lang w:eastAsia="ru-RU"/>
        </w:rPr>
        <w:t>Духнич</w:t>
      </w:r>
      <w:proofErr w:type="spellEnd"/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, Ю. Технология тренинга [Электронный ресурс] / </w:t>
      </w:r>
      <w:hyperlink r:id="rId5" w:history="1">
        <w:r w:rsidR="00470584" w:rsidRPr="00F701C3">
          <w:rPr>
            <w:rStyle w:val="ae"/>
            <w:rFonts w:ascii="Times New Roman" w:hAnsi="Times New Roman" w:cs="Times New Roman"/>
            <w:sz w:val="28"/>
            <w:szCs w:val="28"/>
            <w:lang w:eastAsia="ru-RU"/>
          </w:rPr>
          <w:t>http://www.smart-edu.co</w:t>
        </w:r>
        <w:r w:rsidR="00470584" w:rsidRPr="00F701C3">
          <w:rPr>
            <w:rStyle w:val="ae"/>
            <w:rFonts w:ascii="Times New Roman" w:hAnsi="Times New Roman" w:cs="Times New Roman"/>
            <w:sz w:val="28"/>
            <w:szCs w:val="28"/>
            <w:lang w:eastAsia="ru-RU"/>
          </w:rPr>
          <w:t>m</w:t>
        </w:r>
        <w:r w:rsidR="00470584" w:rsidRPr="00F701C3">
          <w:rPr>
            <w:rStyle w:val="ae"/>
            <w:rFonts w:ascii="Times New Roman" w:hAnsi="Times New Roman" w:cs="Times New Roman"/>
            <w:sz w:val="28"/>
            <w:szCs w:val="28"/>
            <w:lang w:eastAsia="ru-RU"/>
          </w:rPr>
          <w:t>/tehnologiya-treninga.htm</w:t>
        </w:r>
      </w:hyperlink>
      <w:r w:rsidR="004705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7AE48A2" w14:textId="16ACE201" w:rsidR="00470584" w:rsidRPr="00470584" w:rsidRDefault="00470584" w:rsidP="0047058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0584">
        <w:rPr>
          <w:rFonts w:ascii="Times New Roman" w:hAnsi="Times New Roman" w:cs="Times New Roman"/>
          <w:sz w:val="28"/>
          <w:szCs w:val="28"/>
          <w:lang w:eastAsia="ru-RU"/>
        </w:rPr>
        <w:t xml:space="preserve">Смолкин А. М. Методы активного обучения [А. М. Смолкин. — М.: </w:t>
      </w:r>
      <w:proofErr w:type="spellStart"/>
      <w:r w:rsidRPr="00470584">
        <w:rPr>
          <w:rFonts w:ascii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470584">
        <w:rPr>
          <w:rFonts w:ascii="Times New Roman" w:hAnsi="Times New Roman" w:cs="Times New Roman"/>
          <w:sz w:val="28"/>
          <w:szCs w:val="28"/>
          <w:lang w:eastAsia="ru-RU"/>
        </w:rPr>
        <w:t>. шк., 1991.]</w:t>
      </w:r>
    </w:p>
    <w:p w14:paraId="66C96301" w14:textId="49497F2E" w:rsidR="00A24D15" w:rsidRPr="00470584" w:rsidRDefault="00470584" w:rsidP="00470584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F701C3">
          <w:rPr>
            <w:rStyle w:val="ae"/>
            <w:rFonts w:ascii="Times New Roman" w:hAnsi="Times New Roman" w:cs="Times New Roman"/>
            <w:sz w:val="28"/>
            <w:szCs w:val="28"/>
          </w:rPr>
          <w:t>https://isito.kg/aktivnye-metody-obucheniya-opredelenie-klassifikaciya-osobennosti-chto-takoe-aktivnye-metody-obucheniya/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24D15" w:rsidRPr="00470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3202"/>
    <w:multiLevelType w:val="hybridMultilevel"/>
    <w:tmpl w:val="60924D2C"/>
    <w:lvl w:ilvl="0" w:tplc="F2A2D7E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F2AA2"/>
    <w:multiLevelType w:val="multilevel"/>
    <w:tmpl w:val="A336C3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EF4C2D"/>
    <w:multiLevelType w:val="multilevel"/>
    <w:tmpl w:val="4426E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776D2C"/>
    <w:multiLevelType w:val="hybridMultilevel"/>
    <w:tmpl w:val="D2FA5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3005892">
    <w:abstractNumId w:val="2"/>
  </w:num>
  <w:num w:numId="2" w16cid:durableId="1544826815">
    <w:abstractNumId w:val="1"/>
  </w:num>
  <w:num w:numId="3" w16cid:durableId="1167094870">
    <w:abstractNumId w:val="3"/>
  </w:num>
  <w:num w:numId="4" w16cid:durableId="980377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8F"/>
    <w:rsid w:val="003545BE"/>
    <w:rsid w:val="003738D4"/>
    <w:rsid w:val="00470584"/>
    <w:rsid w:val="00800479"/>
    <w:rsid w:val="009C6237"/>
    <w:rsid w:val="009D24E9"/>
    <w:rsid w:val="00A24D15"/>
    <w:rsid w:val="00E7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076A"/>
  <w15:chartTrackingRefBased/>
  <w15:docId w15:val="{25A86633-F091-490C-8AD1-2FDD8ED8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1D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1D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1D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1D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D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1D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1D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1D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1D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D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1D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1D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1D8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1D8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1D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1D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1D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1D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1D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1D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1D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1D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1D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1D8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1D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1D8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1D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1D8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71D8F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3738D4"/>
    <w:pPr>
      <w:spacing w:after="0" w:line="240" w:lineRule="auto"/>
    </w:pPr>
  </w:style>
  <w:style w:type="table" w:styleId="ad">
    <w:name w:val="Table Grid"/>
    <w:basedOn w:val="a1"/>
    <w:uiPriority w:val="39"/>
    <w:rsid w:val="00373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470584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470584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47058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sito.kg/aktivnye-metody-obucheniya-opredelenie-klassifikaciya-osobennosti-chto-takoe-aktivnye-metody-obucheniya/" TargetMode="External"/><Relationship Id="rId5" Type="http://schemas.openxmlformats.org/officeDocument/2006/relationships/hyperlink" Target="http://www.smart-edu.com/tehnologiya-treninga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3</cp:revision>
  <dcterms:created xsi:type="dcterms:W3CDTF">2026-04-02T05:01:00Z</dcterms:created>
  <dcterms:modified xsi:type="dcterms:W3CDTF">2026-04-02T05:41:00Z</dcterms:modified>
</cp:coreProperties>
</file>