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39" w:rsidRDefault="00C92439" w:rsidP="00C92439">
      <w:pPr>
        <w:spacing w:after="0" w:line="360" w:lineRule="auto"/>
        <w:ind w:left="-284" w:hanging="142"/>
        <w:jc w:val="right"/>
        <w:rPr>
          <w:rFonts w:ascii="Times New Roman" w:hAnsi="Times New Roman" w:cs="Times New Roman"/>
          <w:sz w:val="28"/>
          <w:szCs w:val="28"/>
        </w:rPr>
      </w:pPr>
      <w:r w:rsidRPr="00F4515A">
        <w:rPr>
          <w:rFonts w:ascii="Times New Roman" w:hAnsi="Times New Roman" w:cs="Times New Roman"/>
          <w:sz w:val="28"/>
          <w:szCs w:val="28"/>
        </w:rPr>
        <w:t xml:space="preserve">УДК </w:t>
      </w:r>
      <w:r w:rsidR="002A5FFE">
        <w:rPr>
          <w:rFonts w:ascii="Times New Roman" w:hAnsi="Times New Roman" w:cs="Times New Roman"/>
          <w:sz w:val="28"/>
          <w:szCs w:val="28"/>
        </w:rPr>
        <w:t>821. 161. 1.09-93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="00231043">
        <w:rPr>
          <w:rFonts w:ascii="Times New Roman" w:hAnsi="Times New Roman" w:cs="Times New Roman"/>
          <w:sz w:val="28"/>
          <w:szCs w:val="28"/>
        </w:rPr>
        <w:t>Дзыгар</w:t>
      </w:r>
      <w:proofErr w:type="spellEnd"/>
      <w:r w:rsidR="00231043">
        <w:rPr>
          <w:rFonts w:ascii="Times New Roman" w:hAnsi="Times New Roman" w:cs="Times New Roman"/>
          <w:sz w:val="28"/>
          <w:szCs w:val="28"/>
        </w:rPr>
        <w:t xml:space="preserve"> Анастасия Ивановна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439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ВО СГПИ, г. Ставрополь</w:t>
      </w:r>
    </w:p>
    <w:p w:rsidR="00C92439" w:rsidRPr="00231043" w:rsidRDefault="00231043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Dzygar</w:t>
      </w:r>
      <w:proofErr w:type="spellEnd"/>
      <w:r w:rsidR="00C92439" w:rsidRPr="002310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92439" w:rsidRPr="002310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92439" w:rsidRPr="00231043">
        <w:rPr>
          <w:rFonts w:ascii="Times New Roman" w:hAnsi="Times New Roman" w:cs="Times New Roman"/>
          <w:sz w:val="28"/>
          <w:szCs w:val="28"/>
        </w:rPr>
        <w:t>.</w:t>
      </w:r>
    </w:p>
    <w:p w:rsidR="00C92439" w:rsidRPr="00C068E0" w:rsidRDefault="00C92439" w:rsidP="00C92439">
      <w:pPr>
        <w:spacing w:after="0" w:line="360" w:lineRule="auto"/>
        <w:ind w:left="-142" w:firstLine="142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67A88">
        <w:rPr>
          <w:rFonts w:ascii="Times New Roman" w:hAnsi="Times New Roman" w:cs="Times New Roman"/>
          <w:sz w:val="28"/>
          <w:szCs w:val="28"/>
          <w:lang w:val="en-US"/>
        </w:rPr>
        <w:t>Stavropol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Pedagogical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Institute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C92439" w:rsidRPr="00C068E0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Stavropol</w:t>
      </w:r>
    </w:p>
    <w:p w:rsidR="00C92439" w:rsidRPr="005006CD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B36688" w:rsidRPr="00B36688">
        <w:rPr>
          <w:rFonts w:ascii="Times New Roman" w:hAnsi="Times New Roman" w:cs="Times New Roman"/>
          <w:sz w:val="28"/>
          <w:szCs w:val="28"/>
          <w:u w:val="single"/>
          <w:lang w:val="en-US"/>
        </w:rPr>
        <w:t>dzy</w:t>
      </w:r>
      <w:hyperlink r:id="rId5" w:history="1">
        <w:r w:rsidR="00B36688" w:rsidRPr="00B3668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gar1805@mail.ru</w:t>
        </w:r>
      </w:hyperlink>
    </w:p>
    <w:p w:rsidR="00C92439" w:rsidRDefault="00C92439" w:rsidP="00C92439">
      <w:pPr>
        <w:jc w:val="right"/>
        <w:rPr>
          <w:rFonts w:ascii="Times New Roman" w:hAnsi="Times New Roman" w:cs="Times New Roman"/>
          <w:sz w:val="28"/>
          <w:szCs w:val="28"/>
        </w:rPr>
      </w:pPr>
      <w:r w:rsidRPr="00CE58D4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  <w:proofErr w:type="spellStart"/>
      <w:r w:rsidR="00231043">
        <w:rPr>
          <w:rFonts w:ascii="Times New Roman" w:hAnsi="Times New Roman" w:cs="Times New Roman"/>
          <w:sz w:val="28"/>
          <w:szCs w:val="28"/>
        </w:rPr>
        <w:t>Дворникова</w:t>
      </w:r>
      <w:proofErr w:type="spellEnd"/>
      <w:r w:rsidR="00231043">
        <w:rPr>
          <w:rFonts w:ascii="Times New Roman" w:hAnsi="Times New Roman" w:cs="Times New Roman"/>
          <w:sz w:val="28"/>
          <w:szCs w:val="28"/>
        </w:rPr>
        <w:t xml:space="preserve"> Е</w:t>
      </w:r>
      <w:r w:rsidR="00CE58D4" w:rsidRPr="00CE58D4">
        <w:rPr>
          <w:rFonts w:ascii="Times New Roman" w:hAnsi="Times New Roman" w:cs="Times New Roman"/>
          <w:sz w:val="28"/>
          <w:szCs w:val="28"/>
        </w:rPr>
        <w:t>.</w:t>
      </w:r>
      <w:r w:rsidR="00231043">
        <w:rPr>
          <w:rFonts w:ascii="Times New Roman" w:hAnsi="Times New Roman" w:cs="Times New Roman"/>
          <w:sz w:val="28"/>
          <w:szCs w:val="28"/>
        </w:rPr>
        <w:t>И</w:t>
      </w:r>
      <w:r w:rsidR="00CE58D4" w:rsidRPr="00CE58D4">
        <w:rPr>
          <w:rFonts w:ascii="Times New Roman" w:hAnsi="Times New Roman" w:cs="Times New Roman"/>
          <w:sz w:val="28"/>
          <w:szCs w:val="28"/>
        </w:rPr>
        <w:t>.</w:t>
      </w:r>
      <w:r w:rsidR="006F0F96">
        <w:rPr>
          <w:rFonts w:ascii="Times New Roman" w:hAnsi="Times New Roman" w:cs="Times New Roman"/>
          <w:sz w:val="28"/>
          <w:szCs w:val="28"/>
        </w:rPr>
        <w:t>,</w:t>
      </w:r>
    </w:p>
    <w:p w:rsidR="006F0F96" w:rsidRDefault="00231043" w:rsidP="006F0F9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доктор</w:t>
      </w:r>
      <w:r w:rsidR="006F0F96">
        <w:rPr>
          <w:rFonts w:ascii="Times New Roman" w:hAnsi="Times New Roman" w:cs="Times New Roman"/>
          <w:sz w:val="28"/>
          <w:szCs w:val="28"/>
        </w:rPr>
        <w:t xml:space="preserve"> педагогических наук, доцент </w:t>
      </w:r>
    </w:p>
    <w:p w:rsidR="00C92439" w:rsidRDefault="00C92439"/>
    <w:p w:rsidR="00C92439" w:rsidRDefault="002A5FFE" w:rsidP="00C92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Фольклорные мотивы в русской литературе</w:t>
      </w:r>
    </w:p>
    <w:p w:rsidR="002A5FFE" w:rsidRPr="001B0CB6" w:rsidRDefault="002A5FFE" w:rsidP="002A5FFE">
      <w:pPr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0CB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Folklore motifs in Russian literature</w:t>
      </w:r>
    </w:p>
    <w:p w:rsidR="001B0CB6" w:rsidRDefault="00C92439" w:rsidP="00A424FB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424FB">
        <w:rPr>
          <w:rFonts w:ascii="Times New Roman" w:hAnsi="Times New Roman" w:cs="Times New Roman"/>
          <w:i/>
          <w:iCs/>
          <w:sz w:val="24"/>
          <w:szCs w:val="24"/>
        </w:rPr>
        <w:t>Аннотация:</w:t>
      </w:r>
      <w:r w:rsidR="001B0CB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B0CB6" w:rsidRPr="001B0CB6">
        <w:rPr>
          <w:rFonts w:ascii="Times New Roman" w:hAnsi="Times New Roman" w:cs="Times New Roman"/>
          <w:i/>
          <w:iCs/>
          <w:sz w:val="24"/>
          <w:szCs w:val="24"/>
        </w:rPr>
        <w:t>в статье рассматриваются фольклорные мотивы в русской литературе, их роль и значение в формировании художественного мира произведений. Анализируются традиционные сюжеты, символы и архетипы, заимствованные из устного народного творчества, а также их трансформация в литературном процессе. Особое внимание уделено творчеству А. С. Пушкина, в котором фольклорные мотивы стали основой народности и национального колорита. На примере сказок, поэм и прозы Пушкина показано, как элементы фольклора — пословицы, песни, сказочные образы и символы — используются для создания глубоких и многослойных художественных текстов. В статье также исследуются теоретические аспекты взаимодействия литературы и фольклора, подчеркивается важность системного изучения этих связей для понимания развития русской литературы и культуры в целом.</w:t>
      </w:r>
      <w:r w:rsidR="001B0CB6">
        <w:rPr>
          <w:rFonts w:ascii="Helvetica" w:hAnsi="Helvetica" w:cs="Helvetica"/>
          <w:color w:val="0C0D0E"/>
          <w:shd w:val="clear" w:color="auto" w:fill="FFFFFF"/>
        </w:rPr>
        <w:t xml:space="preserve"> </w:t>
      </w:r>
    </w:p>
    <w:p w:rsidR="00A424FB" w:rsidRPr="00B36688" w:rsidRDefault="00A424FB" w:rsidP="00A424FB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6688">
        <w:rPr>
          <w:rFonts w:ascii="Times New Roman" w:hAnsi="Times New Roman" w:cs="Times New Roman"/>
          <w:i/>
          <w:iCs/>
          <w:sz w:val="24"/>
          <w:szCs w:val="24"/>
        </w:rPr>
        <w:t>Ключевые слова:</w:t>
      </w:r>
      <w:r w:rsidRPr="001B0CB6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36688" w:rsidRPr="00B36688">
        <w:rPr>
          <w:rFonts w:ascii="Times New Roman" w:hAnsi="Times New Roman" w:cs="Times New Roman"/>
          <w:i/>
          <w:iCs/>
          <w:sz w:val="24"/>
          <w:szCs w:val="24"/>
        </w:rPr>
        <w:t>фольклорные мотивы, русская литература, устное народное творчество, сказка, мифологические образы, А. С. Пушкин, взаимодействие фольклора и литературы.</w:t>
      </w:r>
      <w:r w:rsidRPr="00B366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C92439" w:rsidRPr="00B36688" w:rsidRDefault="00CE58D4" w:rsidP="00CE58D4">
      <w:pPr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val="en-US"/>
        </w:rPr>
      </w:pPr>
      <w:r w:rsidRPr="00B36688">
        <w:rPr>
          <w:rFonts w:ascii="Times New Roman" w:hAnsi="Times New Roman" w:cs="Times New Roman"/>
          <w:i/>
          <w:iCs/>
          <w:sz w:val="24"/>
          <w:szCs w:val="24"/>
          <w:lang w:val="en-US"/>
        </w:rPr>
        <w:t>Key words:</w:t>
      </w:r>
      <w:r w:rsidRPr="001B0CB6">
        <w:rPr>
          <w:rFonts w:ascii="Times New Roman" w:hAnsi="Times New Roman" w:cs="Times New Roman"/>
          <w:i/>
          <w:iCs/>
          <w:color w:val="FF0000"/>
          <w:sz w:val="24"/>
          <w:szCs w:val="24"/>
          <w:lang w:val="en-US"/>
        </w:rPr>
        <w:t xml:space="preserve"> </w:t>
      </w:r>
      <w:r w:rsidR="00B36688" w:rsidRPr="00B36688">
        <w:rPr>
          <w:rFonts w:ascii="Times New Roman" w:hAnsi="Times New Roman" w:cs="Times New Roman"/>
          <w:i/>
          <w:iCs/>
          <w:sz w:val="24"/>
          <w:szCs w:val="24"/>
        </w:rPr>
        <w:t>folklore motifs, Russian literature, oral folk art, fairy tales, mythological images, A. S. Pushkin, and the interaction between folklore and literature.</w:t>
      </w:r>
    </w:p>
    <w:p w:rsidR="00CE58D4" w:rsidRPr="00CE58D4" w:rsidRDefault="00CE58D4" w:rsidP="00CE58D4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1D27F1" w:rsidRPr="001D27F1" w:rsidRDefault="001D27F1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>Фольклорные мотивы занимают особое место в русской литературе, выступая не только источником сюжетов и образов, но и важным элементом формирования национального художественного сознания. Обращение писателей к устному народному творчеству позволяет глубже раскрыть менталитет народа, его ценности и историческую память. В данной статье анализируются основные фольклорные мотивы, их трансформация в литературном процессе и влияние на развитие русской литературы.</w:t>
      </w:r>
    </w:p>
    <w:p w:rsidR="001D27F1" w:rsidRPr="001D27F1" w:rsidRDefault="001D27F1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lastRenderedPageBreak/>
        <w:t>Фольклорный мотив — это устойчивый элемент устного народного творчества, который повторяется в различных произведениях и несёт определённый смысловой или символический заряд. К наиболее распространённым мотивам в русском фольклоре относятся: борьба добра и зла, испытание героя, волшебные предметы, чудесные помощники, магические числа (3, 7), а также образы природы, животных и мифологических существ.</w:t>
      </w:r>
    </w:p>
    <w:p w:rsidR="001D27F1" w:rsidRDefault="001D27F1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 xml:space="preserve">Особое значение фольклорные мотивы приобрели в творчестве А. С. Пушкина. Поэт с детства был окружён народной культурой благодаря няне Арине Родионовне, во многом благодаря своей няне Арине Родионовне, которая стала для него живым источником народной мудрости и образности. Пушкин не только слушал, но и записывал фольклорные тексты, что позволило ему глубоко проникнуть в суть народного творчества и использовать его мотивы осознанно и творчески. </w:t>
      </w:r>
    </w:p>
    <w:p w:rsidR="001D27F1" w:rsidRDefault="001D27F1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 xml:space="preserve">Пролог к поэме «Руслан и Людмила» стал хрестоматийным примером синтеза фольклора и литературы: </w:t>
      </w:r>
      <w:r w:rsidRPr="001D27F1">
        <w:rPr>
          <w:rFonts w:ascii="Times New Roman" w:hAnsi="Times New Roman" w:cs="Times New Roman"/>
          <w:i/>
          <w:sz w:val="28"/>
          <w:szCs w:val="28"/>
        </w:rPr>
        <w:t>«У лукоморья дуб зелёный, златая цепь на дубе том…»</w:t>
      </w:r>
      <w:r w:rsidRPr="001D27F1">
        <w:rPr>
          <w:rFonts w:ascii="Times New Roman" w:hAnsi="Times New Roman" w:cs="Times New Roman"/>
          <w:sz w:val="28"/>
          <w:szCs w:val="28"/>
        </w:rPr>
        <w:t xml:space="preserve"> Здесь собраны ключевые образы русских сказок: кот учёный, русалка, Баба-Яга, леший, богатыри. Пушкин создаёт своеобразную энциклопедию сказочных персонажей, объединяя их в едином художественном пространстве. Это не простое заимствование, а творческая переработка, где фольклорные мотивы служат созданию национального колорита и особой сказочной атмосферы.</w:t>
      </w:r>
    </w:p>
    <w:p w:rsidR="001D27F1" w:rsidRDefault="001D27F1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 xml:space="preserve">Пушкин создал семь сказок в стихах, каждая из которых основана на фольклорных сюжетах, но отличается уникальным авторским стилем: </w:t>
      </w:r>
    </w:p>
    <w:p w:rsidR="001D27F1" w:rsidRPr="001D27F1" w:rsidRDefault="001D27F1" w:rsidP="001D27F1">
      <w:pPr>
        <w:pStyle w:val="a5"/>
        <w:numPr>
          <w:ilvl w:val="0"/>
          <w:numId w:val="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 xml:space="preserve">«Сказка о царе </w:t>
      </w:r>
      <w:proofErr w:type="spellStart"/>
      <w:r w:rsidRPr="001D27F1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1D27F1">
        <w:rPr>
          <w:rFonts w:ascii="Times New Roman" w:hAnsi="Times New Roman" w:cs="Times New Roman"/>
          <w:sz w:val="28"/>
          <w:szCs w:val="28"/>
        </w:rPr>
        <w:t xml:space="preserve">» - мотив чудесного рождения, волшебных превращений, чудесного города. </w:t>
      </w:r>
    </w:p>
    <w:p w:rsidR="001D27F1" w:rsidRPr="001D27F1" w:rsidRDefault="001D27F1" w:rsidP="001D27F1">
      <w:pPr>
        <w:pStyle w:val="a5"/>
        <w:numPr>
          <w:ilvl w:val="0"/>
          <w:numId w:val="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 xml:space="preserve">«Сказка о рыбаке и рыбке» - мотив волшебного помощника и нравственного урока. </w:t>
      </w:r>
    </w:p>
    <w:p w:rsidR="001D27F1" w:rsidRPr="001D27F1" w:rsidRDefault="001D27F1" w:rsidP="001D27F1">
      <w:pPr>
        <w:pStyle w:val="a5"/>
        <w:numPr>
          <w:ilvl w:val="0"/>
          <w:numId w:val="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 xml:space="preserve">«Сказка о мёртвой царевне и о семи богатырях» - развитие сюжета о спящей красавице, образы волшебного зеркала, отравленного яблока. </w:t>
      </w:r>
    </w:p>
    <w:p w:rsidR="001D27F1" w:rsidRPr="001D27F1" w:rsidRDefault="001D27F1" w:rsidP="001D27F1">
      <w:pPr>
        <w:pStyle w:val="a5"/>
        <w:numPr>
          <w:ilvl w:val="0"/>
          <w:numId w:val="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lastRenderedPageBreak/>
        <w:t>«Сказка о золотом петушке» - мотив волшебного стража и возмездия. Пушкин не копирует народные сказки, а обогащает их литературной формой, психологической глубиной и философским подтекстом. Его сказки стали классикой не только детской, но и всей русской литературы.</w:t>
      </w:r>
    </w:p>
    <w:p w:rsidR="00B46A5A" w:rsidRDefault="00B46A5A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 xml:space="preserve">Фольклорные мотивы пронизывают не только сказки, но и другие жанры пушкинского творчества: </w:t>
      </w:r>
    </w:p>
    <w:p w:rsidR="00B46A5A" w:rsidRDefault="00B46A5A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A5A">
        <w:rPr>
          <w:rFonts w:ascii="Times New Roman" w:hAnsi="Times New Roman" w:cs="Times New Roman"/>
          <w:sz w:val="28"/>
          <w:szCs w:val="28"/>
        </w:rPr>
        <w:t xml:space="preserve">- В романе «Евгений Онегин» встречаются пословицы, поговорки, элементы народных обрядов (святки, гадания), а Татьяна Ларина воспитана «преданьями простонародной старины». </w:t>
      </w:r>
      <w:proofErr w:type="gramEnd"/>
    </w:p>
    <w:p w:rsidR="00B46A5A" w:rsidRDefault="00B46A5A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 xml:space="preserve">- В повести «Капитанская дочка» эпиграфом служит пословица: «Береги платье снову, а честь смолоду». В тексте широко используются народные выражения, песни, а образ Пугачёва во многом восходит к фольклорному образу народного заступника. </w:t>
      </w:r>
    </w:p>
    <w:p w:rsidR="00B46A5A" w:rsidRDefault="00B46A5A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>- В поэме «Полтава» и других исторических произведениях Пушкин обращается к народным песням как к источнику для воссоздания духа эпохи.</w:t>
      </w:r>
    </w:p>
    <w:p w:rsidR="00B46A5A" w:rsidRPr="00B46A5A" w:rsidRDefault="00B46A5A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>Пушкин впервые в истории русской литературы сделал фольклор основой национального литературного языка. Он показал, что народное творчество — неисчерпаемый источник сюжетов, образов и эстетических открытий. Благодаря Пушкину фольклорные мотивы стали неотъемлемой частью русской литературы, а его произведения — мостом между устной народной и письменной культурой.</w:t>
      </w:r>
    </w:p>
    <w:p w:rsidR="001D27F1" w:rsidRPr="001D27F1" w:rsidRDefault="001D27F1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t>В XIX веке фольклорные мотивы становятся основой для создания национального колорита и народности литературы. У М. Ю. Лермонтова, Н. В. Гоголя, П. П. Ершова («Конёк-Горбунок») фольклор используется для выражения народной мудрости, эстетики и философии. В XX веке писатели продолжают обращаться к фольклору, переосмысливая его в новых исторических условиях. Например, в творчестве В. М. Шукшина фольклорные мотивы служат средством создания типичных народных характеров и ситуаций.</w:t>
      </w:r>
    </w:p>
    <w:p w:rsidR="001D27F1" w:rsidRPr="001D27F1" w:rsidRDefault="001D27F1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F1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взаимодействия литературы и фольклора требует системного подхода. Важно различать фольклорный и литературный мотив: первый </w:t>
      </w:r>
      <w:r w:rsidR="00B46A5A">
        <w:rPr>
          <w:rFonts w:ascii="Times New Roman" w:hAnsi="Times New Roman" w:cs="Times New Roman"/>
          <w:sz w:val="28"/>
          <w:szCs w:val="28"/>
        </w:rPr>
        <w:t>-</w:t>
      </w:r>
      <w:r w:rsidRPr="001D27F1">
        <w:rPr>
          <w:rFonts w:ascii="Times New Roman" w:hAnsi="Times New Roman" w:cs="Times New Roman"/>
          <w:sz w:val="28"/>
          <w:szCs w:val="28"/>
        </w:rPr>
        <w:t xml:space="preserve"> результат коллективного творчества, второй </w:t>
      </w:r>
      <w:r w:rsidR="00B46A5A">
        <w:rPr>
          <w:rFonts w:ascii="Times New Roman" w:hAnsi="Times New Roman" w:cs="Times New Roman"/>
          <w:sz w:val="28"/>
          <w:szCs w:val="28"/>
        </w:rPr>
        <w:t>-</w:t>
      </w:r>
      <w:r w:rsidRPr="001D27F1">
        <w:rPr>
          <w:rFonts w:ascii="Times New Roman" w:hAnsi="Times New Roman" w:cs="Times New Roman"/>
          <w:sz w:val="28"/>
          <w:szCs w:val="28"/>
        </w:rPr>
        <w:t xml:space="preserve"> индивидуальное произведение. Литературные произведения не подчиняются фольклорным канонам, имеют более сложную композицию и индивидуально развивающийся сюжет.</w:t>
      </w:r>
    </w:p>
    <w:p w:rsidR="00B46A5A" w:rsidRDefault="00B46A5A" w:rsidP="00C85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>Фольклорные мотивы являются неотъемлемой частью русской литературы, обеспечивая её связь с народной культурой и историей. Их использование способствует формированию национального художественного языка, обогащает литературные произведения новыми смыслами и образами. Дальнейшее исследование взаимодействия фольклора и литературы открывает перспективы для понимания эволюции русской культуры и искусства.</w:t>
      </w:r>
    </w:p>
    <w:p w:rsidR="00D13A42" w:rsidRPr="001D27F1" w:rsidRDefault="00D13A42" w:rsidP="00D13A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13514" w:rsidRPr="00B46A5A" w:rsidRDefault="00713514" w:rsidP="00201BE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A5A">
        <w:rPr>
          <w:rFonts w:ascii="Times New Roman" w:hAnsi="Times New Roman" w:cs="Times New Roman"/>
          <w:i/>
          <w:sz w:val="24"/>
          <w:szCs w:val="24"/>
        </w:rPr>
        <w:t xml:space="preserve">Список литературы: </w:t>
      </w:r>
    </w:p>
    <w:p w:rsidR="00713514" w:rsidRPr="00B46A5A" w:rsidRDefault="00B46A5A" w:rsidP="00B46A5A">
      <w:pPr>
        <w:pStyle w:val="a5"/>
        <w:numPr>
          <w:ilvl w:val="0"/>
          <w:numId w:val="4"/>
        </w:numPr>
        <w:spacing w:after="0" w:line="360" w:lineRule="auto"/>
        <w:ind w:left="14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A5A">
        <w:rPr>
          <w:rFonts w:ascii="Times New Roman" w:hAnsi="Times New Roman" w:cs="Times New Roman"/>
          <w:i/>
          <w:sz w:val="24"/>
          <w:szCs w:val="24"/>
        </w:rPr>
        <w:t xml:space="preserve">Аникин В. П. </w:t>
      </w:r>
      <w:r w:rsidRPr="00B46A5A">
        <w:rPr>
          <w:rFonts w:ascii="Times New Roman" w:hAnsi="Times New Roman" w:cs="Times New Roman"/>
          <w:sz w:val="24"/>
          <w:szCs w:val="24"/>
        </w:rPr>
        <w:t>Русское устное народное творчество</w:t>
      </w:r>
      <w:r w:rsidRPr="00B46A5A">
        <w:rPr>
          <w:rFonts w:ascii="Times New Roman" w:hAnsi="Times New Roman" w:cs="Times New Roman"/>
          <w:i/>
          <w:sz w:val="24"/>
          <w:szCs w:val="24"/>
        </w:rPr>
        <w:t xml:space="preserve">. — М.: Высшая школа, 2017. — 720 </w:t>
      </w:r>
      <w:proofErr w:type="gramStart"/>
      <w:r w:rsidRPr="00B46A5A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B46A5A">
        <w:rPr>
          <w:rFonts w:ascii="Times New Roman" w:hAnsi="Times New Roman" w:cs="Times New Roman"/>
          <w:i/>
          <w:sz w:val="24"/>
          <w:szCs w:val="24"/>
        </w:rPr>
        <w:t>.</w:t>
      </w:r>
    </w:p>
    <w:p w:rsidR="00B46A5A" w:rsidRPr="00B46A5A" w:rsidRDefault="00B46A5A" w:rsidP="00201BE4">
      <w:pPr>
        <w:pStyle w:val="a5"/>
        <w:numPr>
          <w:ilvl w:val="0"/>
          <w:numId w:val="4"/>
        </w:numPr>
        <w:spacing w:after="0" w:line="360" w:lineRule="auto"/>
        <w:ind w:left="14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A5A">
        <w:rPr>
          <w:rFonts w:ascii="Times New Roman" w:hAnsi="Times New Roman" w:cs="Times New Roman"/>
          <w:i/>
          <w:sz w:val="24"/>
          <w:szCs w:val="24"/>
        </w:rPr>
        <w:t xml:space="preserve">Веселовский А. Н. </w:t>
      </w:r>
      <w:r w:rsidRPr="00B46A5A">
        <w:rPr>
          <w:rFonts w:ascii="Times New Roman" w:hAnsi="Times New Roman" w:cs="Times New Roman"/>
          <w:sz w:val="24"/>
          <w:szCs w:val="24"/>
        </w:rPr>
        <w:t>Историческая поэтика</w:t>
      </w:r>
      <w:r w:rsidRPr="00B46A5A">
        <w:rPr>
          <w:rFonts w:ascii="Times New Roman" w:hAnsi="Times New Roman" w:cs="Times New Roman"/>
          <w:i/>
          <w:sz w:val="24"/>
          <w:szCs w:val="24"/>
        </w:rPr>
        <w:t>. — М.: УРСС, 2019. — 640 с.</w:t>
      </w:r>
    </w:p>
    <w:p w:rsidR="00B46A5A" w:rsidRPr="00B46A5A" w:rsidRDefault="00B46A5A" w:rsidP="00D13A42">
      <w:pPr>
        <w:pStyle w:val="a5"/>
        <w:numPr>
          <w:ilvl w:val="0"/>
          <w:numId w:val="4"/>
        </w:numPr>
        <w:spacing w:after="0" w:line="360" w:lineRule="auto"/>
        <w:ind w:left="14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46A5A">
        <w:rPr>
          <w:rFonts w:ascii="Times New Roman" w:hAnsi="Times New Roman" w:cs="Times New Roman"/>
          <w:i/>
          <w:sz w:val="24"/>
          <w:szCs w:val="24"/>
        </w:rPr>
        <w:t>Мелетинский</w:t>
      </w:r>
      <w:proofErr w:type="spellEnd"/>
      <w:r w:rsidRPr="00B46A5A">
        <w:rPr>
          <w:rFonts w:ascii="Times New Roman" w:hAnsi="Times New Roman" w:cs="Times New Roman"/>
          <w:i/>
          <w:sz w:val="24"/>
          <w:szCs w:val="24"/>
        </w:rPr>
        <w:t xml:space="preserve"> Е. М. </w:t>
      </w:r>
      <w:r w:rsidRPr="00B46A5A">
        <w:rPr>
          <w:rFonts w:ascii="Times New Roman" w:hAnsi="Times New Roman" w:cs="Times New Roman"/>
          <w:sz w:val="24"/>
          <w:szCs w:val="24"/>
        </w:rPr>
        <w:t>О литературных архетипах</w:t>
      </w:r>
      <w:r w:rsidRPr="00B46A5A">
        <w:rPr>
          <w:rFonts w:ascii="Times New Roman" w:hAnsi="Times New Roman" w:cs="Times New Roman"/>
          <w:i/>
          <w:sz w:val="24"/>
          <w:szCs w:val="24"/>
        </w:rPr>
        <w:t>. — М.: РГГУ, 2018. — 134 с.</w:t>
      </w:r>
    </w:p>
    <w:p w:rsidR="00B46A5A" w:rsidRPr="00B46A5A" w:rsidRDefault="00B46A5A" w:rsidP="00B46A5A">
      <w:pPr>
        <w:pStyle w:val="a5"/>
        <w:numPr>
          <w:ilvl w:val="0"/>
          <w:numId w:val="4"/>
        </w:numPr>
        <w:spacing w:after="0" w:line="360" w:lineRule="auto"/>
        <w:ind w:left="14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46A5A">
        <w:rPr>
          <w:rFonts w:ascii="Times New Roman" w:hAnsi="Times New Roman" w:cs="Times New Roman"/>
          <w:i/>
          <w:sz w:val="24"/>
          <w:szCs w:val="24"/>
        </w:rPr>
        <w:t>Пропп</w:t>
      </w:r>
      <w:proofErr w:type="spellEnd"/>
      <w:r w:rsidRPr="00B46A5A">
        <w:rPr>
          <w:rFonts w:ascii="Times New Roman" w:hAnsi="Times New Roman" w:cs="Times New Roman"/>
          <w:i/>
          <w:sz w:val="24"/>
          <w:szCs w:val="24"/>
        </w:rPr>
        <w:t xml:space="preserve"> В. Я. </w:t>
      </w:r>
      <w:r w:rsidRPr="00B46A5A">
        <w:rPr>
          <w:rFonts w:ascii="Times New Roman" w:hAnsi="Times New Roman" w:cs="Times New Roman"/>
          <w:sz w:val="24"/>
          <w:szCs w:val="24"/>
        </w:rPr>
        <w:t>Морфология волшебной сказки</w:t>
      </w:r>
      <w:r w:rsidRPr="00B46A5A">
        <w:rPr>
          <w:rFonts w:ascii="Times New Roman" w:hAnsi="Times New Roman" w:cs="Times New Roman"/>
          <w:i/>
          <w:sz w:val="24"/>
          <w:szCs w:val="24"/>
        </w:rPr>
        <w:t xml:space="preserve">. — М.: Лабиринт, 2015. — 192 </w:t>
      </w:r>
      <w:proofErr w:type="gramStart"/>
      <w:r w:rsidRPr="00B46A5A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B46A5A">
        <w:rPr>
          <w:rFonts w:ascii="Times New Roman" w:hAnsi="Times New Roman" w:cs="Times New Roman"/>
          <w:i/>
          <w:sz w:val="24"/>
          <w:szCs w:val="24"/>
        </w:rPr>
        <w:t>.</w:t>
      </w:r>
    </w:p>
    <w:p w:rsidR="00713514" w:rsidRPr="00B46A5A" w:rsidRDefault="00B46A5A" w:rsidP="00B46A5A">
      <w:pPr>
        <w:pStyle w:val="a5"/>
        <w:numPr>
          <w:ilvl w:val="0"/>
          <w:numId w:val="4"/>
        </w:numPr>
        <w:spacing w:after="0" w:line="36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6A5A">
        <w:rPr>
          <w:rFonts w:ascii="Times New Roman" w:hAnsi="Times New Roman" w:cs="Times New Roman"/>
          <w:sz w:val="24"/>
          <w:szCs w:val="24"/>
        </w:rPr>
        <w:t>Смирнов В. П. Фольклорные традиции в русской литературе XIX века // Вестник филологии. — 2020. — № 3. — С. 45–60.</w:t>
      </w:r>
    </w:p>
    <w:p w:rsidR="00713514" w:rsidRPr="00B46A5A" w:rsidRDefault="00713514" w:rsidP="00B46A5A">
      <w:pPr>
        <w:pStyle w:val="a5"/>
        <w:spacing w:after="0" w:line="36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13514" w:rsidRPr="00B46A5A" w:rsidSect="001D27F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24102"/>
    <w:multiLevelType w:val="hybridMultilevel"/>
    <w:tmpl w:val="3DBC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BE1D6A"/>
    <w:multiLevelType w:val="hybridMultilevel"/>
    <w:tmpl w:val="384A01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20680D"/>
    <w:multiLevelType w:val="hybridMultilevel"/>
    <w:tmpl w:val="90FC9F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B946558"/>
    <w:multiLevelType w:val="multilevel"/>
    <w:tmpl w:val="73BE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1E7FDD"/>
    <w:multiLevelType w:val="hybridMultilevel"/>
    <w:tmpl w:val="4D4AA9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40532A0"/>
    <w:multiLevelType w:val="multilevel"/>
    <w:tmpl w:val="D9844F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3B3"/>
    <w:rsid w:val="001B0CB6"/>
    <w:rsid w:val="001D27F1"/>
    <w:rsid w:val="00201BE4"/>
    <w:rsid w:val="00231043"/>
    <w:rsid w:val="00253F03"/>
    <w:rsid w:val="0028121C"/>
    <w:rsid w:val="002A5FFE"/>
    <w:rsid w:val="00396E86"/>
    <w:rsid w:val="003A075A"/>
    <w:rsid w:val="006529A9"/>
    <w:rsid w:val="006C014D"/>
    <w:rsid w:val="006D1060"/>
    <w:rsid w:val="006F0F96"/>
    <w:rsid w:val="00713514"/>
    <w:rsid w:val="008208DD"/>
    <w:rsid w:val="00977DF2"/>
    <w:rsid w:val="00A36A20"/>
    <w:rsid w:val="00A424FB"/>
    <w:rsid w:val="00AF4C91"/>
    <w:rsid w:val="00B36688"/>
    <w:rsid w:val="00B46A5A"/>
    <w:rsid w:val="00B50F76"/>
    <w:rsid w:val="00B81524"/>
    <w:rsid w:val="00C54971"/>
    <w:rsid w:val="00C851A7"/>
    <w:rsid w:val="00C92439"/>
    <w:rsid w:val="00CE58D4"/>
    <w:rsid w:val="00D13A42"/>
    <w:rsid w:val="00E12C67"/>
    <w:rsid w:val="00E6554B"/>
    <w:rsid w:val="00E753B3"/>
    <w:rsid w:val="00E902E7"/>
    <w:rsid w:val="00EB61A3"/>
    <w:rsid w:val="00EF4F5F"/>
    <w:rsid w:val="00F97661"/>
    <w:rsid w:val="00FB0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9243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12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1351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E58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58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E58D4"/>
  </w:style>
  <w:style w:type="paragraph" w:styleId="a6">
    <w:name w:val="Balloon Text"/>
    <w:basedOn w:val="a"/>
    <w:link w:val="a7"/>
    <w:uiPriority w:val="99"/>
    <w:semiHidden/>
    <w:unhideWhenUsed/>
    <w:rsid w:val="00C54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4971"/>
    <w:rPr>
      <w:rFonts w:ascii="Segoe UI" w:hAnsi="Segoe UI" w:cs="Segoe UI"/>
      <w:sz w:val="18"/>
      <w:szCs w:val="18"/>
    </w:rPr>
  </w:style>
  <w:style w:type="character" w:customStyle="1" w:styleId="italic">
    <w:name w:val="italic"/>
    <w:basedOn w:val="a0"/>
    <w:rsid w:val="001D27F1"/>
  </w:style>
  <w:style w:type="character" w:customStyle="1" w:styleId="quote">
    <w:name w:val="quote"/>
    <w:basedOn w:val="a0"/>
    <w:rsid w:val="001D27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r180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Василиса Михайловна</dc:creator>
  <cp:lastModifiedBy>11istoriki</cp:lastModifiedBy>
  <cp:revision>2</cp:revision>
  <cp:lastPrinted>2026-03-20T09:46:00Z</cp:lastPrinted>
  <dcterms:created xsi:type="dcterms:W3CDTF">2026-04-08T13:22:00Z</dcterms:created>
  <dcterms:modified xsi:type="dcterms:W3CDTF">2026-04-08T13:22:00Z</dcterms:modified>
</cp:coreProperties>
</file>