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4"/>
          <w:szCs w:val="24"/>
          <w14:ligatures w14:val="standardContextual"/>
        </w:rPr>
        <w:id w:val="675625513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noProof/>
        </w:rPr>
      </w:sdtEndPr>
      <w:sdtContent>
        <w:p w14:paraId="30AD20C7" w14:textId="381D067F" w:rsidR="00FB656E" w:rsidRPr="00D521ED" w:rsidRDefault="00FB656E" w:rsidP="00FB656E">
          <w:pPr>
            <w:pStyle w:val="af4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D521ED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Содержание</w:t>
          </w:r>
          <w:r w:rsidRPr="00D521ED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</w:p>
        <w:p w14:paraId="1417256E" w14:textId="7A246BF9" w:rsidR="00FB656E" w:rsidRPr="00D521ED" w:rsidRDefault="00FB656E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r w:rsidRPr="00D521ED">
            <w:rPr>
              <w:rFonts w:ascii="Times New Roman" w:hAnsi="Times New Roman" w:cs="Times New Roman"/>
              <w:caps w:val="0"/>
              <w:sz w:val="24"/>
              <w:szCs w:val="24"/>
              <w:u w:val="none"/>
            </w:rPr>
            <w:fldChar w:fldCharType="begin"/>
          </w:r>
          <w:r w:rsidRPr="00D521ED">
            <w:rPr>
              <w:rFonts w:ascii="Times New Roman" w:hAnsi="Times New Roman" w:cs="Times New Roman"/>
              <w:caps w:val="0"/>
              <w:sz w:val="24"/>
              <w:szCs w:val="24"/>
              <w:u w:val="none"/>
            </w:rPr>
            <w:instrText xml:space="preserve"> TOC \o "1-3" \h \z \u </w:instrText>
          </w:r>
          <w:r w:rsidRPr="00D521ED">
            <w:rPr>
              <w:rFonts w:ascii="Times New Roman" w:hAnsi="Times New Roman" w:cs="Times New Roman"/>
              <w:caps w:val="0"/>
              <w:sz w:val="24"/>
              <w:szCs w:val="24"/>
              <w:u w:val="none"/>
            </w:rPr>
            <w:fldChar w:fldCharType="separate"/>
          </w:r>
          <w:hyperlink w:anchor="_Toc228998083" w:history="1">
            <w:r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Глава 1. Эволюция школьной библиотеки: от традиционного книгохранилища к многофункциональному интеллектуальному центру</w:t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_Toc228998083 \h </w:instrText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2</w:t>
            </w:r>
            <w:r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5703A6BB" w14:textId="12519EAA" w:rsidR="00FB656E" w:rsidRPr="00D521ED" w:rsidRDefault="00100584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228998084" w:history="1"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Глава 2. Педагог-библиотекарь как архитектор информационной культуры и наставник в условиях новой образовательной парадигмы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_Toc228998084 \h </w:instrTex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4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42202F7F" w14:textId="2B0C3790" w:rsidR="00FB656E" w:rsidRPr="00D521ED" w:rsidRDefault="00100584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228998085" w:history="1"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Глава 3. Формирование читательской грамотности и смыслового чтения как приоритетная задача библиотечной среды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_Toc228998085 \h </w:instrTex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6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67CAF3A0" w14:textId="6929DC3B" w:rsidR="00FB656E" w:rsidRPr="00D521ED" w:rsidRDefault="00100584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228998086" w:history="1"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 xml:space="preserve">Глава </w:t>
            </w:r>
            <w:bookmarkStart w:id="0" w:name="_GoBack"/>
            <w:bookmarkEnd w:id="0"/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4. Информационные технологии и цифровая гигиена: библиотека в виртуальном и цифровом пространстве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_Toc228998086 \h </w:instrTex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8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6FF12ED1" w14:textId="4B84CA31" w:rsidR="00FB656E" w:rsidRPr="00D521ED" w:rsidRDefault="00100584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228998087" w:history="1"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Глава 5. Проектно-исследовательская деятельность как фундамент интеграции библиотеки в образовательный процесс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_Toc228998087 \h </w:instrTex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10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129E0522" w14:textId="7A4E35F2" w:rsidR="00FB656E" w:rsidRPr="00D521ED" w:rsidRDefault="00100584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228998088" w:history="1"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Заключение: Стратегические горизонты и новая философия библиотечного пространства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_Toc228998088 \h </w:instrTex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12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5337B0E8" w14:textId="1BD9BE99" w:rsidR="00FB656E" w:rsidRPr="00D521ED" w:rsidRDefault="00100584">
          <w:pPr>
            <w:pStyle w:val="1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228998089" w:history="1">
            <w:r w:rsidR="00FB656E" w:rsidRPr="00D521ED">
              <w:rPr>
                <w:rStyle w:val="af5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u w:val="none"/>
                <w:lang w:val="ru-RU"/>
              </w:rPr>
              <w:t>Список литературы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ab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begin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instrText xml:space="preserve"> PAGEREF _Toc228998089 \h </w:instrTex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separate"/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t>13</w:t>
            </w:r>
            <w:r w:rsidR="00FB656E" w:rsidRPr="00D521E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  <w:u w:val="none"/>
              </w:rPr>
              <w:fldChar w:fldCharType="end"/>
            </w:r>
          </w:hyperlink>
        </w:p>
        <w:p w14:paraId="7CCF4D7A" w14:textId="1A8AA008" w:rsidR="00FB656E" w:rsidRPr="00D521ED" w:rsidRDefault="00FB656E" w:rsidP="00FB656E">
          <w:pPr>
            <w:jc w:val="both"/>
          </w:pPr>
          <w:r w:rsidRPr="00D521ED">
            <w:rPr>
              <w:rFonts w:ascii="Times New Roman" w:hAnsi="Times New Roman" w:cs="Times New Roman"/>
              <w:caps/>
            </w:rPr>
            <w:fldChar w:fldCharType="end"/>
          </w:r>
        </w:p>
      </w:sdtContent>
    </w:sdt>
    <w:p w14:paraId="76E8D90E" w14:textId="77777777" w:rsidR="00FB656E" w:rsidRPr="00FB656E" w:rsidRDefault="00FB656E" w:rsidP="00FB656E">
      <w:pPr>
        <w:pStyle w:val="1"/>
        <w:pageBreakBefore/>
        <w:jc w:val="both"/>
        <w:rPr>
          <w:rFonts w:eastAsia="Times New Roman"/>
          <w:lang w:val="ru-RU"/>
        </w:rPr>
      </w:pPr>
      <w:bookmarkStart w:id="1" w:name="_Toc228998083"/>
      <w:r w:rsidRPr="00FB656E">
        <w:rPr>
          <w:rFonts w:eastAsia="Times New Roman"/>
          <w:lang w:val="ru-RU"/>
        </w:rPr>
        <w:lastRenderedPageBreak/>
        <w:t>Глава 1. Эволюция школьной библиотеки: от традиционного книгохранилища к многофункциональному интеллектуальному центру</w:t>
      </w:r>
      <w:bookmarkEnd w:id="1"/>
    </w:p>
    <w:p w14:paraId="5DDBF841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Трансформация современной системы образования, инициированная внедрением и развитием Федеральных государственных образовательных стандартов (ФГОС), неизбежно повлекла за собой переосмысление роли всех структурных подразделений общеобразовательной организации. В этой иерархии изменений школьная библиотека оказалась в эпицентре наиболее радикальных преобразований. Если на протяжении десятилетий её функции оставались статичными и сводились преимущественно к учету, хранению и выдаче печатных изданий, то сегодня мы наблюдаем качественный скачок. Библиотека перестает быть изолированным «архивом» и превращается в динамичную информационно-образовательную среду, которая пронизывает все уровни школьной жизни — от учебной деятельности до досуговой и воспитательной работы.</w:t>
      </w:r>
    </w:p>
    <w:p w14:paraId="5ACFAD5A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Фундаментальный сдвиг, заложенный в методологию ФГОС, заключается в переходе от простой передачи знаний к системно-деятельностному подходу. Это означает, что современный ученик должен не просто обладать набором фактов, а владеть инструментарием для их самостоятельного поиска, анализа и критической оценки. В такой парадигме библиотека становится естественной «лабораторией саморазвития». Здесь пространство организовано таким образом, чтобы стимулировать познавательную активность, предоставляя доступ не только к учебникам, но и к глобальным мировым информационным ресурсам. Важно признать, что в современных условиях библиотека выступает гарантом реализации права обучающегося на свободный доступ к информации, что является базовым условием для формирования функциональной грамотности.</w:t>
      </w:r>
    </w:p>
    <w:p w14:paraId="6C3A4A6E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Рассматривая архитектуру современной школьной библиотеки, нельзя не отметить её выход за пределы физических стен и стеллажей. Понятие «Информационно-библиотечный центр» (ИБЦ), которое пришло на смену традиционному определению, подразумевает наличие сложной конвергентной среды. В ней гармонично сосуществуют традиционный бумажный носитель, признанный эталоном глубины погружения в текст, и цифровые технологии, обеспечивающие оперативность и мультимедийность. Такая гибридность позволяет библиотеке удовлетворять запросы «цифрового поколения», для которого визуализация и интерактивность являются привычными способами восприятия мира. Библиотека становится местом, где преодолевается разрыв между классической культурой чтения и современными способами коммуникации.</w:t>
      </w:r>
    </w:p>
    <w:p w14:paraId="13465E04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Стоит уделить особое внимание концепции «третьего места», которая всё чаще находит отражение в стратегии развития школьных библиотек. По теории Рэя Ольденбурга, «третье место» — это пространство, отличное от дома («первое место») и школы как места обязательного обучения («второе место»), где человек чувствует себя психологически комфортно, может общаться, творить и самореализовываться в неформальной обстановке. Для современного школьника библиотека, реорганизованная в соответствии с требованиями ФГОС, становится именно таким пространством. 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lastRenderedPageBreak/>
        <w:t>Отсутствие строгой дисциплины урока, возможность выбора темпа работы, доступ к комфортным зонам для коворкинга — всё это способствует снижению уровня стресса и повышению внутренней мотивации к учению.</w:t>
      </w:r>
    </w:p>
    <w:p w14:paraId="0D918344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proofErr w:type="spell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Метапредметность</w:t>
      </w:r>
      <w:proofErr w:type="spell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gram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являющаяся</w:t>
      </w:r>
      <w:proofErr w:type="gram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одним из столпов современных образовательных стандартов, находит в библиотеке своё наиболее полное воплощение. В отличие от учебного кабинета, жестко привязанного к конкретной дисциплине, библиотека </w:t>
      </w:r>
      <w:proofErr w:type="spell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междисциплинарна</w:t>
      </w:r>
      <w:proofErr w:type="spell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по своей сути. Здесь формируются связи между литературой и историей, физикой и философией, искусством и технологиями. Процесс работы над индивидуальным проектом, который сегодня является обязательным элементом аттестации в старших классах, практически невозможен без ресурсной базы библиотеки. Именно в этих стенах ученик проходит путь от постановки проблемы до презентации результата, осваивая по дороге навыки академического письма, библиографического описания и работы с базами данных.</w:t>
      </w:r>
    </w:p>
    <w:p w14:paraId="226589F1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Немаловажным аспектом эволюции является и изменение социального климата внутри библиотечного пространства. В условиях ФГОС библиотека превращается в центр </w:t>
      </w:r>
      <w:proofErr w:type="spell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межвозрастной</w:t>
      </w:r>
      <w:proofErr w:type="spell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коммуникации и социальной интеграции. Здесь могут пересекаться интересы первоклассника, делающего первые шаги в чтении, и выпускника, занятого подготовкой к экзаменам. Совместные мероприятия, интеллектуальные игры, дискуссионные клубы и книжные выставки создают уникальную культурную ауру школы. Библиотека начинает играть роль идеологического и ценностного центра, где через книгу и общение транслируются традиционные духовно-нравственные ориентиры, столь значимые в контексте воспитательной компоненты образования.</w:t>
      </w:r>
    </w:p>
    <w:p w14:paraId="2C234B01" w14:textId="56B7D30F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Таким образом, на начальном этапе реализации современных стандартов стало очевидно: без сильной, технически оснащенной и педагогически ориентированной библиотеки достижение заявленных образовательных результатов практически невозможно. Библиотека сегодня — это не приложение к школе, а её интеллектуальное сердце, обеспечивающее кровоток информации и идей по всему образовательному организму. Она формирует фундамент для непрерывного образования (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lifelong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learning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), приучая ребенка к тому, что поиск знаний — это увлекательный и бесконечный процесс, требующий ответственности, культуры и постоянного совершенствования навыков работы с информацией.</w:t>
      </w:r>
    </w:p>
    <w:p w14:paraId="44184E5A" w14:textId="77777777" w:rsidR="00FB656E" w:rsidRPr="00FB656E" w:rsidRDefault="00FB656E" w:rsidP="00FB656E">
      <w:pPr>
        <w:pStyle w:val="1"/>
        <w:pageBreakBefore/>
        <w:jc w:val="both"/>
        <w:rPr>
          <w:rFonts w:eastAsia="Times New Roman"/>
          <w:lang w:val="ru-RU"/>
        </w:rPr>
      </w:pPr>
      <w:bookmarkStart w:id="2" w:name="_Toc228998084"/>
      <w:r w:rsidRPr="00FB656E">
        <w:rPr>
          <w:rFonts w:eastAsia="Times New Roman"/>
          <w:lang w:val="ru-RU"/>
        </w:rPr>
        <w:lastRenderedPageBreak/>
        <w:t>Глава 2. Педагог-библиотекарь как архитектор информационной культуры и наставник в условиях новой образовательной парадигмы</w:t>
      </w:r>
      <w:bookmarkEnd w:id="2"/>
    </w:p>
    <w:p w14:paraId="7382BB84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Введение в квалификационные справочники должности «педагог-библиотекарь» стало не просто формальным актом признания заслуг библиотечных работников, но и глубоким концептуальным ответом на вызовы времени. В условиях реализации ФГОС стало очевидно, что управление современной библиотекой требует не только навыков классического книговедения, но и высокого уровня педагогического мастерства. Дефис в названии этой профессии символизирует неразрывное единство двух начал: информационной грамотности и воспитательного воздействия. Сегодня этот специалист выступает не как «хранитель тишины», а как активный участник образовательного процесса, чья деятельность напрямую влияет на формирование личностных и метапредметных результатов обучающихся.</w:t>
      </w:r>
    </w:p>
    <w:p w14:paraId="7960BB93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Профессиональный портрет современного педагога-библиотекаря многогранен. Прежде всего, он является навигатором в мире избыточной информации. В эпоху, когда глобальная сеть предоставляет мгновенный доступ к любым данным, главной проблемой становится не поиск информации, а её верификация, структурирование и критическое осмысление. Педагог-библиотекарь обучает школьников «информационной гигиене» — умению отличать авторитетные источники от манипулятивных или недостоверных. В рамках ФГОС это умение трансформируется в базовое познавательное универсальное учебное действие (УУД). Без участия библиотекаря формирование этого навыка зачастую остается фрагментарным, в то время как системные библиотечные занятия позволяют превратить его в устойчивую компетенцию, необходимую человеку на протяжении всей жизни.</w:t>
      </w:r>
    </w:p>
    <w:p w14:paraId="0F08E394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Особое место в деятельности педагога-библиотекаря занимает сопровождение проектной и исследовательской деятельности. Согласно стандартам, выполнение индивидуального итогового проекта является обязательным условием для завершения уровня образования. Здесь библиотекарь берет на себя роль научного консультанта и куратора. Он не просто предоставляет список литературы, но учит методологии работы с текстом: выделению главной мысли, составлению тезисного плана, корректному цитированию и оформлению ссылок. Важно понимать, что именно в библиотеке закладываются основы академической этики. Разъяснение понятий авторского права и недопустимости плагиата — это не только технический инструктаж, но и важный элемент правового и нравственного воспитания личности, осознающей ценность чужого интеллектуального труда.</w:t>
      </w:r>
    </w:p>
    <w:p w14:paraId="630F4AE7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Взаимодействие педагога-библиотекаря с педагогическим коллективом также претерпевает существенные изменения. В условиях ФГОС он становится партнером учителя-предметника, помогая проектировать уроки на основе современных информационных ресурсов. Библиотекарь может предложить инновационные формы проведения занятий: бинарные уроки, уроки-исследования в медиазоне, литературные 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lastRenderedPageBreak/>
        <w:t>квесты или виртуальные экскурсии. Такая интеграция позволяет разгрузить учебную программу, сделав её более объемной и наглядной. Педагог-библиотекарь выступает как методист, знающий потенциал фонда и умеющий соотнести его с задачами конкретного образовательного модуля, что делает процесс обучения более персонализированным и эффективным.</w:t>
      </w:r>
    </w:p>
    <w:p w14:paraId="5CB96B37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Нельзя обойти вниманием и психологический аспект деятельности этого специалиста. В современной школе библиотека часто остается единственным пространством, свободным от давления отметок и формализованной дисциплины. Это создает уникальные условия для доверительного общения. Педагог-библиотекарь нередко становится для ученика наставником (тьютором), который помогает сориентироваться в мире литературы в соответствии с личными интересами и эмоциональным состоянием ребенка. Рекомендательное чтение в этом контексте превращается в инструмент библиотерапии, помогающий подросткам справляться с возрастными кризисами, искать ответы на экзистенциальные вопросы и формировать систему внутренних ценностей.</w:t>
      </w:r>
    </w:p>
    <w:p w14:paraId="5052FB04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Кроме того, педагог-библиотекарь сегодня — это еще и менеджер инноваций. Он отвечает за наполнение электронной информационно-образовательной среды школы, курирует доступ к электронным библиотечным системам (ЭБС), работает с базами данных типа «НЭБ Свет» или «ЛитРес: Школа». Внедрение цифры в библиотечное пространство требует от специалиста постоянного самообразования и гибкости мышления. Он должен быть «на одной волне» с учениками, понимая их привычки потребления контента, и при этом оставаться авторитетным транслятором высокой культуры. Именно эта двойственность — сочетание технологичности и гуманизма — делает профессию педагога-библиотекаря одной из самых сложных и значимых в современной школе.</w:t>
      </w:r>
    </w:p>
    <w:p w14:paraId="0A439D3B" w14:textId="00D357D7" w:rsid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Таким образом, в условиях ФГОС педагог-библиотекарь превращается в архитектора информационной культуры. Его работа не ограничивается выдачей книг на переменах; она вплетена в саму ткань учебно-воспитательного процесса. Формируя у детей жажду познания, критическое мышление и уважение к слову, библиотекарь создает тот самый фундамент, на котором строится успешная личность. Эффективность работы школы в современных условиях во многом определяется тем, насколько полно реализован потенциал педагога-библиотекаря как модератора образовательных смыслов и главного лоцмана в океане знаний.</w:t>
      </w:r>
    </w:p>
    <w:p w14:paraId="31243FC7" w14:textId="77777777" w:rsidR="00FB656E" w:rsidRPr="00FB656E" w:rsidRDefault="00FB656E" w:rsidP="00FB656E">
      <w:pPr>
        <w:pStyle w:val="1"/>
        <w:pageBreakBefore/>
        <w:jc w:val="both"/>
        <w:rPr>
          <w:rFonts w:eastAsia="Times New Roman"/>
          <w:lang w:val="ru-RU"/>
        </w:rPr>
      </w:pPr>
      <w:bookmarkStart w:id="3" w:name="_Toc228998085"/>
      <w:r w:rsidRPr="00FB656E">
        <w:rPr>
          <w:rFonts w:eastAsia="Times New Roman"/>
          <w:lang w:val="ru-RU"/>
        </w:rPr>
        <w:lastRenderedPageBreak/>
        <w:t>Глава 3. Формирование читательской грамотности и смыслового чтения как приоритетная задача библиотечной среды</w:t>
      </w:r>
      <w:bookmarkEnd w:id="3"/>
    </w:p>
    <w:p w14:paraId="56AF9606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В системе современных образовательных стандартов читательская грамотность рассматривается не просто как базовое умение складывать буквы в слова, а как одна из ключевых метапредметных компетенций, определяющих способность человека к обучению и полноценному функционированию в обществе. Однако педагогическая реальность последних лет ставит перед школой серьезный вызов: на смену глубокому, сосредоточенному чтению приходит так называемое «клиповое» или «сканирующее» восприятие информации. В этой ситуации школьная библиотека обретает новую миссию. Она становится основным оплотом возрождения культуры вдумчивого чтения, превращаясь из места хранения книг в центр развития навыков смыслового анализа текста.</w:t>
      </w:r>
    </w:p>
    <w:p w14:paraId="291B5121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Смысловое чтение в контексте ФГОС подразумевает высокий уровень когнитивной активности: ученик должен уметь не только извлекать факты, но и интерпретировать скрытые смыслы, сопоставлять точки зрения и формулировать собственные выводы на основе прочитанного. Педагог-библиотекарь в этом процессе выступает как модератор интеллектуального поиска. В отличие от классного урока, где анализ произведения часто ограничен рамками программы и дефицитом времени, библиотечное занятие позволяет практиковать методики «медленного чтения». Это глубокое погружение в текст, при котором внимание уделяется деталям, подтексту и историческому контексту. Библиотека создает ту самую тишину и интеллектуальный уют, которые необходимы для установления эмоциональной связи между читателем и автором, что крайне важно для формирования эмпатии и нравственного самосознания подростка.</w:t>
      </w:r>
    </w:p>
    <w:p w14:paraId="18041683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Особое внимание в работе современной библиотеки уделяется разнообразию форматов взаимодействия с текстом. Традиционные читательские конференции сегодня трансформируются в более динамичные и привлекательные для молодежи формы, такие как литературные стендапы, сторителлинг или дискуссионные баттлы. Важно показать школьнику, что классическая литература не является застывшим памятником прошлого, а содержит ответы на актуальные вопросы современности. Педагог-библиотекарь выстраивает параллели между проблемами героев 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XIX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века и переживаниями современных подростков, делая чтение актом личного открытия. Проектная деятельность в этом направлении может включать создание </w:t>
      </w:r>
      <w:proofErr w:type="spell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буктрейлеров</w:t>
      </w:r>
      <w:proofErr w:type="spell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— коротких видеороликов, анонсирующих книгу, или ведение читательских блогов в социальных сетях. Такие методы позволяют интегрировать привычные детям цифровые инструменты в процесс литературного развития, преодолевая антагонизм между «гаджетом» и «книгой».</w:t>
      </w:r>
    </w:p>
    <w:p w14:paraId="6FE069EB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Формирование читательской грамотности тесно связано с работой над функциональным чтением, которое необходимо для успешного изучения естественных и точных наук. Педагог-библиотекарь обучает детей приемам работы с несплошными текстами: графиками, диаграммами, таблицами и инфографикой, которые всё чаще 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lastRenderedPageBreak/>
        <w:t>встречаются в современных учебных пособиях и материалах ВПР или ЕГЭ. Умение переводить информацию из одной знаковой системы в другую является фундаментальным навыком, который библиотека развивает через организацию выставок-исследований и тематических квестов. В таких играх поиск информации превращается в увлекательное расследование, где книга выступает главным ключом к разгадке. Это снимает психологический барьер перед сложными текстами и формирует установку на то, что чтение — это эффективный инструмент достижения любой жизненной цели.</w:t>
      </w:r>
    </w:p>
    <w:p w14:paraId="0F4C3D68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Нельзя забывать и о воспитательном потенциале чтения, который в условиях ФГОС признается приоритетным. Библиотека остается пространством, где происходит формирование национальной идентичности и приобщение к культурным кодам народа. Педагог-библиотекарь через подбор литературы, организацию встреч с писателями и краеведческую работу помогает ребенку осознать себя частью великой культуры. При этом библиотека также открывает двери в мировое культурное пространство, воспитывая толерантность и широту взглядов. Читающая личность более защищена от манипуляций, обладает более богатым словарным запасом и способна к конструктивному диалогу. В конечном счете, работа библиотеки по формированию читательской грамотности — это работа над качеством человеческого капитала, подготовка гражданина, способного не просто потреблять контент, а создавать новые смыслы.</w:t>
      </w:r>
    </w:p>
    <w:p w14:paraId="53E7A7B5" w14:textId="6F62ED75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Таким образом, в современной школе библиотека функционирует как уникальная экосистема чтения. Она объединяет в себе педагогические инновации и проверенные временем традиции, создавая условия для интеллектуального и эмоционального взросления обучающихся. Результатом этой работы становится не просто «ученик читающий», а «ученик понимающий» — личность, способная критически мыслить, сопереживать и непрерывно развиваться в мире, где информация является главной ценностью.</w:t>
      </w:r>
    </w:p>
    <w:p w14:paraId="69EB7472" w14:textId="77777777" w:rsidR="00FB656E" w:rsidRDefault="00FB656E" w:rsidP="00FB65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2DAD1D4D" w14:textId="77777777" w:rsidR="00FB656E" w:rsidRPr="00FB656E" w:rsidRDefault="00FB656E" w:rsidP="00FB656E">
      <w:pPr>
        <w:pStyle w:val="1"/>
        <w:pageBreakBefore/>
        <w:jc w:val="both"/>
        <w:rPr>
          <w:rFonts w:eastAsia="Times New Roman"/>
          <w:lang w:val="ru-RU"/>
        </w:rPr>
      </w:pPr>
      <w:bookmarkStart w:id="4" w:name="_Toc228998086"/>
      <w:r w:rsidRPr="00FB656E">
        <w:rPr>
          <w:rFonts w:eastAsia="Times New Roman"/>
          <w:lang w:val="ru-RU"/>
        </w:rPr>
        <w:lastRenderedPageBreak/>
        <w:t>Глава 4. Информационные технологии и цифровая гигиена: библиотека в виртуальном и цифровом пространстве</w:t>
      </w:r>
      <w:bookmarkEnd w:id="4"/>
    </w:p>
    <w:p w14:paraId="6549DA61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Цифровая трансформация общества неизбежно диктует новые правила игры для образовательных институтов, и школьная библиотека здесь оказывается на передовой. В условиях реализации ФГОС информационно-коммуникационные технологии перестают быть просто техническим дополнением к урокам и превращаются в саму среду существования знаний. Библиотека сегодня — это уже не только тишина читального зала и запах типографской краски, но и мощный сервер, доступ к облачным хранилищам и высокоскоростные каналы связи. Однако технологическое оснащение само по себе является лишь инструментом, который требует грамотного управления и осмысленного внедрения. Роль педагога-библиотекаря в этом контексте эволюционирует: он становится не только навигатором по книжным полкам, но и архитектором безопасного цифрового пути для каждого ученика.</w:t>
      </w:r>
    </w:p>
    <w:p w14:paraId="5D4B990C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Одной из центральных задач современной библиотеки становится интеграция электронных библиотечных систем (ЭБС) и виртуальных образовательных ресурсов в ежедневную практику обучения. Переход к гибридной модели фондов, где бумажные книги гармонично дополняются лицензионным доступом к цифровым базам данных, позволяет обеспечить учащихся актуальной научной и учебной литературой в режиме 24/7. Это особенно важно для развития навыков самостоятельной работы, которые акцентируются в стандартах нового поколения. Педагог-библиотекарь курирует работу с такими ресурсами, как «НЭБ Свет» или школьные модули крупных электронных библиотек, обучая школьников использовать легальный контент вместо поиска сомнительных источников в открытом доступе. Таким образом, библиотека формирует культуру законного потребления интеллектуальной собственности, что является важным элементом правового воспитания в цифровой среде.</w:t>
      </w:r>
    </w:p>
    <w:p w14:paraId="383B4B16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Однако доступ к бесконечным массивам данных несет в себе и серьезные риски, что выводит на первый план вопрос о цифровой гигиене и медиаграмотности. Современный школьник живет в ситуации информационного переизбытка, где критическое мышление становится единственным надежным фильтром. Библиотека в условиях ФГОС берет на себя функцию центра обучения кибербезопасности. Педагог-библиотекарь на своих занятиях разбирает с учащимися механизмы создания «фейковых» новостей, учит распознавать манипулятивные техники в сетевом пространстве и верифицировать информацию через несколько независимых источников. Понятие «информационной диеты» становится не просто метафорой, а практическим навыком: умение вовремя отключиться от потока уведомлений и сосредоточиться на глубоком изучении сложного материала — это метапредметная компетенция, без которой невозможно качественное образование в 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XXI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веке.</w:t>
      </w:r>
    </w:p>
    <w:p w14:paraId="55BC49C8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Виртуальное представительство библиотеки — сайт, страницы в социальных сетях или интерактивный блог — становится продолжением её физического пространства. Здесь происходит неформальное общение, публикуются анонсы, проводятся онлайн-викторины и виртуальные выставки. Такое расширение границ позволяет библиотеке оставаться «на 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lastRenderedPageBreak/>
        <w:t>виду» у подростков, используя привычные им каналы коммуникации для продвижения чтения и образовательных ценностей. Педагог-библиотекарь выступает здесь в роли контент-менеджера и куратора смыслов, создавая среду, в которой гаджет из инструмента развлечения превращается в мощный инструмент познания. Важно, что в этом цифровом диалоге библиотекарь сохраняет человеческое лицо, оставаясь тем самым живым экспертом, к которому можно обратиться за советом в мире бездушных алгоритмов рекомендательных систем.</w:t>
      </w:r>
    </w:p>
    <w:p w14:paraId="554215DE" w14:textId="6FD1695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Нельзя забывать и об этической стороне жизни в сети. Библиотека становится площадкой для дискуссий о цифровом этикете и ответственности за свой «цифровой след». В рамках реализации воспитательной программы ФГОС педагог-библиотекарь объясняет школьникам, как их действия в интернете сегодня могут повлиять на их репутацию и профессиональное будущее завтра. Обучение правилам корректной дискуссии на форумах, уважению к чужому мнению в комментариях и защите своих персональных данных — всё это входит в расширенный круг обязанностей современного библиотекаря. В итоге цифровая среда библиотеки становится своего рода тренировочным полигоном, где под присмотром опытного наставника дети учатся быть осознанными гражданами информационного общества, способными эффективно и безопасно использовать все преимущества технологического прогресса.</w:t>
      </w:r>
    </w:p>
    <w:p w14:paraId="62053C15" w14:textId="593B5BEA" w:rsidR="00FB656E" w:rsidRPr="00FB656E" w:rsidRDefault="00FB656E" w:rsidP="00FB656E">
      <w:pPr>
        <w:pStyle w:val="1"/>
        <w:pageBreakBefore/>
        <w:jc w:val="both"/>
        <w:rPr>
          <w:rFonts w:eastAsia="Times New Roman"/>
          <w:lang w:val="ru-RU"/>
        </w:rPr>
      </w:pPr>
      <w:bookmarkStart w:id="5" w:name="_Toc228998087"/>
      <w:r w:rsidRPr="00FB656E">
        <w:rPr>
          <w:rFonts w:eastAsia="Times New Roman"/>
          <w:lang w:val="ru-RU"/>
        </w:rPr>
        <w:lastRenderedPageBreak/>
        <w:t>Глава 5. Проектно-исследовательская деятельность как фундамент интеграции библиотеки в образовательный процесс</w:t>
      </w:r>
      <w:bookmarkEnd w:id="5"/>
    </w:p>
    <w:p w14:paraId="7DDEDA86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Системно-</w:t>
      </w:r>
      <w:proofErr w:type="spell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деятельностный</w:t>
      </w:r>
      <w:proofErr w:type="spell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подход, лежащий в основе современных образовательных стандартов, переносит акцент с пассивного усвоения знаний на активное их производство. В этой новой реальности проектная и исследовательская деятельность перестает быть уделом лишь одаренных учеников и превращается в обязательный элемент школьной программы. Именно здесь библиотека находит свою самую органичную точку соприкосновения с учебным процессом, выступая не просто ресурсной базой, а интеллектуальной колыбелью каждого школьного проекта. В условиях ФГОС библиотека превращается в своего рода «научно-исследовательский институт» внутри школы, где педагог-библиотекарь берет на себя роль куратора методологии и главного эксперта по работе с научным знанием.</w:t>
      </w:r>
    </w:p>
    <w:p w14:paraId="69725245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Интеграция библиотеки в проектную деятельность начинается задолго до того, как ученик напишет первую строчку своей работы. Важнейшим этапом является помощь в формулировке темы и определении проблемного поля. Часто школьники сталкиваются с трудностями при переходе от общего интереса к конкретному исследовательскому вопросу. Педагог-библиотекарь, обладая широким кругозором и знанием актуальных тенденций, помогает сузить фокус исследования, подбирая литературу, которая показывает не только ответы, но и существующие в науке противоречия. Таким образом, библиотека становится пространством, где рождается интеллектуальное любопытство. Вместо того чтобы предлагать готовые реферативные решения, библиотекарь учит ребенка ставить вопросы и искать на них аргументированные ответы, используя многообразие фондов — от классических монографий до свежих периодических изданий.</w:t>
      </w:r>
    </w:p>
    <w:p w14:paraId="61CB0A30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proofErr w:type="spellStart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Метапредметная</w:t>
      </w:r>
      <w:proofErr w:type="spellEnd"/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природа школьной библиотеки позволяет ей стать уникальной площадкой для реализации междисциплинарных проектов. В рамках одного исследования ученик может объединять знания из истории, социологии и литературы или химии и экологии. В стенах библиотеки преодолевается предметная разобщенность, которая часто мешает формированию целостной картины мира. Педагог-библиотекарь здесь выступает как связующее звено между учителями различных дисциплин, помогая координировать информационные потоки и обеспечивая проект необходимым инструментарием. Это превращает библиотеку в центр инноваций, где рождаются нестандартные идеи и проверяются на практике гипотезы, выходящие за рамки стандартных учебных параграфов.</w:t>
      </w:r>
    </w:p>
    <w:p w14:paraId="4552CD92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Особое значение в условиях реализации ФГОС имеет формирование навыков академической грамотности, которые напрямую связаны с проектной деятельностью. Умение составить план исследования, грамотно оформить библиографический список, сделать корректные сноски и подготовить аннотацию — это те «технические» навыки, которые на самом деле формируют культуру мышления. Педагог-библиотекарь проводит индивидуальные консультации и групповые практикумы, на которых объясняет структуру научного текста и логику изложения материала. Важно, что именно в библиотеке ученик впервые осознает ценность интеллектуальной собственности и авторства. Обучение 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lastRenderedPageBreak/>
        <w:t>правилам цитирования и обсуждение этических аспектов использования чужих идей — это важный вклад библиотеки в формирование честного и ответственного отношения к труду, что является одной из воспитательных целей современного образования.</w:t>
      </w:r>
    </w:p>
    <w:p w14:paraId="5907D131" w14:textId="017C894C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Завершающим этапом проектного цикла в библиотеке часто становится публичная презентация результатов. Библиотека предоставляет пространство для проведения защит проектов, конференций и круглых столов, создавая атмосферу настоящего научного сообщества. Такая публичность крайне важна для личностного развития школьника: он учится аргументированно отстаивать свою точку зрения, отвечать на вопросы и вести диалог. Педагог-библиотекарь в этом процессе выступает не как строгий экзаменатор, а как мудрый наставник, поддерживающий ученика на пути к его первому серьезному успеху. Таким образом, через проектную деятельность библиотека становится живым нервом школы, где образовательные результаты ФГОС — как личностные, так и предметные — воплощаются в конкретные, осязаемые достижения учащихся.</w:t>
      </w:r>
    </w:p>
    <w:p w14:paraId="4F748BD5" w14:textId="77777777" w:rsidR="00FB656E" w:rsidRPr="00FB656E" w:rsidRDefault="00FB656E" w:rsidP="00FB656E">
      <w:pPr>
        <w:pStyle w:val="1"/>
        <w:pageBreakBefore/>
        <w:jc w:val="both"/>
        <w:rPr>
          <w:rFonts w:eastAsia="Times New Roman"/>
          <w:lang w:val="ru-RU"/>
        </w:rPr>
      </w:pPr>
      <w:bookmarkStart w:id="6" w:name="_Toc228998088"/>
      <w:r w:rsidRPr="00FB656E">
        <w:rPr>
          <w:rFonts w:eastAsia="Times New Roman"/>
          <w:lang w:val="ru-RU"/>
        </w:rPr>
        <w:lastRenderedPageBreak/>
        <w:t>Заключение: Стратегические горизонты и новая философия библиотечного пространства</w:t>
      </w:r>
      <w:bookmarkEnd w:id="6"/>
    </w:p>
    <w:p w14:paraId="452551C8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Подводя итог масштабному анализу роли библиотеки и педагога-библиотекаря в современной образовательной экосистеме, сформированной под влиянием ФГОС, можно констатировать: мы являемся свидетелями не просто реформы отдельного подразделения, а рождения новой философии школы. Библиотека перестала быть «тихим придатком» учебного корпуса, превратившись в его интеллектуальный центр, где теоретические знания, полученные за партами, обретают глубину, объем и практический смысл. В условиях, когда образование смещает фокус с накопления информации на развитие личности и навыков самообучения, значение библиотеки как открытой, гибкой и ресурсной среды становится фундаментальным.</w:t>
      </w:r>
    </w:p>
    <w:p w14:paraId="43BF329C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Очевидно, что успех реализации образовательных стандартов нового поколения напрямую зависит от того, насколько полно интегрирован педагог-библиотекарь в педагогическую ткань школы. Этот специалист сегодня выступает в роли «навигатора смыслов», помогая ребенку не утонуть в информационном шуме и сохранять приверженность культуре глубокого чтения. Именно в библиотеке происходит та самая невидимая, но критически важная работа по формированию внутренней архитектуры личности — её способности к анализу, сопереживанию и этическому выбору. Без этого гуманитарного фундамента любые технологические навыки остаются лишь механическими инструментами, лишенными ценностного стержня.</w:t>
      </w:r>
    </w:p>
    <w:p w14:paraId="1905530E" w14:textId="77777777" w:rsidR="00FB656E" w:rsidRP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Взгляд в будущее позволяет предположить, что школьная библиотека продолжит свою трансформацию в сторону многофункционального коворкинга и центра социокультурного проектирования. Это пространство будет всё более персонализированным, поддерживая индивидуальные образовательные траектории каждого ученика. В эпоху цифрового суверенитета и бурного развития искусственного интеллекта именно библиотека должна стать оазисом подлинности, где сохраняется живой диалог между автором и читателем, между наставником и учеником. Цифровизация не вытеснит книгу, но создаст для неё новую оправу, позволяя библиотеке оставаться актуальной и привлекательной для будущих поколений.</w:t>
      </w:r>
    </w:p>
    <w:p w14:paraId="06AD6234" w14:textId="7CA17611" w:rsidR="00FB656E" w:rsidRDefault="00FB656E" w:rsidP="00D521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В конечном счете, школьная библиотека под эгидой ФГОС — это территория свободы и ответственности. Это место, где закладывается привычка к постоянному самосовершенствованию (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lifelong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learning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), без которой невозможно быть успешным в </w:t>
      </w:r>
      <w:r w:rsidRPr="00FB656E">
        <w:rPr>
          <w:rFonts w:ascii="Times New Roman" w:eastAsia="Times New Roman" w:hAnsi="Times New Roman" w:cs="Times New Roman"/>
          <w:kern w:val="0"/>
          <w14:ligatures w14:val="none"/>
        </w:rPr>
        <w:t>XXI</w:t>
      </w:r>
      <w:r w:rsidRPr="00FB656E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веке. Поддержка и развитие библиотечной системы — это не только вопрос обеспечения школы учебниками, но и инвестиция в интеллектуальное здоровье нации. Педагог-библиотекарь, сочетающий в себе мудрость книжника и энергию инноватора, остается ключевой фигурой, способной превратить школу из места получения аттестата в пространство истинного просвещения и становления человека.</w:t>
      </w:r>
    </w:p>
    <w:p w14:paraId="75F628FB" w14:textId="77777777" w:rsidR="00FB656E" w:rsidRDefault="00FB656E" w:rsidP="00FB65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325D8FEB" w14:textId="77777777" w:rsidR="00FB656E" w:rsidRDefault="00FB656E" w:rsidP="00FB65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54FC26F8" w14:textId="71CB1B7A" w:rsidR="00FB656E" w:rsidRDefault="00FB656E" w:rsidP="00FB656E">
      <w:pPr>
        <w:pStyle w:val="1"/>
        <w:rPr>
          <w:rFonts w:eastAsia="Times New Roman"/>
          <w:lang w:val="ru-RU"/>
        </w:rPr>
      </w:pPr>
      <w:bookmarkStart w:id="7" w:name="_Toc228998089"/>
      <w:r>
        <w:rPr>
          <w:rFonts w:eastAsia="Times New Roman"/>
          <w:lang w:val="ru-RU"/>
        </w:rPr>
        <w:lastRenderedPageBreak/>
        <w:t>Список литературы</w:t>
      </w:r>
      <w:bookmarkEnd w:id="7"/>
    </w:p>
    <w:p w14:paraId="0B86B691" w14:textId="77777777" w:rsidR="00FB656E" w:rsidRPr="00FB656E" w:rsidRDefault="00FB656E" w:rsidP="00FB656E">
      <w:pPr>
        <w:rPr>
          <w:lang w:val="ru-RU"/>
        </w:rPr>
      </w:pPr>
    </w:p>
    <w:p w14:paraId="3F56C5D5" w14:textId="77777777" w:rsidR="00FB656E" w:rsidRPr="00FB656E" w:rsidRDefault="00FB656E" w:rsidP="00FB656E">
      <w:pPr>
        <w:pStyle w:val="a7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Федеральный закон «Об образовании в Российской Федерации»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от 29.12.2012 № 273-ФЗ (с изменениями и дополнениями, вступившими в силу в 2026 году).</w:t>
      </w:r>
    </w:p>
    <w:p w14:paraId="7EF04DE6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Федеральный государственный образовательный стандарт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начального, основного и среднего общего образования (актуальная редакция «обновленных» ФГОС 2021–2025 гг.).</w:t>
      </w:r>
    </w:p>
    <w:p w14:paraId="63E9625E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Приказ Министерства просвещения РФ от 9 октября 2024 г. № 704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«О внесении изменений в федеральные основные общеобразовательные программы» (вступил в силу с 1 сентября 2025 года).</w:t>
      </w:r>
    </w:p>
    <w:p w14:paraId="0B6FAD0F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Концепция развития школьных информационно-библиотечных центров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(утверждена приказом Минобрнауки РФ, актуализированная стратегия до 2030 года).</w:t>
      </w:r>
    </w:p>
    <w:p w14:paraId="26C4425A" w14:textId="09A99FA4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Профессиональный стандарт «Специалист в области библиотечно-информационной деятельности»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(утвержден приказом Министерства труда и социальной защиты РФ).</w:t>
      </w:r>
    </w:p>
    <w:p w14:paraId="5232346F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Иванова Г. А.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Школьная библиотека в условиях цифровой трансформации образования: Монография. — М.: РШБА, 2023. — 256 с.</w:t>
      </w:r>
    </w:p>
    <w:p w14:paraId="6B1279F0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Тихомирова И. И.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Психология детского чтения: от теории к практике. Учебно-методическое пособие для педагогов-библиотекарей. — СПб.: ГНИИ «</w:t>
      </w:r>
      <w:proofErr w:type="spellStart"/>
      <w:r w:rsidRPr="00FB656E">
        <w:rPr>
          <w:rFonts w:ascii="Arial" w:hAnsi="Arial" w:cs="Arial"/>
          <w:sz w:val="21"/>
          <w:szCs w:val="21"/>
          <w:lang w:val="ru-RU"/>
        </w:rPr>
        <w:t>Нацразвитие</w:t>
      </w:r>
      <w:proofErr w:type="spellEnd"/>
      <w:r w:rsidRPr="00FB656E">
        <w:rPr>
          <w:rFonts w:ascii="Arial" w:hAnsi="Arial" w:cs="Arial"/>
          <w:sz w:val="21"/>
          <w:szCs w:val="21"/>
          <w:lang w:val="ru-RU"/>
        </w:rPr>
        <w:t>», 2024. — 312 с.</w:t>
      </w:r>
    </w:p>
    <w:p w14:paraId="3EDCD071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Антипова В. Б.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Образовательная функция школьной библиотеки: модель формирования информационной грамотности. — Псков: ПОИПКРО, 2022. — 188 с.</w:t>
      </w:r>
    </w:p>
    <w:p w14:paraId="38355A3D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Пантюхова Т. В.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Современные форматы продвижения чтения в школьной библиотеке: от </w:t>
      </w:r>
      <w:proofErr w:type="spellStart"/>
      <w:r w:rsidRPr="00FB656E">
        <w:rPr>
          <w:rFonts w:ascii="Arial" w:hAnsi="Arial" w:cs="Arial"/>
          <w:sz w:val="21"/>
          <w:szCs w:val="21"/>
          <w:lang w:val="ru-RU"/>
        </w:rPr>
        <w:t>буктрейлера</w:t>
      </w:r>
      <w:proofErr w:type="spellEnd"/>
      <w:r w:rsidRPr="00FB656E">
        <w:rPr>
          <w:rFonts w:ascii="Arial" w:hAnsi="Arial" w:cs="Arial"/>
          <w:sz w:val="21"/>
          <w:szCs w:val="21"/>
          <w:lang w:val="ru-RU"/>
        </w:rPr>
        <w:t xml:space="preserve"> до цифрового </w:t>
      </w:r>
      <w:proofErr w:type="spellStart"/>
      <w:r w:rsidRPr="00FB656E">
        <w:rPr>
          <w:rFonts w:ascii="Arial" w:hAnsi="Arial" w:cs="Arial"/>
          <w:sz w:val="21"/>
          <w:szCs w:val="21"/>
          <w:lang w:val="ru-RU"/>
        </w:rPr>
        <w:t>сторителлинга</w:t>
      </w:r>
      <w:proofErr w:type="spellEnd"/>
      <w:r w:rsidRPr="00FB656E">
        <w:rPr>
          <w:rFonts w:ascii="Arial" w:hAnsi="Arial" w:cs="Arial"/>
          <w:sz w:val="21"/>
          <w:szCs w:val="21"/>
          <w:lang w:val="ru-RU"/>
        </w:rPr>
        <w:t xml:space="preserve">. — М.: </w:t>
      </w:r>
      <w:proofErr w:type="spellStart"/>
      <w:r w:rsidRPr="00FB656E">
        <w:rPr>
          <w:rFonts w:ascii="Arial" w:hAnsi="Arial" w:cs="Arial"/>
          <w:sz w:val="21"/>
          <w:szCs w:val="21"/>
          <w:lang w:val="ru-RU"/>
        </w:rPr>
        <w:t>Либерея-Бибинформ</w:t>
      </w:r>
      <w:proofErr w:type="spellEnd"/>
      <w:r w:rsidRPr="00FB656E">
        <w:rPr>
          <w:rFonts w:ascii="Arial" w:hAnsi="Arial" w:cs="Arial"/>
          <w:sz w:val="21"/>
          <w:szCs w:val="21"/>
          <w:lang w:val="ru-RU"/>
        </w:rPr>
        <w:t>, 2023. — 144 с.</w:t>
      </w:r>
    </w:p>
    <w:p w14:paraId="71D3B22B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Кашкаров А. П.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Педагогика чтения в схемах и таблицах: пособие для библиотекарей и учителей. — Ростов н/Д: Феникс, 2022. — 205 с.</w:t>
      </w:r>
    </w:p>
    <w:p w14:paraId="4BF3BBC7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Громова О. К.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Роль школьной библиотеки в реализации метапредметных результатов ФГОС // </w:t>
      </w:r>
      <w:r w:rsidRPr="00FB656E">
        <w:rPr>
          <w:rStyle w:val="ae"/>
          <w:rFonts w:ascii="Arial" w:hAnsi="Arial" w:cs="Arial"/>
          <w:sz w:val="21"/>
          <w:szCs w:val="21"/>
          <w:lang w:val="ru-RU"/>
        </w:rPr>
        <w:t>Школьная библиотека</w:t>
      </w:r>
      <w:r w:rsidRPr="00FB656E">
        <w:rPr>
          <w:rFonts w:ascii="Arial" w:hAnsi="Arial" w:cs="Arial"/>
          <w:sz w:val="21"/>
          <w:szCs w:val="21"/>
          <w:lang w:val="ru-RU"/>
        </w:rPr>
        <w:t>. — 2025. — № 2. — С. 14–21.</w:t>
      </w:r>
    </w:p>
    <w:p w14:paraId="6077A159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Жукова Т. Д.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Новая философия школьного библиотечного пространства в условиях реализации ФОП // </w:t>
      </w:r>
      <w:r w:rsidRPr="00FB656E">
        <w:rPr>
          <w:rStyle w:val="ae"/>
          <w:rFonts w:ascii="Arial" w:hAnsi="Arial" w:cs="Arial"/>
          <w:sz w:val="21"/>
          <w:szCs w:val="21"/>
          <w:lang w:val="ru-RU"/>
        </w:rPr>
        <w:t>Информационный бюллетень РШБА</w:t>
      </w:r>
      <w:r w:rsidRPr="00FB656E">
        <w:rPr>
          <w:rFonts w:ascii="Arial" w:hAnsi="Arial" w:cs="Arial"/>
          <w:sz w:val="21"/>
          <w:szCs w:val="21"/>
          <w:lang w:val="ru-RU"/>
        </w:rPr>
        <w:t>. — 2025. — № 104. — С. 5–12.</w:t>
      </w:r>
    </w:p>
    <w:p w14:paraId="6875CE4A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Степанов В. К.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Цифровая гигиена и медиаграмотность как новые компетенции педагога-библиотекаря // </w:t>
      </w:r>
      <w:r w:rsidRPr="00FB656E">
        <w:rPr>
          <w:rStyle w:val="ae"/>
          <w:rFonts w:ascii="Arial" w:hAnsi="Arial" w:cs="Arial"/>
          <w:sz w:val="21"/>
          <w:szCs w:val="21"/>
          <w:lang w:val="ru-RU"/>
        </w:rPr>
        <w:t>Библиотековедение</w:t>
      </w:r>
      <w:r w:rsidRPr="00FB656E">
        <w:rPr>
          <w:rFonts w:ascii="Arial" w:hAnsi="Arial" w:cs="Arial"/>
          <w:sz w:val="21"/>
          <w:szCs w:val="21"/>
          <w:lang w:val="ru-RU"/>
        </w:rPr>
        <w:t>. — 2024. — Т. 73. — № 4. — С. 345–356.</w:t>
      </w:r>
    </w:p>
    <w:p w14:paraId="0A77C97F" w14:textId="77777777" w:rsidR="00FB656E" w:rsidRP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  <w:lang w:val="ru-RU"/>
        </w:rPr>
      </w:pPr>
      <w:proofErr w:type="spellStart"/>
      <w:r w:rsidRPr="00FB656E">
        <w:rPr>
          <w:rStyle w:val="ad"/>
          <w:rFonts w:ascii="Arial" w:hAnsi="Arial" w:cs="Arial"/>
          <w:sz w:val="21"/>
          <w:szCs w:val="21"/>
          <w:lang w:val="ru-RU"/>
        </w:rPr>
        <w:lastRenderedPageBreak/>
        <w:t>Ялышева</w:t>
      </w:r>
      <w:proofErr w:type="spellEnd"/>
      <w:r w:rsidRPr="00FB656E">
        <w:rPr>
          <w:rStyle w:val="ad"/>
          <w:rFonts w:ascii="Arial" w:hAnsi="Arial" w:cs="Arial"/>
          <w:sz w:val="21"/>
          <w:szCs w:val="21"/>
          <w:lang w:val="ru-RU"/>
        </w:rPr>
        <w:t xml:space="preserve"> Е. И.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Проектная деятельность в библиотеке: от идеи до реализации индивидуального итогового проекта // </w:t>
      </w:r>
      <w:r w:rsidRPr="00FB656E">
        <w:rPr>
          <w:rStyle w:val="ae"/>
          <w:rFonts w:ascii="Arial" w:hAnsi="Arial" w:cs="Arial"/>
          <w:sz w:val="21"/>
          <w:szCs w:val="21"/>
          <w:lang w:val="ru-RU"/>
        </w:rPr>
        <w:t>Наука и школа</w:t>
      </w:r>
      <w:r w:rsidRPr="00FB656E">
        <w:rPr>
          <w:rFonts w:ascii="Arial" w:hAnsi="Arial" w:cs="Arial"/>
          <w:sz w:val="21"/>
          <w:szCs w:val="21"/>
          <w:lang w:val="ru-RU"/>
        </w:rPr>
        <w:t>. — 2026. — № 1. — С. 42–49.</w:t>
      </w:r>
    </w:p>
    <w:p w14:paraId="4CCA7715" w14:textId="77777777" w:rsid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Официальный сайт Русской школьной библиотечной ассоциации (РШБА).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— [Электронный ресурс]. </w:t>
      </w:r>
      <w:r>
        <w:rPr>
          <w:rFonts w:ascii="Arial" w:hAnsi="Arial" w:cs="Arial"/>
          <w:sz w:val="21"/>
          <w:szCs w:val="21"/>
        </w:rPr>
        <w:t xml:space="preserve">URL: </w:t>
      </w:r>
      <w:hyperlink r:id="rId9" w:history="1">
        <w:r>
          <w:rPr>
            <w:rStyle w:val="af5"/>
            <w:rFonts w:ascii="Arial" w:hAnsi="Arial" w:cs="Arial"/>
            <w:sz w:val="21"/>
            <w:szCs w:val="21"/>
          </w:rPr>
          <w:t>http://www.rusla.ru</w:t>
        </w:r>
      </w:hyperlink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дата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обращения</w:t>
      </w:r>
      <w:proofErr w:type="spellEnd"/>
      <w:r>
        <w:rPr>
          <w:rFonts w:ascii="Arial" w:hAnsi="Arial" w:cs="Arial"/>
          <w:sz w:val="21"/>
          <w:szCs w:val="21"/>
        </w:rPr>
        <w:t>: 06.05.2026).</w:t>
      </w:r>
    </w:p>
    <w:p w14:paraId="0E473CB8" w14:textId="77777777" w:rsid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Национальная электронная библиотека (НЭБ). Раздел «Свет».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— [Электронный ресурс]. </w:t>
      </w:r>
      <w:r>
        <w:rPr>
          <w:rFonts w:ascii="Arial" w:hAnsi="Arial" w:cs="Arial"/>
          <w:sz w:val="21"/>
          <w:szCs w:val="21"/>
        </w:rPr>
        <w:t xml:space="preserve">URL: </w:t>
      </w:r>
      <w:hyperlink r:id="rId10" w:history="1">
        <w:r>
          <w:rPr>
            <w:rStyle w:val="af5"/>
            <w:rFonts w:ascii="Arial" w:hAnsi="Arial" w:cs="Arial"/>
            <w:sz w:val="21"/>
            <w:szCs w:val="21"/>
          </w:rPr>
          <w:t>https://svetapp.rusneb.ru</w:t>
        </w:r>
      </w:hyperlink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дата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обращения</w:t>
      </w:r>
      <w:proofErr w:type="spellEnd"/>
      <w:r>
        <w:rPr>
          <w:rFonts w:ascii="Arial" w:hAnsi="Arial" w:cs="Arial"/>
          <w:sz w:val="21"/>
          <w:szCs w:val="21"/>
        </w:rPr>
        <w:t>: 06.05.2026).</w:t>
      </w:r>
    </w:p>
    <w:p w14:paraId="5DF11B62" w14:textId="77777777" w:rsidR="00FB656E" w:rsidRDefault="00FB656E" w:rsidP="00FB656E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1"/>
          <w:szCs w:val="21"/>
        </w:rPr>
      </w:pPr>
      <w:r w:rsidRPr="00FB656E">
        <w:rPr>
          <w:rStyle w:val="ad"/>
          <w:rFonts w:ascii="Arial" w:hAnsi="Arial" w:cs="Arial"/>
          <w:sz w:val="21"/>
          <w:szCs w:val="21"/>
          <w:lang w:val="ru-RU"/>
        </w:rPr>
        <w:t>Федеральный реестр образовательных стандартов и программ.</w:t>
      </w:r>
      <w:r w:rsidRPr="00FB656E">
        <w:rPr>
          <w:rFonts w:ascii="Arial" w:hAnsi="Arial" w:cs="Arial"/>
          <w:sz w:val="21"/>
          <w:szCs w:val="21"/>
          <w:lang w:val="ru-RU"/>
        </w:rPr>
        <w:t xml:space="preserve"> — [Электронный ресурс]. </w:t>
      </w:r>
      <w:r>
        <w:rPr>
          <w:rFonts w:ascii="Arial" w:hAnsi="Arial" w:cs="Arial"/>
          <w:sz w:val="21"/>
          <w:szCs w:val="21"/>
        </w:rPr>
        <w:t xml:space="preserve">URL: </w:t>
      </w:r>
      <w:hyperlink r:id="rId11" w:history="1">
        <w:r>
          <w:rPr>
            <w:rStyle w:val="af5"/>
            <w:rFonts w:ascii="Arial" w:hAnsi="Arial" w:cs="Arial"/>
            <w:sz w:val="21"/>
            <w:szCs w:val="21"/>
          </w:rPr>
          <w:t>https://fgosreestr.ru</w:t>
        </w:r>
      </w:hyperlink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дата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обращения</w:t>
      </w:r>
      <w:proofErr w:type="spellEnd"/>
      <w:r>
        <w:rPr>
          <w:rFonts w:ascii="Arial" w:hAnsi="Arial" w:cs="Arial"/>
          <w:sz w:val="21"/>
          <w:szCs w:val="21"/>
        </w:rPr>
        <w:t>: 06.05.2026).</w:t>
      </w:r>
    </w:p>
    <w:p w14:paraId="6C55E615" w14:textId="77777777" w:rsidR="00FB656E" w:rsidRPr="00FB656E" w:rsidRDefault="00FB656E" w:rsidP="00FB65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6B0B5506" w14:textId="77777777" w:rsidR="00FB656E" w:rsidRPr="00FB656E" w:rsidRDefault="00FB656E" w:rsidP="00FB656E">
      <w:pPr>
        <w:jc w:val="both"/>
        <w:rPr>
          <w:lang w:val="ru-RU"/>
        </w:rPr>
      </w:pPr>
    </w:p>
    <w:sectPr w:rsidR="00FB656E" w:rsidRPr="00FB656E"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7AC54" w14:textId="77777777" w:rsidR="00100584" w:rsidRDefault="00100584" w:rsidP="00FB656E">
      <w:pPr>
        <w:spacing w:after="0" w:line="240" w:lineRule="auto"/>
      </w:pPr>
      <w:r>
        <w:separator/>
      </w:r>
    </w:p>
  </w:endnote>
  <w:endnote w:type="continuationSeparator" w:id="0">
    <w:p w14:paraId="6BAF9973" w14:textId="77777777" w:rsidR="00100584" w:rsidRDefault="00100584" w:rsidP="00FB6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3"/>
      </w:rPr>
      <w:id w:val="-1052221406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00648891" w14:textId="1117552A" w:rsidR="00FB656E" w:rsidRDefault="00FB656E" w:rsidP="008C61D1">
        <w:pPr>
          <w:pStyle w:val="af1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68917D56" w14:textId="77777777" w:rsidR="00FB656E" w:rsidRDefault="00FB656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3"/>
      </w:rPr>
      <w:id w:val="1542779616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288C7BC4" w14:textId="6E040B48" w:rsidR="00FB656E" w:rsidRDefault="00FB656E" w:rsidP="008C61D1">
        <w:pPr>
          <w:pStyle w:val="af1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separate"/>
        </w:r>
        <w:r w:rsidR="00D521ED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0F03E263" w14:textId="77777777" w:rsidR="00FB656E" w:rsidRDefault="00FB656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0BA32" w14:textId="77777777" w:rsidR="00100584" w:rsidRDefault="00100584" w:rsidP="00FB656E">
      <w:pPr>
        <w:spacing w:after="0" w:line="240" w:lineRule="auto"/>
      </w:pPr>
      <w:r>
        <w:separator/>
      </w:r>
    </w:p>
  </w:footnote>
  <w:footnote w:type="continuationSeparator" w:id="0">
    <w:p w14:paraId="67E6EB8C" w14:textId="77777777" w:rsidR="00100584" w:rsidRDefault="00100584" w:rsidP="00FB6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44E00"/>
    <w:multiLevelType w:val="multilevel"/>
    <w:tmpl w:val="4356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251626"/>
    <w:multiLevelType w:val="multilevel"/>
    <w:tmpl w:val="4ABE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4E3055"/>
    <w:multiLevelType w:val="hybridMultilevel"/>
    <w:tmpl w:val="E33C1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D016E"/>
    <w:multiLevelType w:val="multilevel"/>
    <w:tmpl w:val="2BE66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BA279E"/>
    <w:multiLevelType w:val="multilevel"/>
    <w:tmpl w:val="04A6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56E"/>
    <w:rsid w:val="00100584"/>
    <w:rsid w:val="006A0DB5"/>
    <w:rsid w:val="009A5089"/>
    <w:rsid w:val="00D521ED"/>
    <w:rsid w:val="00FB3121"/>
    <w:rsid w:val="00FB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FE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656E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B6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65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6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65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6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6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6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6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56E"/>
    <w:rPr>
      <w:rFonts w:ascii="Times New Roman" w:eastAsiaTheme="majorEastAsia" w:hAnsi="Times New Roman" w:cstheme="majorBidi"/>
      <w:b/>
      <w:color w:val="000000" w:themeColor="text1"/>
      <w:sz w:val="32"/>
      <w:szCs w:val="40"/>
    </w:rPr>
  </w:style>
  <w:style w:type="character" w:customStyle="1" w:styleId="20">
    <w:name w:val="Заголовок 2 Знак"/>
    <w:basedOn w:val="a0"/>
    <w:link w:val="2"/>
    <w:uiPriority w:val="9"/>
    <w:rsid w:val="00FB65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65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656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656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65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65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65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65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6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B6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6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6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6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65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65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B656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65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B656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B656E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FB6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FB656E"/>
    <w:rPr>
      <w:b/>
      <w:bCs/>
    </w:rPr>
  </w:style>
  <w:style w:type="character" w:styleId="ae">
    <w:name w:val="Emphasis"/>
    <w:basedOn w:val="a0"/>
    <w:uiPriority w:val="20"/>
    <w:qFormat/>
    <w:rsid w:val="00FB656E"/>
    <w:rPr>
      <w:i/>
      <w:iCs/>
    </w:rPr>
  </w:style>
  <w:style w:type="paragraph" w:styleId="af">
    <w:name w:val="header"/>
    <w:basedOn w:val="a"/>
    <w:link w:val="af0"/>
    <w:uiPriority w:val="99"/>
    <w:unhideWhenUsed/>
    <w:rsid w:val="00FB6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B656E"/>
  </w:style>
  <w:style w:type="paragraph" w:styleId="af1">
    <w:name w:val="footer"/>
    <w:basedOn w:val="a"/>
    <w:link w:val="af2"/>
    <w:uiPriority w:val="99"/>
    <w:unhideWhenUsed/>
    <w:rsid w:val="00FB6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B656E"/>
  </w:style>
  <w:style w:type="character" w:styleId="af3">
    <w:name w:val="page number"/>
    <w:basedOn w:val="a0"/>
    <w:uiPriority w:val="99"/>
    <w:semiHidden/>
    <w:unhideWhenUsed/>
    <w:rsid w:val="00FB656E"/>
  </w:style>
  <w:style w:type="paragraph" w:styleId="af4">
    <w:name w:val="TOC Heading"/>
    <w:basedOn w:val="1"/>
    <w:next w:val="a"/>
    <w:uiPriority w:val="39"/>
    <w:unhideWhenUsed/>
    <w:qFormat/>
    <w:rsid w:val="00FB656E"/>
    <w:pPr>
      <w:spacing w:before="480" w:after="0" w:line="276" w:lineRule="auto"/>
      <w:outlineLvl w:val="9"/>
    </w:pPr>
    <w:rPr>
      <w:rFonts w:asciiTheme="majorHAnsi" w:hAnsiTheme="majorHAnsi"/>
      <w:bCs/>
      <w:color w:val="0F4761" w:themeColor="accent1" w:themeShade="BF"/>
      <w:kern w:val="0"/>
      <w:sz w:val="28"/>
      <w:szCs w:val="28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FB656E"/>
    <w:pPr>
      <w:spacing w:before="360" w:after="360"/>
    </w:pPr>
    <w:rPr>
      <w:b/>
      <w:bCs/>
      <w:caps/>
      <w:sz w:val="22"/>
      <w:szCs w:val="22"/>
      <w:u w:val="single"/>
    </w:rPr>
  </w:style>
  <w:style w:type="character" w:styleId="af5">
    <w:name w:val="Hyperlink"/>
    <w:basedOn w:val="a0"/>
    <w:uiPriority w:val="99"/>
    <w:unhideWhenUsed/>
    <w:rsid w:val="00FB656E"/>
    <w:rPr>
      <w:color w:val="467886" w:themeColor="hyperlink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FB656E"/>
    <w:pPr>
      <w:spacing w:after="0"/>
    </w:pPr>
    <w:rPr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FB656E"/>
    <w:pPr>
      <w:spacing w:after="0"/>
    </w:pPr>
    <w:rPr>
      <w:smallCaps/>
      <w:sz w:val="22"/>
      <w:szCs w:val="22"/>
    </w:rPr>
  </w:style>
  <w:style w:type="paragraph" w:styleId="41">
    <w:name w:val="toc 4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D5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52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656E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B6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65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6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65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6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6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6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6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56E"/>
    <w:rPr>
      <w:rFonts w:ascii="Times New Roman" w:eastAsiaTheme="majorEastAsia" w:hAnsi="Times New Roman" w:cstheme="majorBidi"/>
      <w:b/>
      <w:color w:val="000000" w:themeColor="text1"/>
      <w:sz w:val="32"/>
      <w:szCs w:val="40"/>
    </w:rPr>
  </w:style>
  <w:style w:type="character" w:customStyle="1" w:styleId="20">
    <w:name w:val="Заголовок 2 Знак"/>
    <w:basedOn w:val="a0"/>
    <w:link w:val="2"/>
    <w:uiPriority w:val="9"/>
    <w:rsid w:val="00FB65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65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656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656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65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65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65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65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6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B6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6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6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6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65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65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B656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65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B656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B656E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FB6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FB656E"/>
    <w:rPr>
      <w:b/>
      <w:bCs/>
    </w:rPr>
  </w:style>
  <w:style w:type="character" w:styleId="ae">
    <w:name w:val="Emphasis"/>
    <w:basedOn w:val="a0"/>
    <w:uiPriority w:val="20"/>
    <w:qFormat/>
    <w:rsid w:val="00FB656E"/>
    <w:rPr>
      <w:i/>
      <w:iCs/>
    </w:rPr>
  </w:style>
  <w:style w:type="paragraph" w:styleId="af">
    <w:name w:val="header"/>
    <w:basedOn w:val="a"/>
    <w:link w:val="af0"/>
    <w:uiPriority w:val="99"/>
    <w:unhideWhenUsed/>
    <w:rsid w:val="00FB6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B656E"/>
  </w:style>
  <w:style w:type="paragraph" w:styleId="af1">
    <w:name w:val="footer"/>
    <w:basedOn w:val="a"/>
    <w:link w:val="af2"/>
    <w:uiPriority w:val="99"/>
    <w:unhideWhenUsed/>
    <w:rsid w:val="00FB6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B656E"/>
  </w:style>
  <w:style w:type="character" w:styleId="af3">
    <w:name w:val="page number"/>
    <w:basedOn w:val="a0"/>
    <w:uiPriority w:val="99"/>
    <w:semiHidden/>
    <w:unhideWhenUsed/>
    <w:rsid w:val="00FB656E"/>
  </w:style>
  <w:style w:type="paragraph" w:styleId="af4">
    <w:name w:val="TOC Heading"/>
    <w:basedOn w:val="1"/>
    <w:next w:val="a"/>
    <w:uiPriority w:val="39"/>
    <w:unhideWhenUsed/>
    <w:qFormat/>
    <w:rsid w:val="00FB656E"/>
    <w:pPr>
      <w:spacing w:before="480" w:after="0" w:line="276" w:lineRule="auto"/>
      <w:outlineLvl w:val="9"/>
    </w:pPr>
    <w:rPr>
      <w:rFonts w:asciiTheme="majorHAnsi" w:hAnsiTheme="majorHAnsi"/>
      <w:bCs/>
      <w:color w:val="0F4761" w:themeColor="accent1" w:themeShade="BF"/>
      <w:kern w:val="0"/>
      <w:sz w:val="28"/>
      <w:szCs w:val="28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FB656E"/>
    <w:pPr>
      <w:spacing w:before="360" w:after="360"/>
    </w:pPr>
    <w:rPr>
      <w:b/>
      <w:bCs/>
      <w:caps/>
      <w:sz w:val="22"/>
      <w:szCs w:val="22"/>
      <w:u w:val="single"/>
    </w:rPr>
  </w:style>
  <w:style w:type="character" w:styleId="af5">
    <w:name w:val="Hyperlink"/>
    <w:basedOn w:val="a0"/>
    <w:uiPriority w:val="99"/>
    <w:unhideWhenUsed/>
    <w:rsid w:val="00FB656E"/>
    <w:rPr>
      <w:color w:val="467886" w:themeColor="hyperlink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FB656E"/>
    <w:pPr>
      <w:spacing w:after="0"/>
    </w:pPr>
    <w:rPr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FB656E"/>
    <w:pPr>
      <w:spacing w:after="0"/>
    </w:pPr>
    <w:rPr>
      <w:smallCaps/>
      <w:sz w:val="22"/>
      <w:szCs w:val="22"/>
    </w:rPr>
  </w:style>
  <w:style w:type="paragraph" w:styleId="41">
    <w:name w:val="toc 4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B656E"/>
    <w:pPr>
      <w:spacing w:after="0"/>
    </w:pPr>
    <w:rPr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D5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521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gosreest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vetapp.rusne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l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CBC8A6-7B25-4F84-8DEC-540DF576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4517</Words>
  <Characters>25752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 PhoeniXPlay</dc:creator>
  <cp:keywords/>
  <dc:description/>
  <cp:lastModifiedBy>Школа</cp:lastModifiedBy>
  <cp:revision>2</cp:revision>
  <dcterms:created xsi:type="dcterms:W3CDTF">2026-05-06T19:00:00Z</dcterms:created>
  <dcterms:modified xsi:type="dcterms:W3CDTF">2026-05-11T05:58:00Z</dcterms:modified>
</cp:coreProperties>
</file>