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616AF" w14:textId="32CAD150" w:rsidR="005E0858" w:rsidRDefault="005E0858" w:rsidP="005E08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Бюджетное профессиональное образовательное учреждение Вологодской области «Вологодский колледж права и технологии»</w:t>
      </w:r>
    </w:p>
    <w:p w14:paraId="29CCB48B" w14:textId="2D37011A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2321CA9" w14:textId="47824D8B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CE5B8A4" w14:textId="6F12520C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CE28362" w14:textId="08D7052C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BEE0FCC" w14:textId="77777777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B62FA37" w14:textId="4F25EEFD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D4E4609" w14:textId="3EE1B736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43E7AD7" w14:textId="77777777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CF4252A" w14:textId="7A95650D" w:rsidR="009C73FC" w:rsidRPr="005E0858" w:rsidRDefault="005E0858" w:rsidP="005E0858">
      <w:pPr>
        <w:spacing w:line="360" w:lineRule="auto"/>
        <w:jc w:val="center"/>
        <w:rPr>
          <w:rFonts w:ascii="Times New Roman" w:hAnsi="Times New Roman" w:cs="Times New Roman"/>
          <w:sz w:val="32"/>
          <w:szCs w:val="28"/>
          <w:shd w:val="clear" w:color="auto" w:fill="FFFFFF"/>
        </w:rPr>
      </w:pPr>
      <w:r w:rsidRPr="005E0858">
        <w:rPr>
          <w:rFonts w:ascii="Times New Roman" w:hAnsi="Times New Roman" w:cs="Times New Roman"/>
          <w:sz w:val="32"/>
          <w:szCs w:val="28"/>
          <w:shd w:val="clear" w:color="auto" w:fill="FFFFFF"/>
        </w:rPr>
        <w:t>«</w:t>
      </w:r>
      <w:r w:rsidR="001D0352" w:rsidRPr="005E0858">
        <w:rPr>
          <w:rFonts w:ascii="Times New Roman" w:hAnsi="Times New Roman" w:cs="Times New Roman"/>
          <w:sz w:val="32"/>
          <w:szCs w:val="28"/>
          <w:shd w:val="clear" w:color="auto" w:fill="FFFFFF"/>
        </w:rPr>
        <w:t>Организация проектной деятельности на уроках информатики в колледже: от замысла к цифровому продукту</w:t>
      </w:r>
      <w:r w:rsidRPr="005E0858">
        <w:rPr>
          <w:rFonts w:ascii="Times New Roman" w:hAnsi="Times New Roman" w:cs="Times New Roman"/>
          <w:sz w:val="32"/>
          <w:szCs w:val="28"/>
          <w:shd w:val="clear" w:color="auto" w:fill="FFFFFF"/>
        </w:rPr>
        <w:t>»</w:t>
      </w:r>
    </w:p>
    <w:p w14:paraId="50528B7F" w14:textId="786F1661" w:rsidR="005E0858" w:rsidRDefault="005E0858" w:rsidP="005E08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Доклад</w:t>
      </w:r>
    </w:p>
    <w:p w14:paraId="58BA718F" w14:textId="03A37191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0486965" w14:textId="6500177D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2862816" w14:textId="5FBCAB48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03DA72" w14:textId="02E039D5" w:rsidR="005E085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F1761DD" w14:textId="77777777" w:rsidR="005E0858" w:rsidRPr="005B4BD8" w:rsidRDefault="005E0858" w:rsidP="005E0858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3C2AB6" w14:textId="3638BE9F" w:rsidR="001D0352" w:rsidRPr="005B4BD8" w:rsidRDefault="001D0352" w:rsidP="005E0858">
      <w:pPr>
        <w:spacing w:after="0" w:line="36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</w:rPr>
        <w:t>Автор: Невзорова В.С.</w:t>
      </w:r>
    </w:p>
    <w:p w14:paraId="39F5BBFE" w14:textId="3B5E2C99" w:rsidR="001D0352" w:rsidRPr="005B4BD8" w:rsidRDefault="001D0352" w:rsidP="005E0858">
      <w:pPr>
        <w:spacing w:after="0" w:line="36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</w:rPr>
        <w:t>Должность: преподаватель информатики</w:t>
      </w:r>
    </w:p>
    <w:p w14:paraId="54BED7BF" w14:textId="56341548" w:rsidR="005E0858" w:rsidRDefault="005E0858" w:rsidP="005B4B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8FF75A" w14:textId="3E1110B6" w:rsidR="005E0858" w:rsidRDefault="005E0858" w:rsidP="005B4B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D9290C" w14:textId="4AA362B4" w:rsidR="005E0858" w:rsidRDefault="005E0858" w:rsidP="005B4B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0E82E1" w14:textId="77777777" w:rsidR="005E0858" w:rsidRDefault="005E0858" w:rsidP="005B4BD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3C2ECDD" w14:textId="30813329" w:rsidR="005E0858" w:rsidRDefault="005E0858" w:rsidP="005E08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Вологда</w:t>
      </w:r>
    </w:p>
    <w:p w14:paraId="67948B93" w14:textId="2CE5BFF7" w:rsidR="005E0858" w:rsidRPr="005B4BD8" w:rsidRDefault="005E0858" w:rsidP="005E08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</w:p>
    <w:sdt>
      <w:sdtPr>
        <w:rPr>
          <w:rFonts w:ascii="Times New Roman" w:hAnsi="Times New Roman" w:cs="Times New Roman"/>
          <w:color w:val="auto"/>
          <w:sz w:val="28"/>
          <w:szCs w:val="28"/>
        </w:rPr>
        <w:id w:val="501543991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lang w:eastAsia="en-US"/>
        </w:rPr>
      </w:sdtEndPr>
      <w:sdtContent>
        <w:p w14:paraId="56911949" w14:textId="45AFD1C7" w:rsidR="00A156B4" w:rsidRPr="005B4689" w:rsidRDefault="00A156B4" w:rsidP="005B4689">
          <w:pPr>
            <w:pStyle w:val="a5"/>
            <w:spacing w:after="24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5B4689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3C7D0B14" w14:textId="4E126B48" w:rsidR="005B4BD8" w:rsidRPr="005B4689" w:rsidRDefault="00A156B4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B468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5B4689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5B468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229726830" w:history="1">
            <w:r w:rsidR="005B4BD8"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Аннотация</w:t>
            </w:r>
            <w:r w:rsidR="005B4BD8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4BD8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4BD8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_Toc229726830 \h </w:instrText>
            </w:r>
            <w:r w:rsidR="005B4BD8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4BD8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B4BD8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1ECDEB" w14:textId="2FCF1E0B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1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Актуальность и цели проектной деятельности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_Toc229726831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CE6711" w14:textId="67DC5945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2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Этапы организации проекта на учебном занятии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_Toc229726832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54E7F2" w14:textId="07EB1EFF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3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Практический пример: кейс «Школьное расписание»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_Toc229726833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52F08D" w14:textId="38DEE7C9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4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Система оценивания проекта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_Toc229726834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E32F8F" w14:textId="6CB20EE0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5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Преимущества и трудности метода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_Toc229726835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A44EBA" w14:textId="1E867AD4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6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Заключение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_Toc229726836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6CFDE1" w14:textId="5C2919A4" w:rsidR="005B4BD8" w:rsidRPr="005B4689" w:rsidRDefault="005B4BD8" w:rsidP="005B4689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29726837" w:history="1">
            <w:r w:rsidRPr="005B46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_Toc229726837 \h </w:instrTex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B4689"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5B46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3D851" w14:textId="33115F2D" w:rsidR="00A156B4" w:rsidRPr="005B4BD8" w:rsidRDefault="00A156B4" w:rsidP="005B4689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B468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B87360D" w14:textId="027F56F2" w:rsidR="00A156B4" w:rsidRPr="005B4BD8" w:rsidRDefault="00A156B4" w:rsidP="005B4BD8">
      <w:pPr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</w:rPr>
        <w:br w:type="page"/>
      </w:r>
    </w:p>
    <w:p w14:paraId="46B1E1A3" w14:textId="77777777" w:rsidR="00A156B4" w:rsidRPr="005B4BD8" w:rsidRDefault="001D0352" w:rsidP="005B4BD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1" w:name="_Toc229726830"/>
      <w:r w:rsidRPr="005B4BD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>Аннотация</w:t>
      </w:r>
      <w:bookmarkEnd w:id="1"/>
    </w:p>
    <w:p w14:paraId="1E9E78EB" w14:textId="60371EC9" w:rsidR="001D0352" w:rsidRP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В статье обобщён опыт организации проектной деятельности при изучении информатики в системе среднего профессионального образования. Предлагается пошаговая методика включения студентов в работ</w:t>
      </w:r>
      <w:r w:rsid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учебным IT-проектом с акцентом на междисциплинарные связи и подготовку к реальной профессиональной деятельности. </w:t>
      </w:r>
    </w:p>
    <w:p w14:paraId="2BB41538" w14:textId="77777777" w:rsidR="001D0352" w:rsidRP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Современный федеральный государственный образовательный стандарт среднего профессионального образования (ФГОС СПО) требует от выпускника не только владения конкретными программными средствами, но и способности самостоятельно планировать и выполнять проектные работы в цифровой среде. Многолетний опыт преподавания информатики в колледже показывает, что именно учебный проект становится той точкой сборки, где теоретические знания преобразуются в практические компетенции. </w:t>
      </w:r>
    </w:p>
    <w:p w14:paraId="52CA7102" w14:textId="78F6F3B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В данном материале изложена система работы по организации проектной деятельности, основанная на реальном опыте и позволяющая студентам уже на первом курсе создавать полноценные цифровые продукты, а также будут предложены конкретные шаги по внедрению проектного метода.</w:t>
      </w:r>
    </w:p>
    <w:p w14:paraId="34F09929" w14:textId="77777777" w:rsidR="001D0352" w:rsidRPr="005B4BD8" w:rsidRDefault="001D0352" w:rsidP="005B4BD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67871EA0" w14:textId="45AED2EA" w:rsidR="001D0352" w:rsidRPr="005B4BD8" w:rsidRDefault="001D0352" w:rsidP="005B4BD8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2" w:name="_Toc229726831"/>
      <w:r w:rsidRPr="005B4BD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>Актуальность и цели проектной деятельности</w:t>
      </w:r>
      <w:bookmarkEnd w:id="2"/>
    </w:p>
    <w:p w14:paraId="495D4E09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Внедрение проектного метода продиктовано несколькими факторами: </w:t>
      </w:r>
    </w:p>
    <w:p w14:paraId="3ACEBB65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· запросом работодателей на специалистов с готовым цифровым портфолио;</w:t>
      </w:r>
    </w:p>
    <w:p w14:paraId="6C055E3B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· необходимостью развития у студентов навыков самостоятельного поиска и обработки информации;</w:t>
      </w:r>
    </w:p>
    <w:p w14:paraId="1919A246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· требованием преодолеть разрыв между академическими заданиями («сделал и забыл») и реальными рабочими задачами.</w:t>
      </w:r>
    </w:p>
    <w:p w14:paraId="03FF6CA0" w14:textId="2D0EA4BE" w:rsidR="00A156B4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Ключевыми целями являются развитие алгоритмического и критического мышления студентов, формирование умения работать в команде с использованием облачных сервисов, а также создание мотивации к изучению информатики через решение практически значимых для конкретной специальности задач.</w:t>
      </w:r>
    </w:p>
    <w:p w14:paraId="25D2E391" w14:textId="77777777" w:rsidR="00A156B4" w:rsidRPr="005B4BD8" w:rsidRDefault="00A156B4" w:rsidP="005B4B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6F8DC6C0" w14:textId="77777777" w:rsidR="001D0352" w:rsidRPr="005B4BD8" w:rsidRDefault="001D0352" w:rsidP="005B4BD8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26A3CD0" w14:textId="0E12DFC3" w:rsidR="001D0352" w:rsidRPr="005B4BD8" w:rsidRDefault="001D0352" w:rsidP="005B4BD8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3" w:name="_Toc229726832"/>
      <w:r w:rsidRPr="005B4BD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Этапы организации проекта на учебном занятии</w:t>
      </w:r>
      <w:bookmarkEnd w:id="3"/>
    </w:p>
    <w:p w14:paraId="245A757B" w14:textId="77777777" w:rsidR="001D0352" w:rsidRP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Опираясь на собственный педагогический опыт, я вывела универсальный алгоритм организации проектной работы, который можно адаптировать под любую специальность колледжа. Он включает пять последовательных этапов. </w:t>
      </w:r>
    </w:p>
    <w:p w14:paraId="3478DAB0" w14:textId="77777777" w:rsidR="001D0352" w:rsidRP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Этап 1.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Погружение в проблему и выбор темы. Важно, чтобы тема была связана с будущей профессией студентов. Например, для специальности «Строительство и эксплуатация зданий» темой проекта может стать «Расчёт сметы в электронных таблицах с автоматической визуализацией», а для специальности «Экономика и бухгалтерский учёт» — «Создание базы данных для учёта товаров с формой ввода и отчётами». В рамках данного этапа преподаватель формулирует проблему, а студенты предлагают пути её решения. </w:t>
      </w:r>
    </w:p>
    <w:p w14:paraId="58B63101" w14:textId="77777777" w:rsidR="001D0352" w:rsidRP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Этап 2.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Планирование деятельности и деление на мини-группы. Студентам предлагается распределить роли: капитан (отвечает за общий план и дедлайны), аналитик (ищет информацию и структурирует данные), оформитель (работает над визуальным представлением результата), технический секретарь (отвечает за облачный документ и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версионирование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Совместно составляется план-график с указанием контрольных точек. Эффективным инструментом для этого является использование облачных офисных приложений, которые позволяют студентам работать над общим документом синхронно и асинхронно. </w:t>
      </w:r>
    </w:p>
    <w:p w14:paraId="64055CBE" w14:textId="77777777" w:rsid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Этап 3.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Поиск и обработка информации</w:t>
      </w:r>
      <w:r w:rsid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этом этапе студенты учатся отделять главное от второстепенного и правильно оформлять источники. Преподаватель выступает в роли тьютора, направляя студентов к проверенным образовательным ресурсам. В отличие от реферата, проект требует не компиляции, а преобразования найденной информации под конкретную задачу. </w:t>
      </w:r>
    </w:p>
    <w:p w14:paraId="165A464E" w14:textId="3E0F1780" w:rsidR="001D0352" w:rsidRPr="005B4BD8" w:rsidRDefault="001D0352" w:rsidP="005B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Этап 4.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Создание цифрового продукта. Наиболее ответственный этап, на котором студенты реализуют задуманное с помощью инструментов информатики. Типы продуктов, которые выбирают мои студенты:</w:t>
      </w:r>
    </w:p>
    <w:p w14:paraId="45459127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многостраничный документ с автоматизированным оглавлением и перекрёстными ссылками; </w:t>
      </w:r>
    </w:p>
    <w:p w14:paraId="28372726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интерактивная презентация с триггерами и управляющими кнопками; </w:t>
      </w:r>
    </w:p>
    <w:p w14:paraId="10E83FCE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расчётная таблица с макросами или сложными финансовыми функциями; </w:t>
      </w:r>
    </w:p>
    <w:p w14:paraId="232401DF" w14:textId="38E4753D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· обучающая веб-страница общим объёмом 3–5 страниц.</w:t>
      </w:r>
    </w:p>
    <w:p w14:paraId="2F726FDD" w14:textId="525D9275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Этап 5.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Презентация и защита.</w:t>
      </w:r>
      <w:r w:rsid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Студенты выступают с 5–7-минутной защитой, где демонстрируют не только результат, но и процесс работы. В рамках публичной защиты фиксируются ответы на вопросы: «Какая была исходная задача?», «С какими техническими сложностями столкнулись?», «Почему вы выбрали именно эти инструменты?». После каждого выступления организуется короткое обсуждение. Участники других групп задают вопросы по реализации, а преподаватель фиксирует удачные находки.</w:t>
      </w:r>
    </w:p>
    <w:p w14:paraId="349EA174" w14:textId="77777777" w:rsidR="001D0352" w:rsidRPr="005B4BD8" w:rsidRDefault="001D0352" w:rsidP="005B4BD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5CEE7E98" w14:textId="7BED503E" w:rsidR="001D0352" w:rsidRPr="005B4BD8" w:rsidRDefault="001D0352" w:rsidP="005B4BD8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4" w:name="_Toc229726833"/>
      <w:r w:rsidRPr="005B4BD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>Практический пример: кейс «Школьное расписание»</w:t>
      </w:r>
      <w:bookmarkEnd w:id="4"/>
    </w:p>
    <w:p w14:paraId="39AF8443" w14:textId="447B62C9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Проиллюстрирую методику на конкретном примере работы со студентами первого курса. За два занятия (4 часа) группа из трёх человек создаёт базу данных «Расписание учебной группы» в среде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Access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LibreOffice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Base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6598173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Анализ. Студенты выявляют сущности («Преподаватели», «Дисциплины», «Аудитории», «Пары») и связи между ними. </w:t>
      </w:r>
    </w:p>
    <w:p w14:paraId="0F50FF6E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Проектирование. В облачном документе рисуется схема данных, распределяются роли. </w:t>
      </w:r>
    </w:p>
    <w:p w14:paraId="5FD749FA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Реализация. Один студент создаёт таблицы, второй — формы для ввода данных, третий — запросы на выборку (например: «Все пары преподавателя Иванова в понедельник») и простой отчёт для печати. </w:t>
      </w:r>
    </w:p>
    <w:p w14:paraId="1CA7C128" w14:textId="7777777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Тестирование. Группа заполняет базу тестовыми данными и проверяет корректность запросов. </w:t>
      </w:r>
    </w:p>
    <w:p w14:paraId="4C89A37E" w14:textId="6AA9CB68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5. Защита. Команда показывает структуру базы, демонстрирует работу форм и запросов, объясняет, почему были выбраны именно такие типы данных и связи.</w:t>
      </w:r>
    </w:p>
    <w:p w14:paraId="0EED579C" w14:textId="3FEF3CA7" w:rsidR="001D0352" w:rsidRPr="005B4BD8" w:rsidRDefault="001D0352" w:rsidP="005B4B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По итогам такого мини-проекта студенты уверенно понимают логику работы реляционных баз данных и могут перенести этот навык на курсовое или дипломное проектирование.</w:t>
      </w:r>
    </w:p>
    <w:p w14:paraId="57F69AAC" w14:textId="77777777" w:rsidR="001D0352" w:rsidRPr="005B4BD8" w:rsidRDefault="001D0352" w:rsidP="005B4BD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055F5E40" w14:textId="51C072C5" w:rsidR="001D0352" w:rsidRPr="005B4689" w:rsidRDefault="001D0352" w:rsidP="005B4689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5" w:name="_Toc229726834"/>
      <w:r w:rsidRPr="005B4689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>Система оценивания проекта</w:t>
      </w:r>
      <w:bookmarkEnd w:id="5"/>
    </w:p>
    <w:p w14:paraId="4CA3B8A4" w14:textId="6135D977" w:rsidR="001D0352" w:rsidRPr="005B4BD8" w:rsidRDefault="001D0352" w:rsidP="005B46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оценка была прозрачной и мотивирующей, целесообразно использовать подход</w:t>
      </w:r>
      <w:r w:rsidR="005B46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критериям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4BD8" w:rsidRPr="005B4BD8" w14:paraId="089FDCD4" w14:textId="77777777" w:rsidTr="001D0352">
        <w:tc>
          <w:tcPr>
            <w:tcW w:w="4672" w:type="dxa"/>
          </w:tcPr>
          <w:p w14:paraId="6F966C40" w14:textId="0A7423F0" w:rsidR="001D0352" w:rsidRPr="005B4689" w:rsidRDefault="001D0352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68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Критерий</w:t>
            </w:r>
          </w:p>
        </w:tc>
        <w:tc>
          <w:tcPr>
            <w:tcW w:w="4673" w:type="dxa"/>
          </w:tcPr>
          <w:p w14:paraId="78C3BFBE" w14:textId="4BC932F3" w:rsidR="001D0352" w:rsidRPr="005B4689" w:rsidRDefault="001D0352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68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Вес (баллы)</w:t>
            </w:r>
          </w:p>
        </w:tc>
      </w:tr>
      <w:tr w:rsidR="005B4BD8" w:rsidRPr="005B4BD8" w14:paraId="29D0C466" w14:textId="77777777" w:rsidTr="001D0352">
        <w:tc>
          <w:tcPr>
            <w:tcW w:w="4672" w:type="dxa"/>
          </w:tcPr>
          <w:p w14:paraId="77E76DC8" w14:textId="0CFE4F18" w:rsidR="001D0352" w:rsidRPr="005B4BD8" w:rsidRDefault="001D0352" w:rsidP="005B46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Чёткость постановки цели и планирования</w:t>
            </w:r>
          </w:p>
        </w:tc>
        <w:tc>
          <w:tcPr>
            <w:tcW w:w="4673" w:type="dxa"/>
          </w:tcPr>
          <w:p w14:paraId="046B776A" w14:textId="0F1AD072" w:rsidR="001D0352" w:rsidRPr="005B4BD8" w:rsidRDefault="001D0352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B4BD8" w:rsidRPr="005B4BD8" w14:paraId="30258E75" w14:textId="77777777" w:rsidTr="001D0352">
        <w:tc>
          <w:tcPr>
            <w:tcW w:w="4672" w:type="dxa"/>
          </w:tcPr>
          <w:p w14:paraId="490B3AF2" w14:textId="53902C59" w:rsidR="001D0352" w:rsidRPr="005B4BD8" w:rsidRDefault="001D0352" w:rsidP="005B46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Полнота и качество собранной информации</w:t>
            </w:r>
          </w:p>
        </w:tc>
        <w:tc>
          <w:tcPr>
            <w:tcW w:w="4673" w:type="dxa"/>
          </w:tcPr>
          <w:p w14:paraId="4EE1311A" w14:textId="25B2BD59" w:rsidR="001D0352" w:rsidRPr="005B4BD8" w:rsidRDefault="001D0352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B4BD8" w:rsidRPr="005B4BD8" w14:paraId="085216E9" w14:textId="77777777" w:rsidTr="001D0352">
        <w:tc>
          <w:tcPr>
            <w:tcW w:w="4672" w:type="dxa"/>
          </w:tcPr>
          <w:p w14:paraId="2BD6FA71" w14:textId="7C0DF417" w:rsidR="001D0352" w:rsidRPr="005B4BD8" w:rsidRDefault="001D0352" w:rsidP="005B46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Сложность и функциональность цифрового продукта</w:t>
            </w:r>
          </w:p>
        </w:tc>
        <w:tc>
          <w:tcPr>
            <w:tcW w:w="4673" w:type="dxa"/>
          </w:tcPr>
          <w:p w14:paraId="71529604" w14:textId="6F9A052B" w:rsidR="001D0352" w:rsidRPr="005B4BD8" w:rsidRDefault="001D0352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5B4BD8" w:rsidRPr="005B4BD8" w14:paraId="4F0639BE" w14:textId="77777777" w:rsidTr="001D0352">
        <w:tc>
          <w:tcPr>
            <w:tcW w:w="4672" w:type="dxa"/>
          </w:tcPr>
          <w:p w14:paraId="50459B12" w14:textId="5B3EE7AE" w:rsidR="001D0352" w:rsidRPr="005B4BD8" w:rsidRDefault="00A156B4" w:rsidP="005B46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Качество презентации и ответы на вопросы</w:t>
            </w:r>
          </w:p>
        </w:tc>
        <w:tc>
          <w:tcPr>
            <w:tcW w:w="4673" w:type="dxa"/>
          </w:tcPr>
          <w:p w14:paraId="195AE4BF" w14:textId="4F9298AF" w:rsidR="001D0352" w:rsidRPr="005B4BD8" w:rsidRDefault="00A156B4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5B4BD8" w:rsidRPr="005B4BD8" w14:paraId="52EE9903" w14:textId="77777777" w:rsidTr="001D0352">
        <w:tc>
          <w:tcPr>
            <w:tcW w:w="4672" w:type="dxa"/>
          </w:tcPr>
          <w:p w14:paraId="3CE21D5E" w14:textId="6D9E8E67" w:rsidR="001D0352" w:rsidRPr="005B4BD8" w:rsidRDefault="00A156B4" w:rsidP="005B46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Соблюдение сроков и командная работа</w:t>
            </w:r>
          </w:p>
        </w:tc>
        <w:tc>
          <w:tcPr>
            <w:tcW w:w="4673" w:type="dxa"/>
          </w:tcPr>
          <w:p w14:paraId="498D75D7" w14:textId="7FAB72A0" w:rsidR="001D0352" w:rsidRPr="005B4BD8" w:rsidRDefault="00A156B4" w:rsidP="005B46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</w:tbl>
    <w:p w14:paraId="00F4FEBC" w14:textId="104A1127" w:rsidR="00A156B4" w:rsidRPr="005B4BD8" w:rsidRDefault="00A156B4" w:rsidP="005B4689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Студенты знакомятся с таблицей критериев ещё на старте проекта, что помогает им 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ыстр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ориентироваться в приоритетах и снижает количество формальных споров об оценке. Кроме того, финальная самооценка группы позволяет развить у студентов навык рефлексии, анализ того, что было сделано хорошо, а что стоит улучшить в следующий раз.</w:t>
      </w:r>
    </w:p>
    <w:p w14:paraId="0480CEE7" w14:textId="77777777" w:rsidR="00A156B4" w:rsidRPr="005B4BD8" w:rsidRDefault="00A156B4" w:rsidP="005B4BD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6CFE8238" w14:textId="77777777" w:rsidR="00A156B4" w:rsidRPr="005B4689" w:rsidRDefault="00A156B4" w:rsidP="005B4689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6" w:name="_Toc229726835"/>
      <w:r w:rsidRPr="005B4689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>Преимущества и трудности метода</w:t>
      </w:r>
      <w:bookmarkEnd w:id="6"/>
    </w:p>
    <w:p w14:paraId="0A483C9D" w14:textId="32B8E5BD" w:rsidR="001D0352" w:rsidRPr="005B4BD8" w:rsidRDefault="00A156B4" w:rsidP="005B46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Ключевые </w:t>
      </w:r>
      <w:r w:rsidRPr="005B468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преимущества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я наблюдаю на своих занятиях:</w:t>
      </w:r>
    </w:p>
    <w:p w14:paraId="4F92EBA8" w14:textId="77777777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значительный рост внутренней мотивации студентов благодаря практической значимости их работы; </w:t>
      </w:r>
    </w:p>
    <w:p w14:paraId="6237DF24" w14:textId="77777777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формирование навыков деловой коммуникации и распределённой работы; </w:t>
      </w:r>
    </w:p>
    <w:p w14:paraId="67572594" w14:textId="77777777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возможность выявить талантливых студентов для дальнейшего участия в профильных конкурсах и конференциях; </w:t>
      </w:r>
    </w:p>
    <w:p w14:paraId="5DB2FEBC" w14:textId="15499FF2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· создание банка методических материалов, которые можно использовать в последующих учебных группах в качестве примеров.</w:t>
      </w:r>
    </w:p>
    <w:p w14:paraId="7A37FFB8" w14:textId="77777777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Наиболее частые </w:t>
      </w:r>
      <w:r w:rsidRPr="005B468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трудности</w:t>
      </w: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способы их преодоления: </w:t>
      </w:r>
    </w:p>
    <w:p w14:paraId="0A0C7C63" w14:textId="77777777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 Разный уровень базовой подготовки студентов. Для слабоуспевающих обучающихся предусмотрены индивидуальные карточки-помощники и возможность поэтапной сдачи проекта с промежуточными консультациями. </w:t>
      </w:r>
    </w:p>
    <w:p w14:paraId="4489C016" w14:textId="1C0C9944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· Конфликты внутри команд. Вводится правило «Конструктивная критика — до, а не после» и практикуется регулярная рефлексия настроения в группе в конце каждого занятия.</w:t>
      </w:r>
    </w:p>
    <w:p w14:paraId="2A607B21" w14:textId="21561945" w:rsidR="00A156B4" w:rsidRPr="005B4BD8" w:rsidRDefault="00A156B4" w:rsidP="005B46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· Нехватка времени на аудиторную работу. Часть работы по сбору информации выносится на внеаудиторную самостоятельную работу с чёткими и сжатыми сроками контроля.</w:t>
      </w:r>
    </w:p>
    <w:p w14:paraId="7F14295B" w14:textId="77777777" w:rsidR="00A156B4" w:rsidRPr="005B4BD8" w:rsidRDefault="00A156B4" w:rsidP="005B4BD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486E92C0" w14:textId="546F222D" w:rsidR="00A156B4" w:rsidRPr="005B4689" w:rsidRDefault="00A156B4" w:rsidP="005B4689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7" w:name="_Toc229726836"/>
      <w:r w:rsidRPr="005B4689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>Заключение</w:t>
      </w:r>
      <w:bookmarkEnd w:id="7"/>
    </w:p>
    <w:p w14:paraId="5D6A2473" w14:textId="77777777" w:rsidR="00A156B4" w:rsidRPr="005B4BD8" w:rsidRDefault="00A156B4" w:rsidP="005B46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 проектной деятельности на уроках информатики в колледже — это не дань моде, а необходимый инструмент для подготовки конкурентного специалиста. Опыт показывает, что студенты, прошедшие через полный цикл учебного IT-проекта, легче адаптируются к курсовому и дипломному проектированию. Предложенная пошаговая система позволяет внедрить проектную деятельность без кардинальной перестройки всего учебного процесса, постепенно, начиная с малых форм. Внедрение описанных подходов возможно на любой специальности, достаточно адаптировать содержание задач под профиль обучения. </w:t>
      </w:r>
    </w:p>
    <w:p w14:paraId="4CF9AC5C" w14:textId="173B6A4F" w:rsidR="00A156B4" w:rsidRPr="005B4BD8" w:rsidRDefault="00A156B4" w:rsidP="005B46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Планирую продолжить работу в этом направлении, внедряя более сложные междисциплинарные проекты с участием преподавателей специальных дисциплин и наставников от реальных работодателей. Убеждена, что именно такое сотрудничество позволит вывести подготовку будущих специалистов на качественно новый уровень.</w:t>
      </w:r>
    </w:p>
    <w:p w14:paraId="4554A340" w14:textId="77777777" w:rsidR="00A156B4" w:rsidRPr="005B4BD8" w:rsidRDefault="00A156B4" w:rsidP="005B4BD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14:paraId="20F99480" w14:textId="11E393CE" w:rsidR="00A156B4" w:rsidRPr="005B4689" w:rsidRDefault="0030066F" w:rsidP="005B4689">
      <w:pPr>
        <w:pStyle w:val="1"/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726837"/>
      <w:r w:rsidRPr="005B468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</w:t>
      </w:r>
      <w:r w:rsidR="005B4BD8" w:rsidRPr="005B46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использованной литературы</w:t>
      </w:r>
      <w:bookmarkEnd w:id="8"/>
    </w:p>
    <w:p w14:paraId="62AA0DB1" w14:textId="73DE90D6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Федеральный государственный образовательный стандарт среднего профессионального образования по специальностям укрупнённой группы «Информатика и вычислительная техника» (утв. Приказом Минобрнауки России /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Минпросвещения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России). — М., 2022 (или актуальная редакция). — Режим доступа: официальный сайт Министерства просвещения РФ (для портала можно указать: URL: </w:t>
      </w:r>
      <w:hyperlink r:id="rId6" w:history="1">
        <w:r w:rsidRPr="005B4BD8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edu.gov.ru</w:t>
        </w:r>
      </w:hyperlink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14:paraId="69BC3232" w14:textId="5CFDD4B5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Бычков, А. В. Метод проектов в современной школе / А. В. Бычков. — 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М.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Московский университет, 2018. — 112 с.</w:t>
      </w:r>
    </w:p>
    <w:p w14:paraId="10D60397" w14:textId="09DD93C1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Полат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 С. Современные педагогические и информационные технологии в системе 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Е. С.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Полат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М. Ю.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Бухаркина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3-е изд., стер. — 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М.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Академия, 2019. — 368 с. — (Среднее профессиональное образование).</w:t>
      </w:r>
    </w:p>
    <w:p w14:paraId="147A0E16" w14:textId="5C21152C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Сергеев, И. С. Как организовать проектную деятельность 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практическое пособие для работников общеобразовательных учреждений / И. С. Сергеев. — 6-е изд., </w:t>
      </w:r>
      <w:proofErr w:type="spell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М.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АРКТИ, 2017. — 80 с.</w:t>
      </w:r>
    </w:p>
    <w:p w14:paraId="7C361405" w14:textId="40446012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Щербакова, Е. В. Проектная деятельность студентов колледжа: от идеи до результата / Е. В. Щербакова // Среднее профессиональное образование. — 2021. — № 4. — С. 45–49.</w:t>
      </w:r>
    </w:p>
    <w:p w14:paraId="1A26590D" w14:textId="2AC02D97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Крылова, О. Н. Технология проектной деятельности как средство формирования общих и профессиональных компетенций обучающихся СПО / О. Н. Крылова // Профессиональное образование и рынок труда. — 2020. — № 2. — С. 33–37.</w:t>
      </w:r>
    </w:p>
    <w:p w14:paraId="29A1D100" w14:textId="6F9C91AA" w:rsidR="005B4BD8" w:rsidRPr="005B4BD8" w:rsidRDefault="005B4BD8" w:rsidP="005B468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Смолина, Е. И. Информатика. Проектная 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учебно-методическое пособие для студентов средних профессиональных учебных заведений / Е. И. Смолина. — СПб</w:t>
      </w:r>
      <w:proofErr w:type="gramStart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>. :</w:t>
      </w:r>
      <w:proofErr w:type="gramEnd"/>
      <w:r w:rsidRPr="005B4B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Лань, 2021. — 164 с. — (Среднее профессиональное образование).</w:t>
      </w:r>
    </w:p>
    <w:sectPr w:rsidR="005B4BD8" w:rsidRPr="005B4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6656F"/>
    <w:multiLevelType w:val="hybridMultilevel"/>
    <w:tmpl w:val="400A3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85264"/>
    <w:multiLevelType w:val="hybridMultilevel"/>
    <w:tmpl w:val="D45C7448"/>
    <w:lvl w:ilvl="0" w:tplc="5518D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B"/>
    <w:rsid w:val="001D0352"/>
    <w:rsid w:val="0030066F"/>
    <w:rsid w:val="00415C4B"/>
    <w:rsid w:val="005B4689"/>
    <w:rsid w:val="005B4BD8"/>
    <w:rsid w:val="005E0858"/>
    <w:rsid w:val="009479C6"/>
    <w:rsid w:val="009C73FC"/>
    <w:rsid w:val="00A1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60ED"/>
  <w15:chartTrackingRefBased/>
  <w15:docId w15:val="{C4A725F5-D04E-47A5-B862-9E6965FCC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56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352"/>
    <w:pPr>
      <w:ind w:left="720"/>
      <w:contextualSpacing/>
    </w:pPr>
  </w:style>
  <w:style w:type="table" w:styleId="a4">
    <w:name w:val="Table Grid"/>
    <w:basedOn w:val="a1"/>
    <w:uiPriority w:val="39"/>
    <w:rsid w:val="001D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156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A156B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B4689"/>
    <w:pPr>
      <w:tabs>
        <w:tab w:val="right" w:leader="dot" w:pos="9345"/>
      </w:tabs>
      <w:spacing w:after="100" w:line="360" w:lineRule="auto"/>
    </w:pPr>
  </w:style>
  <w:style w:type="character" w:styleId="a6">
    <w:name w:val="Hyperlink"/>
    <w:basedOn w:val="a0"/>
    <w:uiPriority w:val="99"/>
    <w:unhideWhenUsed/>
    <w:rsid w:val="00A156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0AF76-632A-4DD9-89C5-2E429D19B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2026-05-15T05:15:00Z</dcterms:created>
  <dcterms:modified xsi:type="dcterms:W3CDTF">2026-05-15T05:57:00Z</dcterms:modified>
</cp:coreProperties>
</file>