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2D81D5">
      <w:pPr>
        <w:spacing w:before="1560" w:after="1440" w:line="360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0" w:name="_heading=h.gjdgxs" w:colFirst="0" w:colLast="0"/>
      <w:bookmarkEnd w:id="0"/>
    </w:p>
    <w:p w14:paraId="6FEEB95A">
      <w:pPr>
        <w:spacing w:after="360" w:line="360" w:lineRule="auto"/>
        <w:rPr>
          <w:rFonts w:ascii="Times New Roman" w:hAnsi="Times New Roman" w:eastAsia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D333228">
      <w:pPr>
        <w:spacing w:after="360" w:line="36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D52BFE7">
      <w:pPr>
        <w:spacing w:after="360" w:line="36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1ACF970">
      <w:pPr>
        <w:spacing w:after="360" w:line="36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23F3DFC">
      <w:pPr>
        <w:spacing w:after="360" w:line="36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МЕТОДИЧЕСКАЯ РАЗРАБОТКА ЗАНЯТИЯ</w:t>
      </w:r>
    </w:p>
    <w:tbl>
      <w:tblPr>
        <w:tblStyle w:val="68"/>
        <w:tblW w:w="10456" w:type="dxa"/>
        <w:tblInd w:w="-108" w:type="dxa"/>
        <w:tblBorders>
          <w:top w:val="dashed" w:color="000000" w:sz="4" w:space="0"/>
          <w:left w:val="dashed" w:color="000000" w:sz="4" w:space="0"/>
          <w:bottom w:val="dashed" w:color="000000" w:sz="4" w:space="0"/>
          <w:right w:val="dashed" w:color="000000" w:sz="4" w:space="0"/>
          <w:insideH w:val="dashed" w:color="000000" w:sz="4" w:space="0"/>
          <w:insideV w:val="dashed" w:color="000000" w:sz="4" w:space="0"/>
        </w:tblBorders>
        <w:tblLayout w:type="fixed"/>
        <w:tblCellMar>
          <w:top w:w="100" w:type="dxa"/>
          <w:left w:w="108" w:type="dxa"/>
          <w:bottom w:w="100" w:type="dxa"/>
          <w:right w:w="108" w:type="dxa"/>
        </w:tblCellMar>
      </w:tblPr>
      <w:tblGrid>
        <w:gridCol w:w="10456"/>
      </w:tblGrid>
      <w:tr w14:paraId="7A11F4F7"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CellMar>
            <w:top w:w="100" w:type="dxa"/>
            <w:left w:w="108" w:type="dxa"/>
            <w:bottom w:w="100" w:type="dxa"/>
            <w:right w:w="108" w:type="dxa"/>
          </w:tblCellMar>
        </w:tblPrEx>
        <w:trPr>
          <w:trHeight w:val="700" w:hRule="atLeast"/>
        </w:trPr>
        <w:tc>
          <w:tcPr>
            <w:tcW w:w="10456" w:type="dxa"/>
            <w:vAlign w:val="center"/>
          </w:tcPr>
          <w:p w14:paraId="7569D26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Интеллектуально-развлекательная игра ART-QUIZ</w:t>
            </w:r>
          </w:p>
        </w:tc>
      </w:tr>
    </w:tbl>
    <w:p w14:paraId="1E74E16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4C2D7DB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45CFD45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Ф.И.О. воспитателя </w:t>
      </w:r>
    </w:p>
    <w:tbl>
      <w:tblPr>
        <w:tblStyle w:val="69"/>
        <w:tblW w:w="10456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00" w:type="dxa"/>
          <w:left w:w="108" w:type="dxa"/>
          <w:bottom w:w="100" w:type="dxa"/>
          <w:right w:w="108" w:type="dxa"/>
        </w:tblCellMar>
      </w:tblPr>
      <w:tblGrid>
        <w:gridCol w:w="10456"/>
      </w:tblGrid>
      <w:tr w14:paraId="5F2A78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0" w:type="dxa"/>
            <w:left w:w="108" w:type="dxa"/>
            <w:bottom w:w="100" w:type="dxa"/>
            <w:right w:w="108" w:type="dxa"/>
          </w:tblCellMar>
        </w:tblPrEx>
        <w:tc>
          <w:tcPr>
            <w:tcW w:w="10456" w:type="dxa"/>
          </w:tcPr>
          <w:p w14:paraId="1449349C">
            <w:pPr>
              <w:keepNext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pacing w:after="0" w:line="36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Софрыжова Валентина Дмитриевна</w:t>
            </w:r>
          </w:p>
        </w:tc>
      </w:tr>
    </w:tbl>
    <w:p w14:paraId="7517DA6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D98790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Дата, время и место проведения занятия:</w:t>
      </w:r>
    </w:p>
    <w:tbl>
      <w:tblPr>
        <w:tblStyle w:val="70"/>
        <w:tblW w:w="10456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00" w:type="dxa"/>
          <w:left w:w="108" w:type="dxa"/>
          <w:bottom w:w="100" w:type="dxa"/>
          <w:right w:w="108" w:type="dxa"/>
        </w:tblCellMar>
      </w:tblPr>
      <w:tblGrid>
        <w:gridCol w:w="10456"/>
      </w:tblGrid>
      <w:tr w14:paraId="4414BE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0" w:type="dxa"/>
            <w:left w:w="108" w:type="dxa"/>
            <w:bottom w:w="100" w:type="dxa"/>
            <w:right w:w="108" w:type="dxa"/>
          </w:tblCellMar>
        </w:tblPrEx>
        <w:trPr>
          <w:trHeight w:val="336" w:hRule="atLeast"/>
        </w:trPr>
        <w:tc>
          <w:tcPr>
            <w:tcW w:w="10456" w:type="dxa"/>
          </w:tcPr>
          <w:p w14:paraId="22E3C9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pacing w:after="0" w:line="360" w:lineRule="auto"/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4F3699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401F35F">
      <w:pPr>
        <w:tabs>
          <w:tab w:val="left" w:pos="4107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 w14:paraId="006F32EE">
      <w:pPr>
        <w:tabs>
          <w:tab w:val="left" w:pos="4107"/>
        </w:tabs>
        <w:spacing w:line="36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6" w:name="_GoBack"/>
      <w:bookmarkEnd w:id="6"/>
      <w:r>
        <w:br w:type="pag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 w14:paraId="61B02679">
      <w:pPr>
        <w:keepNext/>
        <w:keepLines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240" w:after="240" w:line="36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" w:name="_heading=h.30j0zll" w:colFirst="0" w:colLast="0"/>
      <w:bookmarkEnd w:id="1"/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Актуальность проводимого занятия</w:t>
      </w:r>
    </w:p>
    <w:tbl>
      <w:tblPr>
        <w:tblStyle w:val="71"/>
        <w:tblW w:w="10665" w:type="dxa"/>
        <w:tblInd w:w="0" w:type="dxa"/>
        <w:tblBorders>
          <w:top w:val="dashed" w:color="000000" w:sz="4" w:space="0"/>
          <w:left w:val="dashed" w:color="000000" w:sz="4" w:space="0"/>
          <w:bottom w:val="dashed" w:color="000000" w:sz="4" w:space="0"/>
          <w:right w:val="dashed" w:color="000000" w:sz="4" w:space="0"/>
          <w:insideH w:val="dashed" w:color="000000" w:sz="4" w:space="0"/>
          <w:insideV w:val="dashed" w:color="000000" w:sz="4" w:space="0"/>
        </w:tblBorders>
        <w:tblLayout w:type="fixed"/>
        <w:tblCellMar>
          <w:top w:w="100" w:type="dxa"/>
          <w:left w:w="108" w:type="dxa"/>
          <w:bottom w:w="100" w:type="dxa"/>
          <w:right w:w="108" w:type="dxa"/>
        </w:tblCellMar>
      </w:tblPr>
      <w:tblGrid>
        <w:gridCol w:w="10665"/>
      </w:tblGrid>
      <w:tr w14:paraId="3B772BF3"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CellMar>
            <w:top w:w="100" w:type="dxa"/>
            <w:left w:w="108" w:type="dxa"/>
            <w:bottom w:w="100" w:type="dxa"/>
            <w:right w:w="108" w:type="dxa"/>
          </w:tblCellMar>
        </w:tblPrEx>
        <w:trPr>
          <w:trHeight w:val="1287" w:hRule="atLeast"/>
        </w:trPr>
        <w:tc>
          <w:tcPr>
            <w:tcW w:w="10665" w:type="dxa"/>
          </w:tcPr>
          <w:p w14:paraId="0E0C429A">
            <w:pPr>
              <w:tabs>
                <w:tab w:val="left" w:pos="965"/>
              </w:tabs>
              <w:spacing w:after="0" w:line="360" w:lineRule="auto"/>
              <w:ind w:firstLine="85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Проведение Арт-квиза является эффективным форматом для интеллектуального досуга и развития воспитанников интерната. Это командная викторина, посвящённая теме изобразительного искусства, гибкий формат которой позволяет адаптировать содержание под уровень знаний и интересы конкретной группы.</w:t>
            </w:r>
          </w:p>
          <w:p w14:paraId="1A5A3917">
            <w:pPr>
              <w:tabs>
                <w:tab w:val="left" w:pos="965"/>
              </w:tabs>
              <w:spacing w:after="0" w:line="360" w:lineRule="auto"/>
              <w:ind w:firstLine="85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Мероприятие обладает комплексной актуальностью.</w:t>
            </w:r>
          </w:p>
          <w:p w14:paraId="460776A8">
            <w:pPr>
              <w:tabs>
                <w:tab w:val="left" w:pos="965"/>
              </w:tabs>
              <w:spacing w:after="0" w:line="360" w:lineRule="auto"/>
              <w:ind w:firstLine="85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Образовательный аспект: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через разнообразные задания (узнавание картин, вопросы на эрудицию, логические загадки) участники в увлекательной форме расширяют кругозор, закрепляют знания по культуре и искусству, развивают память, внимание и ассоциативное мышление.</w:t>
            </w:r>
          </w:p>
          <w:p w14:paraId="44EEE752">
            <w:pPr>
              <w:tabs>
                <w:tab w:val="left" w:pos="965"/>
              </w:tabs>
              <w:spacing w:after="0" w:line="360" w:lineRule="auto"/>
              <w:ind w:firstLine="85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Социальный аспект: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командный формат естественным образом тренирует навыки коммуникации, сотрудничества и умения аргументировать свою точку зрения в дружеской соревновательной атмосфере, способствуя сплочению коллектива.</w:t>
            </w:r>
          </w:p>
          <w:p w14:paraId="673C6806">
            <w:pPr>
              <w:tabs>
                <w:tab w:val="left" w:pos="965"/>
              </w:tabs>
              <w:spacing w:after="0" w:line="360" w:lineRule="auto"/>
              <w:ind w:firstLine="85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Досуговый и воспитательный аспект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: игровая форма снимает психологический барьер, превращая познание в увлекательное событие. Это делает квиз идеальным инструментом для ненавязчивого эстетического воспитания и приобщения к культурным ценностям.</w:t>
            </w:r>
          </w:p>
        </w:tc>
      </w:tr>
    </w:tbl>
    <w:p w14:paraId="62764C4F">
      <w:pPr>
        <w:keepNext/>
        <w:keepLines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2" w:name="_heading=h.1fob9te" w:colFirst="0" w:colLast="0"/>
      <w:bookmarkEnd w:id="2"/>
    </w:p>
    <w:p w14:paraId="6661FF8F">
      <w:pPr>
        <w:keepNext/>
        <w:keepLines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Цель и задачи занятия</w:t>
      </w:r>
    </w:p>
    <w:p w14:paraId="38FDBE7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Цель: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создать условия для активизации познавательного интереса к изобразительному искусству и развития интеллектуально-творческого потенциала воспитанников в формате командного арт-квиза.</w:t>
      </w:r>
    </w:p>
    <w:p w14:paraId="356108D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Задачи:</w:t>
      </w:r>
    </w:p>
    <w:p w14:paraId="55659D0A"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Образовательные:</w:t>
      </w:r>
    </w:p>
    <w:p w14:paraId="067B1B51">
      <w:pPr>
        <w:spacing w:after="0"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— познакомить с известными произведениями, художниками и художественными деталями в интерактивном формате.</w:t>
      </w:r>
    </w:p>
    <w:p w14:paraId="4B2CE4FD"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Развивающие:</w:t>
      </w:r>
    </w:p>
    <w:p w14:paraId="799790AC">
      <w:pPr>
        <w:spacing w:after="0"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— стимулировать развитие логического, ассоциативного и творческого мышления в процессе решения нестандартных задач.</w:t>
      </w:r>
    </w:p>
    <w:p w14:paraId="12B903CD">
      <w:pPr>
        <w:spacing w:after="0"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— тренировать зрительную память, внимание и наблюдательность при работе с визуальным материалом.</w:t>
      </w:r>
    </w:p>
    <w:p w14:paraId="69B66F40">
      <w:pPr>
        <w:spacing w:after="0"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— развивать навыки анализа, сравнения и аргументированного выбора ответа.</w:t>
      </w:r>
    </w:p>
    <w:p w14:paraId="49402AE1"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Воспитательные:</w:t>
      </w:r>
    </w:p>
    <w:p w14:paraId="44112C7C">
      <w:pPr>
        <w:spacing w:after="0"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— формировать ценностное отношение к культурному наследию и эстетический вкус.</w:t>
      </w:r>
    </w:p>
    <w:p w14:paraId="667669F2">
      <w:pPr>
        <w:spacing w:after="0"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— поощрять уважение к мнению других и способность корректно вести дискуссию.</w:t>
      </w:r>
    </w:p>
    <w:p w14:paraId="4931F088">
      <w:pPr>
        <w:spacing w:after="0"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78D0289">
      <w:pPr>
        <w:keepNext/>
        <w:keepLines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240" w:after="240" w:line="36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3" w:name="_heading=h.3znysh7" w:colFirst="0" w:colLast="0"/>
      <w:bookmarkEnd w:id="3"/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Содержание занятия: поэтапное изложение плана</w:t>
      </w:r>
    </w:p>
    <w:p w14:paraId="38E060DA">
      <w:pPr>
        <w:spacing w:before="160" w:line="36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План занятия:</w:t>
      </w:r>
    </w:p>
    <w:tbl>
      <w:tblPr>
        <w:tblStyle w:val="72"/>
        <w:tblW w:w="1045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00" w:type="dxa"/>
          <w:left w:w="108" w:type="dxa"/>
          <w:bottom w:w="100" w:type="dxa"/>
          <w:right w:w="108" w:type="dxa"/>
        </w:tblCellMar>
      </w:tblPr>
      <w:tblGrid>
        <w:gridCol w:w="2966"/>
        <w:gridCol w:w="2687"/>
        <w:gridCol w:w="2403"/>
        <w:gridCol w:w="2400"/>
      </w:tblGrid>
      <w:tr w14:paraId="154FD7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0" w:type="dxa"/>
            <w:left w:w="108" w:type="dxa"/>
            <w:bottom w:w="100" w:type="dxa"/>
            <w:right w:w="108" w:type="dxa"/>
          </w:tblCellMar>
        </w:tblPrEx>
        <w:trPr>
          <w:jc w:val="center"/>
        </w:trPr>
        <w:tc>
          <w:tcPr>
            <w:tcW w:w="2966" w:type="dxa"/>
            <w:shd w:val="clear" w:color="auto" w:fill="E7E6E6"/>
            <w:vAlign w:val="center"/>
          </w:tcPr>
          <w:p w14:paraId="2EA9CB1B">
            <w:pPr>
              <w:spacing w:before="200" w:after="20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Название этапа</w:t>
            </w:r>
          </w:p>
        </w:tc>
        <w:tc>
          <w:tcPr>
            <w:tcW w:w="2687" w:type="dxa"/>
            <w:shd w:val="clear" w:color="auto" w:fill="E7E6E6"/>
            <w:vAlign w:val="center"/>
          </w:tcPr>
          <w:p w14:paraId="662CCCFC">
            <w:pPr>
              <w:spacing w:before="200" w:after="20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Форма проведения</w:t>
            </w:r>
          </w:p>
        </w:tc>
        <w:tc>
          <w:tcPr>
            <w:tcW w:w="2403" w:type="dxa"/>
            <w:shd w:val="clear" w:color="auto" w:fill="E7E6E6"/>
            <w:vAlign w:val="center"/>
          </w:tcPr>
          <w:p w14:paraId="4F1CB54D">
            <w:pPr>
              <w:spacing w:before="200" w:after="20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Время</w:t>
            </w:r>
          </w:p>
        </w:tc>
        <w:tc>
          <w:tcPr>
            <w:tcW w:w="2400" w:type="dxa"/>
            <w:shd w:val="clear" w:color="auto" w:fill="E7E6E6"/>
          </w:tcPr>
          <w:p w14:paraId="055AF461">
            <w:pPr>
              <w:spacing w:before="200" w:after="20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Материалы</w:t>
            </w:r>
          </w:p>
        </w:tc>
      </w:tr>
      <w:tr w14:paraId="447A9F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0" w:type="dxa"/>
            <w:left w:w="108" w:type="dxa"/>
            <w:bottom w:w="100" w:type="dxa"/>
            <w:right w:w="108" w:type="dxa"/>
          </w:tblCellMar>
        </w:tblPrEx>
        <w:trPr>
          <w:jc w:val="center"/>
        </w:trPr>
        <w:tc>
          <w:tcPr>
            <w:tcW w:w="2966" w:type="dxa"/>
            <w:shd w:val="clear" w:color="auto" w:fill="FFFFFF"/>
            <w:vAlign w:val="center"/>
          </w:tcPr>
          <w:p w14:paraId="0FCE11C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Организационный этап</w:t>
            </w:r>
          </w:p>
        </w:tc>
        <w:tc>
          <w:tcPr>
            <w:tcW w:w="2687" w:type="dxa"/>
            <w:shd w:val="clear" w:color="auto" w:fill="FFFFFF"/>
            <w:vAlign w:val="center"/>
          </w:tcPr>
          <w:p w14:paraId="42E20D2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Вводное слово</w:t>
            </w:r>
          </w:p>
          <w:p w14:paraId="11611ED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3" w:type="dxa"/>
            <w:shd w:val="clear" w:color="auto" w:fill="FFFFFF"/>
            <w:vAlign w:val="center"/>
          </w:tcPr>
          <w:p w14:paraId="5ADBF99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10 минут</w:t>
            </w:r>
          </w:p>
        </w:tc>
        <w:tc>
          <w:tcPr>
            <w:tcW w:w="2400" w:type="dxa"/>
            <w:shd w:val="clear" w:color="auto" w:fill="FFFFFF"/>
            <w:vAlign w:val="center"/>
          </w:tcPr>
          <w:p w14:paraId="2060009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2948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0" w:type="dxa"/>
            <w:left w:w="108" w:type="dxa"/>
            <w:bottom w:w="10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2966" w:type="dxa"/>
            <w:shd w:val="clear" w:color="auto" w:fill="FFFFFF"/>
            <w:vAlign w:val="center"/>
          </w:tcPr>
          <w:p w14:paraId="0E1338D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Основной этап</w:t>
            </w:r>
          </w:p>
        </w:tc>
        <w:tc>
          <w:tcPr>
            <w:tcW w:w="2687" w:type="dxa"/>
            <w:shd w:val="clear" w:color="auto" w:fill="FFFFFF"/>
            <w:vAlign w:val="center"/>
          </w:tcPr>
          <w:p w14:paraId="50087C7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Объяснение правил</w:t>
            </w:r>
          </w:p>
          <w:p w14:paraId="14A7C19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Квиз</w:t>
            </w:r>
          </w:p>
        </w:tc>
        <w:tc>
          <w:tcPr>
            <w:tcW w:w="2403" w:type="dxa"/>
            <w:shd w:val="clear" w:color="auto" w:fill="FFFFFF"/>
            <w:vAlign w:val="center"/>
          </w:tcPr>
          <w:p w14:paraId="43D5E1B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50 мин</w:t>
            </w:r>
          </w:p>
        </w:tc>
        <w:tc>
          <w:tcPr>
            <w:tcW w:w="2400" w:type="dxa"/>
            <w:shd w:val="clear" w:color="auto" w:fill="FFFFFF"/>
            <w:vAlign w:val="center"/>
          </w:tcPr>
          <w:p w14:paraId="65004BC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Экран, компьютер, мультимедийная презентация </w:t>
            </w:r>
          </w:p>
          <w:p w14:paraId="4FDABFCE">
            <w:pPr>
              <w:tabs>
                <w:tab w:val="left" w:pos="238"/>
              </w:tabs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6101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0" w:type="dxa"/>
            <w:left w:w="108" w:type="dxa"/>
            <w:bottom w:w="100" w:type="dxa"/>
            <w:right w:w="108" w:type="dxa"/>
          </w:tblCellMar>
        </w:tblPrEx>
        <w:trPr>
          <w:jc w:val="center"/>
        </w:trPr>
        <w:tc>
          <w:tcPr>
            <w:tcW w:w="2966" w:type="dxa"/>
            <w:shd w:val="clear" w:color="auto" w:fill="FFFFFF"/>
            <w:vAlign w:val="center"/>
          </w:tcPr>
          <w:p w14:paraId="6F87B1A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Заключительный этап</w:t>
            </w:r>
          </w:p>
        </w:tc>
        <w:tc>
          <w:tcPr>
            <w:tcW w:w="2687" w:type="dxa"/>
            <w:shd w:val="clear" w:color="auto" w:fill="FFFFFF"/>
            <w:vAlign w:val="center"/>
          </w:tcPr>
          <w:p w14:paraId="1CBEF36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Обратная связь</w:t>
            </w:r>
          </w:p>
        </w:tc>
        <w:tc>
          <w:tcPr>
            <w:tcW w:w="2403" w:type="dxa"/>
            <w:shd w:val="clear" w:color="auto" w:fill="FFFFFF"/>
            <w:vAlign w:val="center"/>
          </w:tcPr>
          <w:p w14:paraId="42ED0BB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10 мин</w:t>
            </w:r>
          </w:p>
        </w:tc>
        <w:tc>
          <w:tcPr>
            <w:tcW w:w="2400" w:type="dxa"/>
            <w:shd w:val="clear" w:color="auto" w:fill="FFFFFF"/>
            <w:vAlign w:val="center"/>
          </w:tcPr>
          <w:p w14:paraId="366D2FF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F640B08">
      <w:pPr>
        <w:spacing w:before="160" w:line="36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30E1AF5">
      <w:pPr>
        <w:spacing w:before="160" w:line="36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Описание содержания этапов:</w:t>
      </w:r>
    </w:p>
    <w:tbl>
      <w:tblPr>
        <w:tblStyle w:val="73"/>
        <w:tblW w:w="10456" w:type="dxa"/>
        <w:tblInd w:w="0" w:type="dxa"/>
        <w:tblBorders>
          <w:top w:val="dashed" w:color="000000" w:sz="4" w:space="0"/>
          <w:left w:val="dashed" w:color="000000" w:sz="4" w:space="0"/>
          <w:bottom w:val="dashed" w:color="000000" w:sz="4" w:space="0"/>
          <w:right w:val="dashed" w:color="000000" w:sz="4" w:space="0"/>
          <w:insideH w:val="dashed" w:color="000000" w:sz="4" w:space="0"/>
          <w:insideV w:val="dashed" w:color="000000" w:sz="4" w:space="0"/>
        </w:tblBorders>
        <w:tblLayout w:type="fixed"/>
        <w:tblCellMar>
          <w:top w:w="100" w:type="dxa"/>
          <w:left w:w="108" w:type="dxa"/>
          <w:bottom w:w="100" w:type="dxa"/>
          <w:right w:w="108" w:type="dxa"/>
        </w:tblCellMar>
      </w:tblPr>
      <w:tblGrid>
        <w:gridCol w:w="10456"/>
      </w:tblGrid>
      <w:tr w14:paraId="79462912"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CellMar>
            <w:top w:w="100" w:type="dxa"/>
            <w:left w:w="108" w:type="dxa"/>
            <w:bottom w:w="100" w:type="dxa"/>
            <w:right w:w="108" w:type="dxa"/>
          </w:tblCellMar>
        </w:tblPrEx>
        <w:trPr>
          <w:trHeight w:val="1543" w:hRule="atLeast"/>
        </w:trPr>
        <w:tc>
          <w:tcPr>
            <w:tcW w:w="10456" w:type="dxa"/>
          </w:tcPr>
          <w:p w14:paraId="585E98F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Организационный этап</w:t>
            </w:r>
          </w:p>
          <w:p w14:paraId="5210C6C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– Добрый день. Я рада вас видеть на нашей развлекательной игре «ART-QUIZ». Это игра посвящена миру изобразительного искусства.</w:t>
            </w:r>
          </w:p>
          <w:p w14:paraId="5B80915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– Скажите, а задумывались ли вы когда-нибудь, что такое искусство?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(ответы детей)</w:t>
            </w:r>
          </w:p>
          <w:p w14:paraId="0CFCACD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–  Это не просто картины в музеях или скульптуры в парках. Искусство – это особый язык, на котором человечество разговаривает уже тысячи лет. Язык, который не нуждается в переводе. Язык красок, линий, форм и света. Через него художники рассказывают нам истории о любви, о радости и печали, о мечтах и реальности. Они запечатлевают красоту момента, который давно прошёл, и создают образы будущего, которое ещё не наступило.</w:t>
            </w:r>
          </w:p>
          <w:p w14:paraId="13EA532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– А теперь давайте настроимся на творческий лад. Скажите, пожалуйста, кого из великих художников, скульпторов или архитекторов вы считаете самой выдающейся личностью и почему? Может быть, это Леонардо да Винчи, написавший загадочную «Джоконду», или Винсент Ван Гог с его сияющими звёздами? А может, кто-то из современных уличных художников? Поделитесь своим мнением.</w:t>
            </w:r>
          </w:p>
          <w:p w14:paraId="5F9F286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4" w:name="_heading=h.2et92p0" w:colFirst="0" w:colLast="0"/>
            <w:bookmarkEnd w:id="4"/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Основной этап</w:t>
            </w:r>
          </w:p>
          <w:p w14:paraId="634F75D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– Отлично, спасибо за ваши мысли! А теперь пришло время не только рассуждать, но и соревноваться в знаниях, внимательности и смекалке.</w:t>
            </w:r>
          </w:p>
          <w:p w14:paraId="2673C51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rPr>
                <w:rFonts w:ascii="Times New Roman" w:hAnsi="Times New Roman" w:eastAsia="Times New Roman" w:cs="Times New Roman"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Объяснение правил игры (подробно и поэтапно):</w:t>
            </w:r>
          </w:p>
          <w:p w14:paraId="40404A6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 Формат игры:</w:t>
            </w:r>
          </w:p>
          <w:p w14:paraId="796DAB3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– Сегодня у нас командная игра. Задача вашей команды – набрать максимальное количество баллов, правильно отвечая на вопросы.</w:t>
            </w:r>
          </w:p>
          <w:p w14:paraId="52B0F91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 Структура игры:</w:t>
            </w:r>
          </w:p>
          <w:p w14:paraId="0E9FAB8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– Наш квиз – это пять туров, пять разных способов взглянуть на искусство. Каждый тур – это новый вызов для вашего интеллекта.</w:t>
            </w:r>
          </w:p>
          <w:p w14:paraId="2F92E41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3. Система оценивания:</w:t>
            </w:r>
          </w:p>
          <w:p w14:paraId="7271BC2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– За каждый правильный ответ в любом из туров ваша команда получает 5 баллов. Ваши ответы вы будете записывать на специальных бланках. </w:t>
            </w:r>
          </w:p>
          <w:p w14:paraId="733C17A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4. Подробное описание каждого тура:</w:t>
            </w:r>
          </w:p>
          <w:p w14:paraId="02421BB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Тур 1: «Угадайте, что на картине».</w:t>
            </w:r>
          </w:p>
          <w:p w14:paraId="71BAF16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– На экране появится фрагмент известного произведения – небольшой кусочек. Это может быть уголок пейзажа, часть лица, деталь натюрморта. Ваша задача – по этому фрагменту угадать, что изображено на всей картине, и записать её название или имя художника (в зависимости от формулировки вопроса). Включайте зрительную память и логику!</w:t>
            </w:r>
          </w:p>
          <w:p w14:paraId="353A463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Тур 2: «Чего не хватает на картине?».</w:t>
            </w:r>
          </w:p>
          <w:p w14:paraId="186990E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both"/>
              <w:rPr>
                <w:color w:val="40404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– Вы увидите репродукцию известной картины, но в ней будет отсутствовать один ключевой элемент Вам нужно определить и записать, какой именно детали не хватает. Тут понадобится не только знание, но и предельная внимательность.</w:t>
            </w:r>
            <w:r>
              <w:rPr>
                <w:color w:val="404040"/>
                <w:sz w:val="20"/>
                <w:szCs w:val="20"/>
              </w:rPr>
              <w:t xml:space="preserve"> </w:t>
            </w:r>
          </w:p>
          <w:p w14:paraId="32A8FEE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Тур 3: «Что спрятано?».</w:t>
            </w:r>
          </w:p>
          <w:p w14:paraId="3D1FDA9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– Это тур-ребус. В изображении или в описании будет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скрыта загадка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, связанная с искусством. Возможно, это будет название картины, зашифрованное в смайликах, или художник, чьё имя угадывается по намёкам. Будьте готовы к нестандартным заданиям и включайте ассоциативное мышление!</w:t>
            </w:r>
          </w:p>
          <w:p w14:paraId="6C06BC3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Тур 4: «Из истории искусства».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– Классический, но от этого не менее интересный тур. Вы услышите или увидите на экране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вопросы об истории искусства, биографиях художников,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художественных стилях и терминах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</w:p>
          <w:p w14:paraId="1265AEC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Тур 5: «Что лишнее?»</w:t>
            </w:r>
          </w:p>
          <w:p w14:paraId="0F1B440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– Перед вами будет представлено изображение известной картины, но с одним изменением. На полотно «встроен» посторонний,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лишний элемент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, который исторически и стилистически не принадлежит оригинальному произведению. Это может быть предмет, деталь, персонаж или даже часть другого художественного стиля.</w:t>
            </w:r>
          </w:p>
          <w:p w14:paraId="63E29DF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160" w:line="36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– Все задания будут транслироваться на большом экране. На обдумывание каждого вопроса будет отводиться строго определённое время –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30 секунд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 После этого прозвучит сигнал, и вы должны будете сдать ваш ответ. Готовы проверить себя?</w:t>
            </w:r>
          </w:p>
          <w:p w14:paraId="615B76B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(Далее следует переход к демонстрации презентации по ссылке, ведущий комментирует слайды и контролирует время).</w:t>
            </w:r>
          </w:p>
          <w:p w14:paraId="15500D3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"https://disk.yandex.ru/i/7pEsLBKr2SyjUQ" </w:instrText>
            </w:r>
            <w:r>
              <w:fldChar w:fldCharType="separate"/>
            </w:r>
            <w:r>
              <w:rPr>
                <w:rStyle w:val="11"/>
                <w:rFonts w:ascii="Times New Roman" w:hAnsi="Times New Roman" w:eastAsia="Times New Roman" w:cs="Times New Roman"/>
                <w:i/>
                <w:sz w:val="28"/>
                <w:szCs w:val="28"/>
              </w:rPr>
              <w:t>https://disk.yandex.ru/i/7pEsLBKr2SyjUQ</w:t>
            </w:r>
            <w:r>
              <w:rPr>
                <w:rStyle w:val="11"/>
                <w:rFonts w:ascii="Times New Roman" w:hAnsi="Times New Roman" w:eastAsia="Times New Roman" w:cs="Times New Roman"/>
                <w:i/>
                <w:sz w:val="28"/>
                <w:szCs w:val="28"/>
              </w:rPr>
              <w:fldChar w:fldCharType="end"/>
            </w:r>
          </w:p>
          <w:p w14:paraId="3986286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55401F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Заключительный этап</w:t>
            </w:r>
          </w:p>
          <w:p w14:paraId="22CD508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– Спасибо, что окунулись сегодня с нами в мир искусства. Пора подводить итоги.</w:t>
            </w:r>
          </w:p>
          <w:p w14:paraId="55E0C52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rPr>
                <w:rFonts w:ascii="Times New Roman" w:hAnsi="Times New Roman" w:eastAsia="Times New Roman" w:cs="Times New Roman"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После завершения игры происходит награждение.</w:t>
            </w:r>
          </w:p>
          <w:p w14:paraId="131EF39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rPr>
                <w:rFonts w:ascii="Times New Roman" w:hAnsi="Times New Roman" w:eastAsia="Times New Roman" w:cs="Times New Roman"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– А сейчас обсудим с вами наш квиз.</w:t>
            </w:r>
          </w:p>
          <w:p w14:paraId="06B133A8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Понравился ли вам квиз?</w:t>
            </w:r>
          </w:p>
          <w:p w14:paraId="76D61981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Что нового из области искусства вы сегодня для себя выделили?</w:t>
            </w:r>
          </w:p>
          <w:p w14:paraId="6ADA111D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Довольны ли вы итогом квиза?</w:t>
            </w:r>
          </w:p>
          <w:p w14:paraId="6D993FB5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Удалось ли вам использовать свои знания об искусстве в квизе?</w:t>
            </w:r>
          </w:p>
          <w:p w14:paraId="4DB41B28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Чего бы вы хотели добавить в квиз?</w:t>
            </w:r>
          </w:p>
        </w:tc>
      </w:tr>
    </w:tbl>
    <w:p w14:paraId="38645E71">
      <w:pPr>
        <w:keepNext/>
        <w:keepLines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240" w:after="240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5" w:name="_heading=h.tyjcwt" w:colFirst="0" w:colLast="0"/>
      <w:bookmarkEnd w:id="5"/>
    </w:p>
    <w:sectPr>
      <w:headerReference r:id="rId5" w:type="first"/>
      <w:footerReference r:id="rId6" w:type="first"/>
      <w:pgSz w:w="11906" w:h="16838"/>
      <w:pgMar w:top="720" w:right="720" w:bottom="720" w:left="720" w:header="708" w:footer="708" w:gutter="0"/>
      <w:pgNumType w:start="1"/>
      <w:cols w:space="720" w:num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Noto Sans Symbol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CC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2D84B">
    <w:pPr>
      <w:tabs>
        <w:tab w:val="center" w:pos="4680"/>
        <w:tab w:val="right" w:pos="9355"/>
      </w:tabs>
      <w:spacing w:after="0" w:line="240" w:lineRule="auto"/>
      <w:jc w:val="center"/>
      <w:rPr>
        <w:rFonts w:ascii="Times New Roman" w:hAnsi="Times New Roman" w:eastAsia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ADC7C8">
    <w:pPr>
      <w:spacing w:after="0" w:line="240" w:lineRule="auto"/>
      <w:jc w:val="center"/>
      <w:rPr>
        <w:rFonts w:ascii="Times New Roman" w:hAnsi="Times New Roman" w:eastAsia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276361"/>
    <w:multiLevelType w:val="multilevel"/>
    <w:tmpl w:val="08276361"/>
    <w:lvl w:ilvl="0" w:tentative="0">
      <w:start w:val="1"/>
      <w:numFmt w:val="bullet"/>
      <w:pStyle w:val="2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pStyle w:val="3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EF5"/>
    <w:rsid w:val="001743DA"/>
    <w:rsid w:val="001A1FB5"/>
    <w:rsid w:val="00326EF5"/>
    <w:rsid w:val="003F1EF8"/>
    <w:rsid w:val="00497861"/>
    <w:rsid w:val="004C1B4E"/>
    <w:rsid w:val="00743278"/>
    <w:rsid w:val="009A7CA3"/>
    <w:rsid w:val="00B035F7"/>
    <w:rsid w:val="00EA4876"/>
    <w:rsid w:val="09B1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numPr>
        <w:ilvl w:val="0"/>
        <w:numId w:val="1"/>
      </w:numPr>
      <w:spacing w:before="240" w:after="240"/>
      <w:jc w:val="center"/>
      <w:outlineLvl w:val="0"/>
    </w:pPr>
    <w:rPr>
      <w:rFonts w:ascii="Times New Roman" w:hAnsi="Times New Roman" w:cs="Times New Roman" w:eastAsiaTheme="majorEastAsia"/>
      <w:b/>
      <w:sz w:val="28"/>
      <w:szCs w:val="32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numPr>
        <w:ilvl w:val="1"/>
        <w:numId w:val="1"/>
      </w:numPr>
      <w:spacing w:before="40" w:after="0"/>
      <w:jc w:val="center"/>
      <w:outlineLvl w:val="1"/>
    </w:pPr>
    <w:rPr>
      <w:rFonts w:ascii="Times New Roman" w:hAnsi="Times New Roman" w:cs="Times New Roman" w:eastAsiaTheme="majorEastAsia"/>
      <w:sz w:val="24"/>
      <w:szCs w:val="26"/>
    </w:rPr>
  </w:style>
  <w:style w:type="paragraph" w:styleId="4">
    <w:name w:val="heading 3"/>
    <w:basedOn w:val="1"/>
    <w:next w:val="1"/>
    <w:link w:val="29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llowedHyperlink"/>
    <w:basedOn w:val="8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2">
    <w:name w:val="Balloon Text"/>
    <w:basedOn w:val="1"/>
    <w:link w:val="2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header"/>
    <w:basedOn w:val="1"/>
    <w:link w:val="2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4">
    <w:name w:val="toc 1"/>
    <w:basedOn w:val="1"/>
    <w:next w:val="1"/>
    <w:autoRedefine/>
    <w:unhideWhenUsed/>
    <w:qFormat/>
    <w:uiPriority w:val="39"/>
    <w:pPr>
      <w:spacing w:after="100"/>
    </w:pPr>
  </w:style>
  <w:style w:type="paragraph" w:styleId="15">
    <w:name w:val="toc 2"/>
    <w:basedOn w:val="1"/>
    <w:next w:val="1"/>
    <w:autoRedefine/>
    <w:unhideWhenUsed/>
    <w:qFormat/>
    <w:uiPriority w:val="39"/>
    <w:pPr>
      <w:spacing w:after="100"/>
      <w:ind w:left="220"/>
    </w:pPr>
  </w:style>
  <w:style w:type="paragraph" w:styleId="16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7">
    <w:name w:val="footer"/>
    <w:basedOn w:val="1"/>
    <w:link w:val="23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9">
    <w:name w:val="Subtitle"/>
    <w:basedOn w:val="1"/>
    <w:next w:val="1"/>
    <w:qFormat/>
    <w:uiPriority w:val="0"/>
    <w:pPr>
      <w:keepNext/>
      <w:keepLines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0">
    <w:name w:val="Table Grid"/>
    <w:basedOn w:val="9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2">
    <w:name w:val="Верхний колонтитул Знак"/>
    <w:basedOn w:val="8"/>
    <w:link w:val="13"/>
    <w:qFormat/>
    <w:uiPriority w:val="99"/>
  </w:style>
  <w:style w:type="character" w:customStyle="1" w:styleId="23">
    <w:name w:val="Нижний колонтитул Знак"/>
    <w:basedOn w:val="8"/>
    <w:link w:val="17"/>
    <w:qFormat/>
    <w:uiPriority w:val="99"/>
  </w:style>
  <w:style w:type="paragraph" w:styleId="24">
    <w:name w:val="List Paragraph"/>
    <w:basedOn w:val="1"/>
    <w:qFormat/>
    <w:uiPriority w:val="34"/>
    <w:pPr>
      <w:ind w:left="720"/>
      <w:contextualSpacing/>
    </w:pPr>
  </w:style>
  <w:style w:type="character" w:customStyle="1" w:styleId="25">
    <w:name w:val="Текст выноски Знак"/>
    <w:basedOn w:val="8"/>
    <w:link w:val="1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26">
    <w:name w:val="Заголовок 1 Знак"/>
    <w:basedOn w:val="8"/>
    <w:link w:val="2"/>
    <w:qFormat/>
    <w:uiPriority w:val="9"/>
    <w:rPr>
      <w:rFonts w:ascii="Times New Roman" w:hAnsi="Times New Roman" w:cs="Times New Roman" w:eastAsiaTheme="majorEastAsia"/>
      <w:b/>
      <w:sz w:val="28"/>
      <w:szCs w:val="32"/>
    </w:rPr>
  </w:style>
  <w:style w:type="character" w:customStyle="1" w:styleId="27">
    <w:name w:val="Заголовок 2 Знак"/>
    <w:basedOn w:val="8"/>
    <w:link w:val="3"/>
    <w:qFormat/>
    <w:uiPriority w:val="9"/>
    <w:rPr>
      <w:rFonts w:ascii="Times New Roman" w:hAnsi="Times New Roman" w:cs="Times New Roman" w:eastAsiaTheme="majorEastAsia"/>
      <w:sz w:val="24"/>
      <w:szCs w:val="26"/>
    </w:rPr>
  </w:style>
  <w:style w:type="paragraph" w:customStyle="1" w:styleId="28">
    <w:name w:val="TOC Heading"/>
    <w:basedOn w:val="2"/>
    <w:next w:val="1"/>
    <w:unhideWhenUsed/>
    <w:qFormat/>
    <w:uiPriority w:val="39"/>
    <w:pPr>
      <w:numPr>
        <w:numId w:val="0"/>
      </w:numPr>
      <w:spacing w:after="0"/>
      <w:jc w:val="left"/>
      <w:outlineLvl w:val="9"/>
    </w:pPr>
    <w:rPr>
      <w:rFonts w:asciiTheme="majorHAnsi" w:hAnsiTheme="majorHAnsi" w:cstheme="majorBidi"/>
      <w:b w:val="0"/>
      <w:color w:val="2E75B6" w:themeColor="accent1" w:themeShade="BF"/>
      <w:sz w:val="32"/>
    </w:rPr>
  </w:style>
  <w:style w:type="character" w:customStyle="1" w:styleId="29">
    <w:name w:val="Заголовок 3 Знак"/>
    <w:basedOn w:val="8"/>
    <w:link w:val="4"/>
    <w:semiHidden/>
    <w:qFormat/>
    <w:uiPriority w:val="9"/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table" w:customStyle="1" w:styleId="30">
    <w:name w:val="_Style 33"/>
    <w:basedOn w:val="21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31">
    <w:name w:val="_Style 34"/>
    <w:basedOn w:val="21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32">
    <w:name w:val="_Style 35"/>
    <w:basedOn w:val="21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33">
    <w:name w:val="_Style 36"/>
    <w:basedOn w:val="21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34">
    <w:name w:val="_Style 37"/>
    <w:basedOn w:val="21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35">
    <w:name w:val="_Style 38"/>
    <w:basedOn w:val="21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36">
    <w:name w:val="_Style 39"/>
    <w:basedOn w:val="21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37">
    <w:name w:val="_Style 40"/>
    <w:basedOn w:val="21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38">
    <w:name w:val="_Style 41"/>
    <w:basedOn w:val="21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39">
    <w:name w:val="_Style 42"/>
    <w:basedOn w:val="21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40">
    <w:name w:val="_Style 43"/>
    <w:basedOn w:val="21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41">
    <w:name w:val="_Style 44"/>
    <w:basedOn w:val="21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42">
    <w:name w:val="_Style 45"/>
    <w:basedOn w:val="21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43">
    <w:name w:val="_Style 46"/>
    <w:basedOn w:val="21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44">
    <w:name w:val="_Style 47"/>
    <w:basedOn w:val="21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45">
    <w:name w:val="_Style 48"/>
    <w:basedOn w:val="21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46">
    <w:name w:val="_Style 49"/>
    <w:basedOn w:val="21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47">
    <w:name w:val="_Style 50"/>
    <w:basedOn w:val="21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48">
    <w:name w:val="_Style 51"/>
    <w:basedOn w:val="21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49">
    <w:name w:val="_Style 52"/>
    <w:basedOn w:val="21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50">
    <w:name w:val="_Style 53"/>
    <w:basedOn w:val="21"/>
    <w:qFormat/>
    <w:uiPriority w:val="0"/>
    <w:pPr>
      <w:spacing w:after="0" w:line="240" w:lineRule="auto"/>
    </w:pPr>
    <w:rPr>
      <w:color w:val="404040"/>
      <w:sz w:val="20"/>
      <w:szCs w:val="20"/>
    </w:rPr>
    <w:tblPr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51">
    <w:name w:val="_Style 54"/>
    <w:basedOn w:val="21"/>
    <w:qFormat/>
    <w:uiPriority w:val="0"/>
    <w:pPr>
      <w:spacing w:after="0" w:line="240" w:lineRule="auto"/>
    </w:pPr>
    <w:rPr>
      <w:color w:val="404040"/>
      <w:sz w:val="20"/>
      <w:szCs w:val="20"/>
    </w:rPr>
    <w:tblPr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52">
    <w:name w:val="_Style 55"/>
    <w:basedOn w:val="21"/>
    <w:uiPriority w:val="0"/>
    <w:pPr>
      <w:spacing w:after="0" w:line="240" w:lineRule="auto"/>
    </w:pPr>
    <w:rPr>
      <w:color w:val="404040"/>
      <w:sz w:val="20"/>
      <w:szCs w:val="20"/>
    </w:rPr>
    <w:tblPr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53">
    <w:name w:val="_Style 56"/>
    <w:basedOn w:val="21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54">
    <w:name w:val="_Style 57"/>
    <w:basedOn w:val="21"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55">
    <w:name w:val="_Style 58"/>
    <w:basedOn w:val="21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56">
    <w:name w:val="_Style 59"/>
    <w:basedOn w:val="21"/>
    <w:uiPriority w:val="0"/>
    <w:pPr>
      <w:spacing w:after="0" w:line="240" w:lineRule="auto"/>
    </w:pPr>
    <w:rPr>
      <w:color w:val="404040"/>
      <w:sz w:val="20"/>
      <w:szCs w:val="20"/>
    </w:rPr>
    <w:tblPr>
      <w:tblCellMar>
        <w:left w:w="108" w:type="dxa"/>
        <w:right w:w="108" w:type="dxa"/>
      </w:tblCellMar>
    </w:tblPr>
  </w:style>
  <w:style w:type="table" w:customStyle="1" w:styleId="57">
    <w:name w:val="_Style 60"/>
    <w:basedOn w:val="21"/>
    <w:qFormat/>
    <w:uiPriority w:val="0"/>
    <w:pPr>
      <w:spacing w:after="0" w:line="240" w:lineRule="auto"/>
    </w:pPr>
    <w:rPr>
      <w:color w:val="404040"/>
      <w:sz w:val="20"/>
      <w:szCs w:val="20"/>
    </w:rPr>
    <w:tblPr>
      <w:tblCellMar>
        <w:left w:w="108" w:type="dxa"/>
        <w:right w:w="108" w:type="dxa"/>
      </w:tblCellMar>
    </w:tblPr>
  </w:style>
  <w:style w:type="table" w:customStyle="1" w:styleId="58">
    <w:name w:val="_Style 61"/>
    <w:basedOn w:val="21"/>
    <w:qFormat/>
    <w:uiPriority w:val="0"/>
    <w:pPr>
      <w:spacing w:after="0" w:line="240" w:lineRule="auto"/>
    </w:pPr>
    <w:rPr>
      <w:color w:val="404040"/>
      <w:sz w:val="20"/>
      <w:szCs w:val="20"/>
    </w:rPr>
    <w:tblPr>
      <w:tblCellMar>
        <w:left w:w="108" w:type="dxa"/>
        <w:right w:w="108" w:type="dxa"/>
      </w:tblCellMar>
    </w:tblPr>
  </w:style>
  <w:style w:type="table" w:customStyle="1" w:styleId="59">
    <w:name w:val="_Style 62"/>
    <w:basedOn w:val="21"/>
    <w:qFormat/>
    <w:uiPriority w:val="0"/>
    <w:pPr>
      <w:spacing w:after="0" w:line="240" w:lineRule="auto"/>
    </w:pPr>
    <w:rPr>
      <w:color w:val="404040"/>
      <w:sz w:val="20"/>
      <w:szCs w:val="20"/>
    </w:rPr>
    <w:tblPr>
      <w:tblCellMar>
        <w:left w:w="108" w:type="dxa"/>
        <w:right w:w="108" w:type="dxa"/>
      </w:tblCellMar>
    </w:tblPr>
  </w:style>
  <w:style w:type="table" w:customStyle="1" w:styleId="60">
    <w:name w:val="_Style 63"/>
    <w:basedOn w:val="21"/>
    <w:uiPriority w:val="0"/>
    <w:pPr>
      <w:spacing w:after="0" w:line="240" w:lineRule="auto"/>
    </w:pPr>
    <w:rPr>
      <w:color w:val="404040"/>
      <w:sz w:val="20"/>
      <w:szCs w:val="20"/>
    </w:rPr>
    <w:tblPr>
      <w:tblCellMar>
        <w:left w:w="108" w:type="dxa"/>
        <w:right w:w="108" w:type="dxa"/>
      </w:tblCellMar>
    </w:tblPr>
  </w:style>
  <w:style w:type="table" w:customStyle="1" w:styleId="61">
    <w:name w:val="_Style 64"/>
    <w:basedOn w:val="21"/>
    <w:qFormat/>
    <w:uiPriority w:val="0"/>
    <w:pPr>
      <w:spacing w:after="0" w:line="240" w:lineRule="auto"/>
    </w:pPr>
    <w:rPr>
      <w:color w:val="404040"/>
      <w:sz w:val="20"/>
      <w:szCs w:val="20"/>
    </w:rPr>
    <w:tblPr>
      <w:tblCellMar>
        <w:left w:w="108" w:type="dxa"/>
        <w:right w:w="108" w:type="dxa"/>
      </w:tblCellMar>
    </w:tblPr>
  </w:style>
  <w:style w:type="table" w:customStyle="1" w:styleId="62">
    <w:name w:val="_Style 65"/>
    <w:basedOn w:val="21"/>
    <w:qFormat/>
    <w:uiPriority w:val="0"/>
    <w:pPr>
      <w:spacing w:after="0" w:line="240" w:lineRule="auto"/>
    </w:pPr>
    <w:rPr>
      <w:color w:val="404040"/>
      <w:sz w:val="20"/>
      <w:szCs w:val="20"/>
    </w:rPr>
    <w:tblPr>
      <w:tblCellMar>
        <w:left w:w="108" w:type="dxa"/>
        <w:right w:w="108" w:type="dxa"/>
      </w:tblCellMar>
    </w:tblPr>
  </w:style>
  <w:style w:type="table" w:customStyle="1" w:styleId="63">
    <w:name w:val="_Style 66"/>
    <w:basedOn w:val="21"/>
    <w:uiPriority w:val="0"/>
    <w:pPr>
      <w:spacing w:after="0" w:line="240" w:lineRule="auto"/>
    </w:pPr>
    <w:rPr>
      <w:color w:val="404040"/>
      <w:sz w:val="20"/>
      <w:szCs w:val="20"/>
    </w:rPr>
    <w:tblPr>
      <w:tblCellMar>
        <w:left w:w="108" w:type="dxa"/>
        <w:right w:w="108" w:type="dxa"/>
      </w:tblCellMar>
    </w:tblPr>
  </w:style>
  <w:style w:type="table" w:customStyle="1" w:styleId="64">
    <w:name w:val="_Style 67"/>
    <w:basedOn w:val="21"/>
    <w:qFormat/>
    <w:uiPriority w:val="0"/>
    <w:pPr>
      <w:spacing w:after="0" w:line="240" w:lineRule="auto"/>
    </w:pPr>
    <w:rPr>
      <w:color w:val="404040"/>
      <w:sz w:val="20"/>
      <w:szCs w:val="20"/>
    </w:rPr>
    <w:tblPr>
      <w:tblCellMar>
        <w:left w:w="108" w:type="dxa"/>
        <w:right w:w="108" w:type="dxa"/>
      </w:tblCellMar>
    </w:tblPr>
  </w:style>
  <w:style w:type="table" w:customStyle="1" w:styleId="65">
    <w:name w:val="_Style 68"/>
    <w:basedOn w:val="21"/>
    <w:qFormat/>
    <w:uiPriority w:val="0"/>
    <w:pPr>
      <w:spacing w:after="0" w:line="240" w:lineRule="auto"/>
    </w:pPr>
    <w:rPr>
      <w:color w:val="404040"/>
      <w:sz w:val="20"/>
      <w:szCs w:val="20"/>
    </w:rPr>
    <w:tblPr>
      <w:tblCellMar>
        <w:left w:w="108" w:type="dxa"/>
        <w:right w:w="108" w:type="dxa"/>
      </w:tblCellMar>
    </w:tblPr>
  </w:style>
  <w:style w:type="table" w:customStyle="1" w:styleId="66">
    <w:name w:val="_Style 69"/>
    <w:basedOn w:val="21"/>
    <w:qFormat/>
    <w:uiPriority w:val="0"/>
    <w:pPr>
      <w:spacing w:after="0" w:line="240" w:lineRule="auto"/>
    </w:pPr>
    <w:rPr>
      <w:color w:val="404040"/>
      <w:sz w:val="20"/>
      <w:szCs w:val="20"/>
    </w:rPr>
    <w:tblPr>
      <w:tblCellMar>
        <w:left w:w="108" w:type="dxa"/>
        <w:right w:w="108" w:type="dxa"/>
      </w:tblCellMar>
    </w:tblPr>
  </w:style>
  <w:style w:type="table" w:customStyle="1" w:styleId="67">
    <w:name w:val="_Style 70"/>
    <w:basedOn w:val="21"/>
    <w:uiPriority w:val="0"/>
    <w:pPr>
      <w:spacing w:after="0" w:line="240" w:lineRule="auto"/>
    </w:pPr>
    <w:rPr>
      <w:color w:val="404040"/>
      <w:sz w:val="20"/>
      <w:szCs w:val="20"/>
    </w:rPr>
    <w:tblPr>
      <w:tblCellMar>
        <w:left w:w="108" w:type="dxa"/>
        <w:right w:w="108" w:type="dxa"/>
      </w:tblCellMar>
    </w:tblPr>
  </w:style>
  <w:style w:type="table" w:customStyle="1" w:styleId="68">
    <w:name w:val="_Style 72"/>
    <w:basedOn w:val="21"/>
    <w:qFormat/>
    <w:uiPriority w:val="0"/>
    <w:pPr>
      <w:spacing w:after="0" w:line="240" w:lineRule="auto"/>
    </w:pPr>
    <w:rPr>
      <w:color w:val="404040"/>
      <w:sz w:val="20"/>
      <w:szCs w:val="20"/>
    </w:rPr>
    <w:tblPr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69">
    <w:name w:val="_Style 73"/>
    <w:basedOn w:val="21"/>
    <w:uiPriority w:val="0"/>
    <w:pPr>
      <w:spacing w:after="0" w:line="240" w:lineRule="auto"/>
    </w:pPr>
    <w:rPr>
      <w:color w:val="404040"/>
      <w:sz w:val="20"/>
      <w:szCs w:val="20"/>
    </w:rPr>
    <w:tblPr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70">
    <w:name w:val="_Style 74"/>
    <w:basedOn w:val="21"/>
    <w:qFormat/>
    <w:uiPriority w:val="0"/>
    <w:pPr>
      <w:spacing w:after="0" w:line="240" w:lineRule="auto"/>
    </w:pPr>
    <w:rPr>
      <w:color w:val="404040"/>
      <w:sz w:val="20"/>
      <w:szCs w:val="20"/>
    </w:rPr>
    <w:tblPr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71">
    <w:name w:val="_Style 75"/>
    <w:basedOn w:val="21"/>
    <w:qFormat/>
    <w:uiPriority w:val="0"/>
    <w:pPr>
      <w:spacing w:after="0" w:line="240" w:lineRule="auto"/>
    </w:pPr>
    <w:rPr>
      <w:color w:val="404040"/>
      <w:sz w:val="20"/>
      <w:szCs w:val="20"/>
    </w:rPr>
    <w:tblPr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72">
    <w:name w:val="_Style 76"/>
    <w:basedOn w:val="21"/>
    <w:qFormat/>
    <w:uiPriority w:val="0"/>
    <w:pPr>
      <w:spacing w:after="0" w:line="240" w:lineRule="auto"/>
    </w:pPr>
    <w:rPr>
      <w:color w:val="404040"/>
      <w:sz w:val="20"/>
      <w:szCs w:val="20"/>
    </w:rPr>
    <w:tblPr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73">
    <w:name w:val="_Style 77"/>
    <w:basedOn w:val="21"/>
    <w:qFormat/>
    <w:uiPriority w:val="0"/>
    <w:pPr>
      <w:spacing w:after="0" w:line="240" w:lineRule="auto"/>
    </w:pPr>
    <w:rPr>
      <w:color w:val="404040"/>
      <w:sz w:val="20"/>
      <w:szCs w:val="20"/>
    </w:rPr>
    <w:tblPr>
      <w:tblCellMar>
        <w:top w:w="100" w:type="dxa"/>
        <w:left w:w="108" w:type="dxa"/>
        <w:bottom w:w="10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Dlz503lWu7BnXrV0RZwATwA+Tg==">CgMxLjAyCGguZ2pkZ3hzMgloLjMwajB6bGwyCWguMWZvYjl0ZTIJaC4zem55c2g3MgloLjJldDkycDAyCGgudHlqY3d0OAByITEyLXJiZ2ZBMEJUS2VhSzdvUGFESmYxWThMMVBKZHZDZQ==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850</Words>
  <Characters>5500</Characters>
  <Lines>45</Lines>
  <Paragraphs>12</Paragraphs>
  <TotalTime>8</TotalTime>
  <ScaleCrop>false</ScaleCrop>
  <LinksUpToDate>false</LinksUpToDate>
  <CharactersWithSpaces>6279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2026-02-01T07:01:00Z</dcterms:created>
  <dc:creator>Мазяков Евгений Владимирович</dc:creator>
  <cp:lastModifiedBy>WPS_1760783381</cp:lastModifiedBy>
  <dcterms:modified xsi:type="dcterms:W3CDTF">2026-05-30T10:17:54Z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eyJoZGlkIjoiMDkzZWJlNDVkZWY3MGVjMjIwM2E2ZDE5NDE2MDViOGUiLCJ1c2VySWQiOiI4NDI1MDMyMzYzMTYifQ==</vt:lpwstr>
  </property>
  <property fmtid="{D5CDD505-2E9C-101B-9397-08002B2CF9AE}" pid="3" name="KSOProductBuildVer">
    <vt:lpwstr>1049-12.1.0.25862</vt:lpwstr>
  </property>
  <property fmtid="{D5CDD505-2E9C-101B-9397-08002B2CF9AE}" pid="4" name="ICV">
    <vt:lpwstr>374973F13BF748998483CAA7D138CC01_12</vt:lpwstr>
  </property>
</Properties>
</file>