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338149" w14:textId="77777777" w:rsidR="002D5B46" w:rsidRDefault="00907937">
      <w:pPr>
        <w:pStyle w:val="1"/>
        <w:spacing w:before="240" w:after="120"/>
        <w:jc w:val="center"/>
        <w:rPr>
          <w:rFonts w:ascii="Montserrat" w:hAnsi="Montserrat"/>
          <w:b w:val="0"/>
          <w:bCs w:val="0"/>
          <w:color w:val="000000" w:themeColor="text1"/>
          <w:sz w:val="24"/>
          <w:szCs w:val="24"/>
        </w:rPr>
      </w:pPr>
      <w:bookmarkStart w:id="0" w:name="_Toc228221444"/>
      <w:bookmarkStart w:id="1" w:name="_Toc228221082"/>
      <w:bookmarkStart w:id="2" w:name="_Toc227713913"/>
      <w:bookmarkStart w:id="3" w:name="_Toc227406867"/>
      <w:bookmarkStart w:id="4" w:name="_Toc227406758"/>
      <w:bookmarkStart w:id="5" w:name="_Toc227220837"/>
      <w:bookmarkStart w:id="6" w:name="_Toc228400116"/>
      <w:r>
        <w:rPr>
          <w:rFonts w:ascii="Times New Roman" w:hAnsi="Times New Roman" w:cs="Times New Roman"/>
          <w:b w:val="0"/>
          <w:bCs w:val="0"/>
          <w:color w:val="000000" w:themeColor="text1"/>
          <w:sz w:val="24"/>
          <w:szCs w:val="24"/>
        </w:rPr>
        <w:t>Государственное областное бюджетное общеобразовательное учреждение                            Мурманской области "Средняя общеобразовательная школа № 289"</w:t>
      </w:r>
      <w:bookmarkEnd w:id="0"/>
      <w:bookmarkEnd w:id="1"/>
      <w:bookmarkEnd w:id="2"/>
      <w:bookmarkEnd w:id="3"/>
      <w:bookmarkEnd w:id="4"/>
      <w:bookmarkEnd w:id="5"/>
      <w:bookmarkEnd w:id="6"/>
    </w:p>
    <w:p w14:paraId="41F3A569" w14:textId="77777777" w:rsidR="002D5B46" w:rsidRDefault="002D5B46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B1D8975" w14:textId="77777777" w:rsidR="002D5B46" w:rsidRDefault="0090793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</w:p>
    <w:p w14:paraId="772F1EF3" w14:textId="77777777" w:rsidR="002D5B46" w:rsidRDefault="002D5B46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5C33B20" w14:textId="77777777" w:rsidR="002D5B46" w:rsidRDefault="002D5B46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DC0155E" w14:textId="77777777" w:rsidR="002D5B46" w:rsidRDefault="002D5B46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D00695A" w14:textId="77777777" w:rsidR="002D5B46" w:rsidRDefault="002D5B46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3D66FFF" w14:textId="77777777" w:rsidR="002D5B46" w:rsidRDefault="002D5B46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935C5C" w14:textId="77777777" w:rsidR="002D5B46" w:rsidRDefault="002D5B46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4AFD47" w14:textId="77777777" w:rsidR="002D5B46" w:rsidRDefault="002D5B46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BE36E0D" w14:textId="77777777" w:rsidR="002D5B46" w:rsidRDefault="002D5B46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F01B9B8" w14:textId="77777777" w:rsidR="002D5B46" w:rsidRDefault="0090793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Индивидуальный учебный проект</w:t>
      </w:r>
    </w:p>
    <w:p w14:paraId="103EAF3F" w14:textId="77777777" w:rsidR="002D5B46" w:rsidRDefault="0090793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тема «Методы решения тригонометрических уравнений и</w:t>
      </w:r>
    </w:p>
    <w:p w14:paraId="4FD5D0D6" w14:textId="77777777" w:rsidR="002D5B46" w:rsidRDefault="0090793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неравенств повышенного и высокого уровня сложности»</w:t>
      </w:r>
    </w:p>
    <w:p w14:paraId="58B9907C" w14:textId="77777777" w:rsidR="002D5B46" w:rsidRDefault="0090793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ab/>
      </w:r>
    </w:p>
    <w:p w14:paraId="61E8D0B8" w14:textId="77777777" w:rsidR="002D5B46" w:rsidRDefault="0090793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                               </w:t>
      </w:r>
    </w:p>
    <w:p w14:paraId="3B9BFD5C" w14:textId="77777777" w:rsidR="002D5B46" w:rsidRDefault="0090793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</w:t>
      </w:r>
    </w:p>
    <w:p w14:paraId="6A537614" w14:textId="77777777" w:rsidR="002D5B46" w:rsidRDefault="002D5B46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EE5DE4B" w14:textId="77777777" w:rsidR="002D5B46" w:rsidRDefault="00907937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ab/>
        <w:t xml:space="preserve">          </w:t>
      </w:r>
      <w:r>
        <w:rPr>
          <w:rFonts w:ascii="Times New Roman" w:hAnsi="Times New Roman" w:cs="Times New Roman"/>
          <w:sz w:val="28"/>
          <w:szCs w:val="28"/>
        </w:rPr>
        <w:t xml:space="preserve">  Выполнил ученик 10 «А» класса: </w:t>
      </w:r>
    </w:p>
    <w:p w14:paraId="738DB4D7" w14:textId="77777777" w:rsidR="002D5B46" w:rsidRDefault="00907937">
      <w:pPr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Ульянцов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Руслан</w:t>
      </w:r>
    </w:p>
    <w:p w14:paraId="1E5F94E4" w14:textId="77777777" w:rsidR="002D5B46" w:rsidRDefault="00907937">
      <w:pPr>
        <w:jc w:val="right"/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Научный руководитель, учитель математики:                                   </w:t>
      </w:r>
    </w:p>
    <w:p w14:paraId="53DFC12C" w14:textId="77777777" w:rsidR="002D5B46" w:rsidRDefault="00907937">
      <w:pPr>
        <w:jc w:val="right"/>
      </w:pPr>
      <w:r>
        <w:rPr>
          <w:rFonts w:ascii="Times New Roman" w:hAnsi="Times New Roman" w:cs="Times New Roman"/>
          <w:sz w:val="28"/>
          <w:szCs w:val="28"/>
        </w:rPr>
        <w:t>Медведева Яна Леонидовна</w:t>
      </w:r>
    </w:p>
    <w:p w14:paraId="4A02A6BA" w14:textId="77777777" w:rsidR="002D5B46" w:rsidRDefault="002D5B46">
      <w:pPr>
        <w:jc w:val="right"/>
        <w:rPr>
          <w:sz w:val="32"/>
          <w:szCs w:val="32"/>
        </w:rPr>
      </w:pPr>
    </w:p>
    <w:p w14:paraId="62C2FD11" w14:textId="77777777" w:rsidR="002D5B46" w:rsidRDefault="00907937">
      <w:pPr>
        <w:jc w:val="center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г.Заозерск</w:t>
      </w:r>
      <w:proofErr w:type="spellEnd"/>
    </w:p>
    <w:p w14:paraId="6D736AA9" w14:textId="5BAF4A69" w:rsidR="002D5B46" w:rsidRDefault="00907937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2026</w:t>
      </w:r>
    </w:p>
    <w:p w14:paraId="7FCFCE66" w14:textId="77777777" w:rsidR="002D5B46" w:rsidRDefault="00907937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b/>
          <w:bCs/>
          <w:sz w:val="28"/>
          <w:szCs w:val="28"/>
        </w:rPr>
        <w:tab/>
      </w:r>
      <w:r>
        <w:rPr>
          <w:rFonts w:ascii="Times New Roman" w:hAnsi="Times New Roman"/>
          <w:b/>
          <w:bCs/>
          <w:sz w:val="28"/>
          <w:szCs w:val="28"/>
        </w:rPr>
        <w:tab/>
        <w:t>Содержание</w:t>
      </w:r>
    </w:p>
    <w:sdt>
      <w:sdtPr>
        <w:id w:val="-1813704497"/>
        <w:docPartObj>
          <w:docPartGallery w:val="Table of Contents"/>
          <w:docPartUnique/>
        </w:docPartObj>
      </w:sdtPr>
      <w:sdtContent>
        <w:p w14:paraId="1F448C34" w14:textId="745DFDD4" w:rsidR="009E7098" w:rsidRDefault="00907937">
          <w:pPr>
            <w:pStyle w:val="11"/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rPr>
              <w:rStyle w:val="af6"/>
              <w:rFonts w:ascii="Times New Roman" w:hAnsi="Times New Roman"/>
              <w:webHidden/>
              <w:sz w:val="28"/>
              <w:szCs w:val="28"/>
            </w:rPr>
            <w:instrText xml:space="preserve"> TOC \z \o "1-3" \u \h</w:instrText>
          </w:r>
          <w:r>
            <w:rPr>
              <w:rStyle w:val="af6"/>
              <w:rFonts w:ascii="Times New Roman" w:hAnsi="Times New Roman"/>
              <w:sz w:val="28"/>
              <w:szCs w:val="28"/>
            </w:rPr>
            <w:fldChar w:fldCharType="separate"/>
          </w:r>
          <w:hyperlink w:anchor="_Toc228400116" w:history="1"/>
        </w:p>
        <w:p w14:paraId="23C372A5" w14:textId="400F4EF7" w:rsidR="009E7098" w:rsidRPr="009E7098" w:rsidRDefault="009E7098" w:rsidP="009E7098">
          <w:pPr>
            <w:pStyle w:val="11"/>
            <w:rPr>
              <w:rFonts w:ascii="Times New Roman" w:hAnsi="Times New Roman"/>
              <w:noProof/>
              <w:kern w:val="2"/>
              <w:sz w:val="28"/>
              <w:szCs w:val="28"/>
              <w14:ligatures w14:val="standardContextual"/>
            </w:rPr>
          </w:pPr>
          <w:hyperlink w:anchor="_Toc228400117" w:history="1">
            <w:r w:rsidRPr="009E7098">
              <w:rPr>
                <w:rStyle w:val="af1"/>
                <w:rFonts w:ascii="Times New Roman" w:hAnsi="Times New Roman"/>
                <w:noProof/>
                <w:sz w:val="28"/>
                <w:szCs w:val="28"/>
              </w:rPr>
              <w:t>Введение</w: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_Toc228400117 \h </w:instrTex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t>3</w: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C11EFEC" w14:textId="2AA8BC3E" w:rsidR="009E7098" w:rsidRPr="009E7098" w:rsidRDefault="009E7098" w:rsidP="009E7098">
          <w:pPr>
            <w:pStyle w:val="11"/>
            <w:rPr>
              <w:rFonts w:ascii="Times New Roman" w:hAnsi="Times New Roman"/>
              <w:noProof/>
              <w:kern w:val="2"/>
              <w:sz w:val="28"/>
              <w:szCs w:val="28"/>
              <w14:ligatures w14:val="standardContextual"/>
            </w:rPr>
          </w:pPr>
          <w:hyperlink w:anchor="_Toc228400118" w:history="1">
            <w:r w:rsidRPr="009E7098">
              <w:rPr>
                <w:rStyle w:val="af1"/>
                <w:rFonts w:ascii="Times New Roman" w:hAnsi="Times New Roman"/>
                <w:noProof/>
                <w:sz w:val="28"/>
                <w:szCs w:val="28"/>
              </w:rPr>
              <w:t>Опрос и выводы</w: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_Toc228400118 \h </w:instrTex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t>4</w: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72DEB40" w14:textId="0EDFA751" w:rsidR="009E7098" w:rsidRPr="009E7098" w:rsidRDefault="009E7098" w:rsidP="009E7098">
          <w:pPr>
            <w:pStyle w:val="11"/>
            <w:rPr>
              <w:rFonts w:ascii="Times New Roman" w:hAnsi="Times New Roman"/>
              <w:noProof/>
              <w:kern w:val="2"/>
              <w:sz w:val="28"/>
              <w:szCs w:val="28"/>
              <w14:ligatures w14:val="standardContextual"/>
            </w:rPr>
          </w:pPr>
          <w:hyperlink w:anchor="_Toc228400119" w:history="1">
            <w:r w:rsidRPr="009E7098">
              <w:rPr>
                <w:rStyle w:val="af1"/>
                <w:rFonts w:ascii="Times New Roman" w:hAnsi="Times New Roman"/>
                <w:noProof/>
                <w:sz w:val="28"/>
                <w:szCs w:val="28"/>
              </w:rPr>
              <w:t>Применение динамической программы “</w:t>
            </w:r>
            <w:r w:rsidRPr="009E7098">
              <w:rPr>
                <w:rStyle w:val="af1"/>
                <w:rFonts w:ascii="Times New Roman" w:hAnsi="Times New Roman"/>
                <w:noProof/>
                <w:sz w:val="28"/>
                <w:szCs w:val="28"/>
                <w:lang w:val="en-US"/>
              </w:rPr>
              <w:t>Ge</w:t>
            </w:r>
            <w:r w:rsidRPr="009E7098">
              <w:rPr>
                <w:rStyle w:val="af1"/>
                <w:rFonts w:ascii="Times New Roman" w:hAnsi="Times New Roman"/>
                <w:noProof/>
                <w:sz w:val="28"/>
                <w:szCs w:val="28"/>
                <w:lang w:val="en-GB"/>
              </w:rPr>
              <w:t>o</w:t>
            </w:r>
            <w:r w:rsidRPr="009E7098">
              <w:rPr>
                <w:rStyle w:val="af1"/>
                <w:rFonts w:ascii="Times New Roman" w:hAnsi="Times New Roman"/>
                <w:noProof/>
                <w:sz w:val="28"/>
                <w:szCs w:val="28"/>
                <w:lang w:val="en-US"/>
              </w:rPr>
              <w:t>Gebra</w:t>
            </w:r>
            <w:r w:rsidRPr="009E7098">
              <w:rPr>
                <w:rStyle w:val="af1"/>
                <w:rFonts w:ascii="Times New Roman" w:hAnsi="Times New Roman"/>
                <w:noProof/>
                <w:sz w:val="28"/>
                <w:szCs w:val="28"/>
              </w:rPr>
              <w:t>” для изучения темы «Тригонометрия»</w: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_Toc228400119 \h </w:instrTex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t>7</w: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AE20E9C" w14:textId="147E7775" w:rsidR="009E7098" w:rsidRPr="009E7098" w:rsidRDefault="009E7098" w:rsidP="009E7098">
          <w:pPr>
            <w:pStyle w:val="11"/>
            <w:rPr>
              <w:rFonts w:ascii="Times New Roman" w:hAnsi="Times New Roman"/>
              <w:noProof/>
              <w:kern w:val="2"/>
              <w:sz w:val="28"/>
              <w:szCs w:val="28"/>
              <w14:ligatures w14:val="standardContextual"/>
            </w:rPr>
          </w:pPr>
          <w:hyperlink w:anchor="_Toc228400126" w:history="1">
            <w:r w:rsidRPr="009E7098">
              <w:rPr>
                <w:rStyle w:val="af1"/>
                <w:rFonts w:ascii="Times New Roman" w:hAnsi="Times New Roman"/>
                <w:noProof/>
                <w:sz w:val="28"/>
                <w:szCs w:val="28"/>
              </w:rPr>
              <w:t>Вывод формул по тригонометрии</w: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_Toc228400126 \h </w:instrTex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10</w: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D573B61" w14:textId="2EC5FBFD" w:rsidR="009E7098" w:rsidRPr="009E7098" w:rsidRDefault="009E7098" w:rsidP="009E7098">
          <w:pPr>
            <w:pStyle w:val="11"/>
            <w:rPr>
              <w:rFonts w:ascii="Times New Roman" w:hAnsi="Times New Roman"/>
              <w:noProof/>
              <w:kern w:val="2"/>
              <w:sz w:val="28"/>
              <w:szCs w:val="28"/>
              <w14:ligatures w14:val="standardContextual"/>
            </w:rPr>
          </w:pPr>
          <w:hyperlink w:anchor="_Toc228400127" w:history="1">
            <w:r w:rsidRPr="009E7098">
              <w:rPr>
                <w:rStyle w:val="af1"/>
                <w:rFonts w:ascii="Times New Roman" w:hAnsi="Times New Roman"/>
                <w:noProof/>
                <w:sz w:val="28"/>
                <w:szCs w:val="28"/>
              </w:rPr>
              <w:t>Физические задачи с применением «тригонометрии» из ЕГЭ.</w: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_Toc228400127 \h </w:instrTex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12</w: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68DE7BB" w14:textId="2BC0FEC8" w:rsidR="009E7098" w:rsidRPr="009E7098" w:rsidRDefault="009E7098" w:rsidP="009E7098">
          <w:pPr>
            <w:pStyle w:val="11"/>
            <w:rPr>
              <w:rFonts w:ascii="Times New Roman" w:hAnsi="Times New Roman"/>
              <w:noProof/>
              <w:kern w:val="2"/>
              <w:sz w:val="28"/>
              <w:szCs w:val="28"/>
              <w14:ligatures w14:val="standardContextual"/>
            </w:rPr>
          </w:pPr>
          <w:hyperlink w:anchor="_Toc228400128" w:history="1">
            <w:r w:rsidRPr="009E7098">
              <w:rPr>
                <w:rStyle w:val="af1"/>
                <w:rFonts w:ascii="Times New Roman" w:hAnsi="Times New Roman"/>
                <w:noProof/>
                <w:sz w:val="28"/>
                <w:szCs w:val="28"/>
              </w:rPr>
              <w:t>Метод вспомогательного угла</w: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_Toc228400128 \h </w:instrTex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16</w: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CFFD590" w14:textId="294FBB32" w:rsidR="009E7098" w:rsidRPr="009E7098" w:rsidRDefault="009E7098" w:rsidP="009E7098">
          <w:pPr>
            <w:pStyle w:val="11"/>
            <w:rPr>
              <w:rFonts w:ascii="Times New Roman" w:hAnsi="Times New Roman"/>
              <w:noProof/>
              <w:kern w:val="2"/>
              <w:sz w:val="28"/>
              <w:szCs w:val="28"/>
              <w14:ligatures w14:val="standardContextual"/>
            </w:rPr>
          </w:pPr>
          <w:hyperlink w:anchor="_Toc228400129" w:history="1">
            <w:r w:rsidRPr="009E7098">
              <w:rPr>
                <w:rStyle w:val="af1"/>
                <w:rFonts w:ascii="Times New Roman" w:hAnsi="Times New Roman"/>
                <w:noProof/>
                <w:sz w:val="28"/>
                <w:szCs w:val="28"/>
              </w:rPr>
              <w:t>Заключение</w: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_Toc228400129 \h </w:instrTex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t>20</w: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DB0CCFB" w14:textId="4480AD32" w:rsidR="009E7098" w:rsidRPr="009E7098" w:rsidRDefault="009E7098" w:rsidP="009E7098">
          <w:pPr>
            <w:pStyle w:val="11"/>
            <w:rPr>
              <w:rFonts w:ascii="Times New Roman" w:hAnsi="Times New Roman"/>
              <w:noProof/>
              <w:kern w:val="2"/>
              <w:sz w:val="28"/>
              <w:szCs w:val="28"/>
              <w14:ligatures w14:val="standardContextual"/>
            </w:rPr>
          </w:pPr>
          <w:hyperlink w:anchor="_Toc228400130" w:history="1">
            <w:r w:rsidRPr="009E7098">
              <w:rPr>
                <w:rStyle w:val="af1"/>
                <w:rFonts w:ascii="Times New Roman" w:hAnsi="Times New Roman"/>
                <w:noProof/>
                <w:sz w:val="28"/>
                <w:szCs w:val="28"/>
              </w:rPr>
              <w:t>Список литературы</w: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_Toc228400130 \h </w:instrTex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t>22</w: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2B48097" w14:textId="524D4484" w:rsidR="009E7098" w:rsidRPr="009E7098" w:rsidRDefault="009E7098" w:rsidP="009E7098">
          <w:pPr>
            <w:pStyle w:val="11"/>
            <w:rPr>
              <w:rFonts w:ascii="Times New Roman" w:hAnsi="Times New Roman"/>
              <w:noProof/>
              <w:kern w:val="2"/>
              <w:sz w:val="28"/>
              <w:szCs w:val="28"/>
              <w14:ligatures w14:val="standardContextual"/>
            </w:rPr>
          </w:pPr>
          <w:hyperlink w:anchor="_Toc228400131" w:history="1">
            <w:r w:rsidRPr="009E7098">
              <w:rPr>
                <w:rStyle w:val="af1"/>
                <w:rFonts w:ascii="Times New Roman" w:hAnsi="Times New Roman"/>
                <w:noProof/>
                <w:sz w:val="28"/>
                <w:szCs w:val="28"/>
              </w:rPr>
              <w:t>Приложение 1.</w: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_Toc228400131 \h </w:instrTex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t>23</w: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1B5FEAA" w14:textId="3700396E" w:rsidR="009E7098" w:rsidRPr="009E7098" w:rsidRDefault="009E7098" w:rsidP="009E7098">
          <w:pPr>
            <w:pStyle w:val="11"/>
            <w:rPr>
              <w:rFonts w:ascii="Times New Roman" w:hAnsi="Times New Roman"/>
              <w:noProof/>
              <w:kern w:val="2"/>
              <w:sz w:val="28"/>
              <w:szCs w:val="28"/>
              <w14:ligatures w14:val="standardContextual"/>
            </w:rPr>
          </w:pPr>
          <w:hyperlink w:anchor="_Toc228400132" w:history="1">
            <w:r w:rsidRPr="009E7098">
              <w:rPr>
                <w:rStyle w:val="af1"/>
                <w:rFonts w:ascii="Times New Roman" w:hAnsi="Times New Roman"/>
                <w:noProof/>
                <w:sz w:val="28"/>
                <w:szCs w:val="28"/>
              </w:rPr>
              <w:t>Приложение 2</w: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_Toc228400132 \h </w:instrTex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t>26</w:t>
            </w:r>
            <w:r w:rsidRPr="009E7098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0F496F9" w14:textId="6DF7A97B" w:rsidR="002D5B46" w:rsidRDefault="00907937">
          <w:pPr>
            <w:pStyle w:val="11"/>
            <w:rPr>
              <w:rFonts w:cstheme="minorBidi"/>
              <w:kern w:val="2"/>
              <w:sz w:val="28"/>
              <w:szCs w:val="28"/>
              <w14:ligatures w14:val="standardContextual"/>
            </w:rPr>
          </w:pPr>
          <w:r>
            <w:rPr>
              <w:rStyle w:val="af6"/>
              <w:sz w:val="28"/>
              <w:szCs w:val="28"/>
            </w:rPr>
            <w:fldChar w:fldCharType="end"/>
          </w:r>
        </w:p>
      </w:sdtContent>
    </w:sdt>
    <w:p w14:paraId="7250BBC6" w14:textId="77777777" w:rsidR="002D5B46" w:rsidRDefault="002D5B46">
      <w:pPr>
        <w:pStyle w:val="11"/>
      </w:pPr>
    </w:p>
    <w:p w14:paraId="1E409BBC" w14:textId="77777777" w:rsidR="002D5B46" w:rsidRDefault="002D5B46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2FA33811" w14:textId="77777777" w:rsidR="002D5B46" w:rsidRDefault="002D5B46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23AAA391" w14:textId="77777777" w:rsidR="002D5B46" w:rsidRDefault="002D5B46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6451BEC6" w14:textId="77777777" w:rsidR="002D5B46" w:rsidRDefault="002D5B46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2F10AE9D" w14:textId="77777777" w:rsidR="002D5B46" w:rsidRDefault="002D5B46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2E077A1A" w14:textId="77777777" w:rsidR="002D5B46" w:rsidRDefault="002D5B46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6FE412B5" w14:textId="77777777" w:rsidR="002D5B46" w:rsidRDefault="002D5B46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1BAE8CBD" w14:textId="77777777" w:rsidR="002D5B46" w:rsidRDefault="002D5B46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1259E031" w14:textId="77777777" w:rsidR="002D5B46" w:rsidRDefault="002D5B46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1CFA6DC0" w14:textId="77777777" w:rsidR="002D5B46" w:rsidRDefault="00907937">
      <w:pPr>
        <w:pStyle w:val="1"/>
        <w:spacing w:before="0"/>
        <w:jc w:val="center"/>
        <w:rPr>
          <w:rFonts w:ascii="Times New Roman" w:hAnsi="Times New Roman" w:cs="Times New Roman"/>
          <w:color w:val="000000" w:themeColor="text1"/>
        </w:rPr>
      </w:pPr>
      <w:bookmarkStart w:id="7" w:name="_Toc227220838"/>
      <w:bookmarkStart w:id="8" w:name="_Toc228400117"/>
      <w:r>
        <w:rPr>
          <w:rFonts w:ascii="Times New Roman" w:hAnsi="Times New Roman" w:cs="Times New Roman"/>
          <w:color w:val="000000" w:themeColor="text1"/>
        </w:rPr>
        <w:lastRenderedPageBreak/>
        <w:t>Введение</w:t>
      </w:r>
      <w:bookmarkEnd w:id="7"/>
      <w:bookmarkEnd w:id="8"/>
    </w:p>
    <w:p w14:paraId="4E513032" w14:textId="77777777" w:rsidR="002D5B46" w:rsidRDefault="002D5B46"/>
    <w:p w14:paraId="1BB2D904" w14:textId="77777777" w:rsidR="002D5B46" w:rsidRDefault="00907937">
      <w:pPr>
        <w:spacing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Цель:</w:t>
      </w:r>
      <w:r>
        <w:rPr>
          <w:rFonts w:ascii="Times New Roman" w:hAnsi="Times New Roman" w:cs="Times New Roman"/>
          <w:color w:val="000000" w:themeColor="text1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систематизировать изученные и изучить дополнительные методы решения тригонометрических уравнений и неравенств повышенной сложности, а также научиться применять их при решении нестандартных задач.</w:t>
      </w:r>
    </w:p>
    <w:p w14:paraId="373C22AE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C9211E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Задачи: </w:t>
      </w:r>
    </w:p>
    <w:p w14:paraId="190B37D8" w14:textId="77777777" w:rsidR="002D5B46" w:rsidRDefault="00907937">
      <w:pPr>
        <w:numPr>
          <w:ilvl w:val="0"/>
          <w:numId w:val="1"/>
        </w:num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Изучить теоретическую базу: основные тригонометрические формулы, свойства функций и классические методы решения.</w:t>
      </w:r>
    </w:p>
    <w:p w14:paraId="5E6A09A5" w14:textId="77777777" w:rsidR="002D5B46" w:rsidRDefault="00907937">
      <w:pPr>
        <w:numPr>
          <w:ilvl w:val="0"/>
          <w:numId w:val="1"/>
        </w:numPr>
        <w:suppressAutoHyphens w:val="0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Выявить и классифицировать методы решения уравнений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неравенств, выходящие за рамки базового школьного курса (метод оценки, метод вспомогательного угла, использование монотонности и др.).</w:t>
      </w:r>
    </w:p>
    <w:p w14:paraId="2500F747" w14:textId="77777777" w:rsidR="002D5B46" w:rsidRDefault="00907937">
      <w:pPr>
        <w:pStyle w:val="afb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Рассмотреть особенности отбора корней в тригонометрических уравнениях с дополнительными условиями (ОДЗ, интервалы).</w:t>
      </w:r>
    </w:p>
    <w:p w14:paraId="311B2DB2" w14:textId="77777777" w:rsidR="002D5B46" w:rsidRDefault="00907937">
      <w:pPr>
        <w:pStyle w:val="afb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Создать методическое пособие или справочную таблицу с алгоритмами.</w:t>
      </w:r>
    </w:p>
    <w:p w14:paraId="7AB4C367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color w:val="C9211E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Предмет исследования: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Специальные и нестандартные методы (аналитические, функционально-графические), применяемые при решении тригонометрических задач повышенного и высокого уровня сложности</w:t>
      </w:r>
      <w:r>
        <w:rPr>
          <w:rFonts w:ascii="Times New Roman" w:hAnsi="Times New Roman" w:cs="Times New Roman"/>
          <w:color w:val="C9211E"/>
          <w:sz w:val="28"/>
          <w:szCs w:val="28"/>
        </w:rPr>
        <w:t>.</w:t>
      </w:r>
    </w:p>
    <w:p w14:paraId="03B93A09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C9211E"/>
          <w:sz w:val="28"/>
          <w:szCs w:val="28"/>
        </w:rPr>
        <w:tab/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Объект исследования: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Процесс решения тригонометрических уравнений и неравенств.</w:t>
      </w:r>
    </w:p>
    <w:p w14:paraId="73F4293B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C9211E"/>
          <w:sz w:val="28"/>
          <w:szCs w:val="28"/>
        </w:rPr>
        <w:tab/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Актуальность:</w:t>
      </w:r>
      <w:r>
        <w:rPr>
          <w:rFonts w:ascii="Times New Roman" w:hAnsi="Times New Roman" w:cs="Times New Roman"/>
          <w:color w:val="000000" w:themeColor="text1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Тригонометрия является одним из самых сложных разделов школьного курса математики. Задания этой темы традиционно включаются в профильный уровень ЕГЭ (задание №13 и задачи с параметрами) и дополнительные вступительные испытания в ведущие вузы страны. Стандартных школьных алгоритмов часто бывает недостаточно для решения задач высокого уровня сложности, требующих использования нестандартных подходов, глубокого понимания свойств функций и навыков отбора корней. Изучение продвинутых методов решения позволяет не только успешно подготовиться к экзаменам, но и развить логическое мышление и математическую интуицию.</w:t>
      </w:r>
    </w:p>
    <w:p w14:paraId="78DEC4F3" w14:textId="77777777" w:rsidR="002D5B46" w:rsidRDefault="002D5B46">
      <w:pPr>
        <w:spacing w:line="360" w:lineRule="auto"/>
        <w:rPr>
          <w:rFonts w:ascii="Times New Roman" w:hAnsi="Times New Roman" w:cs="Times New Roman"/>
          <w:color w:val="C9211E"/>
          <w:sz w:val="28"/>
          <w:szCs w:val="28"/>
        </w:rPr>
      </w:pPr>
    </w:p>
    <w:p w14:paraId="15369CAF" w14:textId="77777777" w:rsidR="002D5B46" w:rsidRDefault="00907937">
      <w:pPr>
        <w:pStyle w:val="1"/>
        <w:spacing w:before="0"/>
        <w:jc w:val="center"/>
        <w:rPr>
          <w:rFonts w:ascii="Times New Roman" w:hAnsi="Times New Roman" w:cs="Times New Roman"/>
          <w:color w:val="000000" w:themeColor="text1"/>
        </w:rPr>
      </w:pPr>
      <w:bookmarkStart w:id="9" w:name="_Toc227220839"/>
      <w:bookmarkStart w:id="10" w:name="_Toc228400118"/>
      <w:r>
        <w:rPr>
          <w:rFonts w:ascii="Times New Roman" w:hAnsi="Times New Roman" w:cs="Times New Roman"/>
          <w:color w:val="000000" w:themeColor="text1"/>
        </w:rPr>
        <w:lastRenderedPageBreak/>
        <w:t>Опрос и выводы</w:t>
      </w:r>
      <w:bookmarkEnd w:id="9"/>
      <w:bookmarkEnd w:id="10"/>
    </w:p>
    <w:p w14:paraId="6B25A988" w14:textId="77777777" w:rsidR="002D5B46" w:rsidRDefault="002D5B46"/>
    <w:p w14:paraId="1EE5BCF2" w14:textId="77777777" w:rsidR="002D5B46" w:rsidRDefault="00907937">
      <w:pPr>
        <w:spacing w:line="360" w:lineRule="auto"/>
        <w:ind w:firstLine="567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Было опрошено 40 учащихся 10-х и 11-х классов.</w:t>
      </w:r>
    </w:p>
    <w:p w14:paraId="6E8E512D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1 Вопрос</w:t>
      </w:r>
      <w:r>
        <w:rPr>
          <w:rFonts w:ascii="Times New Roman" w:hAnsi="Times New Roman" w:cs="Times New Roman"/>
          <w:color w:val="000000"/>
          <w:sz w:val="28"/>
          <w:szCs w:val="28"/>
        </w:rPr>
        <w:t>: номер класса</w:t>
      </w:r>
    </w:p>
    <w:p w14:paraId="64CD0D34" w14:textId="77777777" w:rsidR="002D5B46" w:rsidRDefault="00907937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10-й класс:29</w:t>
      </w:r>
    </w:p>
    <w:p w14:paraId="2980666C" w14:textId="77777777" w:rsidR="002D5B46" w:rsidRDefault="00907937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11-й класс:11</w:t>
      </w:r>
    </w:p>
    <w:p w14:paraId="3DE6119B" w14:textId="77777777" w:rsidR="002D5B46" w:rsidRDefault="00907937">
      <w:pPr>
        <w:spacing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Распределение по классам: Большинство опрошенных (72.5%) — десятиклассники.</w:t>
      </w:r>
    </w:p>
    <w:p w14:paraId="3E3E2F04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2 Вопрос: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Оценка учеников своих знаний в тригонометрии</w:t>
      </w:r>
    </w:p>
    <w:p w14:paraId="729E7FC5" w14:textId="77777777" w:rsidR="002D5B46" w:rsidRDefault="00907937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Оценка 1:2</w:t>
      </w:r>
    </w:p>
    <w:p w14:paraId="4598A82B" w14:textId="77777777" w:rsidR="002D5B46" w:rsidRDefault="00907937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Оценка 2:4</w:t>
      </w:r>
    </w:p>
    <w:p w14:paraId="0C78605A" w14:textId="77777777" w:rsidR="002D5B46" w:rsidRDefault="00907937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Оценка 3:5</w:t>
      </w:r>
    </w:p>
    <w:p w14:paraId="0115114D" w14:textId="77777777" w:rsidR="002D5B46" w:rsidRDefault="00907937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Оценка 4:21</w:t>
      </w:r>
    </w:p>
    <w:p w14:paraId="204557B8" w14:textId="77777777" w:rsidR="002D5B46" w:rsidRDefault="00907937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Оценка 5:8</w:t>
      </w:r>
    </w:p>
    <w:p w14:paraId="1F42EFC9" w14:textId="77777777" w:rsidR="002D5B46" w:rsidRDefault="00907937">
      <w:pPr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Самооценка знаний: 72.5% учащихся оценивают свои знания по тригонометрии как "хорошо" или "отлично", что говорит о высокой уверенности. 15% оценивают знания как "плохо" или "очень плохо".</w:t>
      </w:r>
    </w:p>
    <w:p w14:paraId="65F5AB00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3 Вопрос: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Каким методом ученики решают лучше всего</w:t>
      </w:r>
    </w:p>
    <w:p w14:paraId="1CAE114E" w14:textId="77777777" w:rsidR="002D5B46" w:rsidRDefault="00907937">
      <w:pPr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1: Тригонометрическая окружность: 27</w:t>
      </w:r>
    </w:p>
    <w:p w14:paraId="5CDAA783" w14:textId="77777777" w:rsidR="002D5B46" w:rsidRDefault="00907937">
      <w:pPr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2: Двойное неравенство: 10</w:t>
      </w:r>
    </w:p>
    <w:p w14:paraId="4B59460C" w14:textId="77777777" w:rsidR="002D5B46" w:rsidRDefault="00907937">
      <w:pPr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3: Метод перебора «счетчика»: 3</w:t>
      </w:r>
    </w:p>
    <w:p w14:paraId="3AE1250F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Предпочитаемый метод: Подавляющее большинство (67.5%) предпочитают решать задачи с помощью тригонометрической окружности.</w:t>
      </w:r>
    </w:p>
    <w:p w14:paraId="6A577D19" w14:textId="77777777" w:rsidR="002D5B46" w:rsidRDefault="002D5B4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14:paraId="39672151" w14:textId="77777777" w:rsidR="002D5B46" w:rsidRDefault="00907937">
      <w:pPr>
        <w:spacing w:line="360" w:lineRule="auto"/>
        <w:ind w:firstLine="426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lastRenderedPageBreak/>
        <w:t>4 Вопрос</w:t>
      </w:r>
      <w:proofErr w:type="gramStart"/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Умеют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ли ученики решать примеры методом Рационализации</w:t>
      </w:r>
    </w:p>
    <w:p w14:paraId="4475F638" w14:textId="77777777" w:rsidR="002D5B46" w:rsidRDefault="00907937">
      <w:pPr>
        <w:spacing w:line="360" w:lineRule="auto"/>
        <w:ind w:firstLine="851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Да: 28</w:t>
      </w:r>
    </w:p>
    <w:p w14:paraId="7C739B5B" w14:textId="77777777" w:rsidR="002D5B46" w:rsidRDefault="00907937">
      <w:pPr>
        <w:spacing w:line="360" w:lineRule="auto"/>
        <w:ind w:firstLine="851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Нет: 12</w:t>
      </w:r>
    </w:p>
    <w:p w14:paraId="7A1BEA2A" w14:textId="77777777" w:rsidR="002D5B46" w:rsidRDefault="00907937">
      <w:pPr>
        <w:spacing w:line="360" w:lineRule="auto"/>
        <w:ind w:firstLine="42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Методы рационализации и вспомогательного угла: 70% учащихся умеют решать примеры обоими этими сложными методами.</w:t>
      </w:r>
    </w:p>
    <w:p w14:paraId="1BF3540E" w14:textId="77777777" w:rsidR="002D5B46" w:rsidRDefault="00907937">
      <w:pPr>
        <w:spacing w:line="360" w:lineRule="auto"/>
        <w:ind w:firstLine="426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5 Вопрос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: Умеют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ли ученики решать примеры вспомогательным углом</w:t>
      </w:r>
    </w:p>
    <w:p w14:paraId="60EC6E3B" w14:textId="77777777" w:rsidR="002D5B46" w:rsidRDefault="00907937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Да: 28</w:t>
      </w:r>
    </w:p>
    <w:p w14:paraId="694DC2C5" w14:textId="77777777" w:rsidR="002D5B46" w:rsidRDefault="00907937">
      <w:pPr>
        <w:spacing w:line="36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Нет: 12</w:t>
      </w:r>
    </w:p>
    <w:p w14:paraId="6735EAA3" w14:textId="77777777" w:rsidR="002D5B46" w:rsidRDefault="00907937">
      <w:pPr>
        <w:spacing w:line="360" w:lineRule="auto"/>
        <w:ind w:firstLine="426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Планы на ЕГЭ (задание 13): 87.5% учащихся планируют решать 13-е задание ЕГЭ по тригонометрии.</w:t>
      </w:r>
    </w:p>
    <w:p w14:paraId="1A775EB6" w14:textId="77777777" w:rsidR="002D5B46" w:rsidRDefault="00907937">
      <w:pPr>
        <w:spacing w:line="360" w:lineRule="auto"/>
        <w:ind w:firstLine="426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6 Вопрос</w:t>
      </w:r>
      <w:proofErr w:type="gramStart"/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Планируют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ли ученики решать 13-ое задание в ЕГЭ</w:t>
      </w:r>
    </w:p>
    <w:p w14:paraId="70792A61" w14:textId="77777777" w:rsidR="002D5B46" w:rsidRDefault="00907937">
      <w:pPr>
        <w:spacing w:line="360" w:lineRule="auto"/>
        <w:ind w:firstLine="851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Да: 35</w:t>
      </w:r>
    </w:p>
    <w:p w14:paraId="735BC944" w14:textId="77777777" w:rsidR="002D5B46" w:rsidRDefault="00907937">
      <w:pPr>
        <w:spacing w:line="360" w:lineRule="auto"/>
        <w:ind w:firstLine="851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Нет: 5</w:t>
      </w:r>
    </w:p>
    <w:p w14:paraId="234523A0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Результаты опроса представлены в виде диаграмм в Приложении 1.</w:t>
      </w:r>
    </w:p>
    <w:p w14:paraId="2E747696" w14:textId="77777777" w:rsidR="002D5B46" w:rsidRDefault="00907937">
      <w:pPr>
        <w:spacing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Вывод: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опрос показал, что большинство десятиклассников и одиннадцатиклассников чувствуют себя уверенно в теме «Тригонометрия». Учащиеся не ограничиваются базовыми навыками, а активно осваивают дополнительные методы решения (вспомогательный угол). Ключевой тренд: высокая готовность к выполнению 13-го задания ЕГЭ при явном предпочтении визуального метода (окружности) для отбора корней. Рекомендация: учитывая, что 12 человек (30%) не владеют методами рационализации и вспомогательного угла, стоит уделить внимание этим темам при подготовке к более сложным неравенствам и уравнениям, где обычные методы могут быть громоздкими.</w:t>
      </w:r>
    </w:p>
    <w:p w14:paraId="44F61A94" w14:textId="77777777" w:rsidR="002D5B46" w:rsidRDefault="00907937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br w:type="page"/>
      </w:r>
    </w:p>
    <w:p w14:paraId="3066818C" w14:textId="77777777" w:rsidR="002D5B46" w:rsidRDefault="00907937">
      <w:pPr>
        <w:pStyle w:val="1"/>
        <w:spacing w:before="0"/>
        <w:jc w:val="center"/>
        <w:rPr>
          <w:rStyle w:val="10"/>
          <w:rFonts w:ascii="Times New Roman" w:hAnsi="Times New Roman" w:cs="Times New Roman"/>
          <w:b/>
          <w:bCs/>
          <w:color w:val="000000" w:themeColor="text1"/>
        </w:rPr>
      </w:pPr>
      <w:bookmarkStart w:id="11" w:name="_Toc228400119"/>
      <w:r>
        <w:rPr>
          <w:rStyle w:val="10"/>
          <w:rFonts w:ascii="Times New Roman" w:hAnsi="Times New Roman" w:cs="Times New Roman"/>
          <w:b/>
          <w:bCs/>
          <w:color w:val="000000" w:themeColor="text1"/>
        </w:rPr>
        <w:lastRenderedPageBreak/>
        <w:t>Применение динамической программы “</w:t>
      </w:r>
      <w:r>
        <w:rPr>
          <w:rStyle w:val="10"/>
          <w:rFonts w:ascii="Times New Roman" w:hAnsi="Times New Roman" w:cs="Times New Roman"/>
          <w:b/>
          <w:bCs/>
          <w:color w:val="000000" w:themeColor="text1"/>
          <w:lang w:val="en-US"/>
        </w:rPr>
        <w:t>Ge</w:t>
      </w:r>
      <w:r>
        <w:rPr>
          <w:rStyle w:val="10"/>
          <w:rFonts w:ascii="Times New Roman" w:hAnsi="Times New Roman" w:cs="Times New Roman"/>
          <w:b/>
          <w:bCs/>
          <w:color w:val="000000" w:themeColor="text1"/>
          <w:lang w:val="en-GB"/>
        </w:rPr>
        <w:t>o</w:t>
      </w:r>
      <w:proofErr w:type="spellStart"/>
      <w:r>
        <w:rPr>
          <w:rStyle w:val="10"/>
          <w:rFonts w:ascii="Times New Roman" w:hAnsi="Times New Roman" w:cs="Times New Roman"/>
          <w:b/>
          <w:bCs/>
          <w:color w:val="000000" w:themeColor="text1"/>
          <w:lang w:val="en-US"/>
        </w:rPr>
        <w:t>Gebra</w:t>
      </w:r>
      <w:proofErr w:type="spellEnd"/>
      <w:r>
        <w:rPr>
          <w:rStyle w:val="10"/>
          <w:rFonts w:ascii="Times New Roman" w:hAnsi="Times New Roman" w:cs="Times New Roman"/>
          <w:b/>
          <w:bCs/>
          <w:color w:val="000000" w:themeColor="text1"/>
        </w:rPr>
        <w:t>” для изучения темы «Тригонометрия»</w:t>
      </w:r>
      <w:bookmarkEnd w:id="11"/>
    </w:p>
    <w:p w14:paraId="6784B345" w14:textId="77777777" w:rsidR="002D5B46" w:rsidRDefault="002D5B46"/>
    <w:p w14:paraId="68DE4EFB" w14:textId="77777777" w:rsidR="002D5B46" w:rsidRDefault="00907937">
      <w:pPr>
        <w:pStyle w:val="Standard"/>
        <w:spacing w:after="180" w:line="360" w:lineRule="auto"/>
        <w:ind w:firstLine="851"/>
        <w:jc w:val="both"/>
        <w:rPr>
          <w:rFonts w:ascii="Times New Roman" w:hAnsi="Times New Roman" w:cs="Times New Roman"/>
          <w:color w:val="0A0A0A"/>
          <w:sz w:val="28"/>
          <w:szCs w:val="28"/>
        </w:rPr>
      </w:pPr>
      <w:r>
        <w:rPr>
          <w:noProof/>
        </w:rPr>
        <w:drawing>
          <wp:anchor distT="0" distB="0" distL="0" distR="0" simplePos="0" relativeHeight="7" behindDoc="0" locked="0" layoutInCell="1" allowOverlap="1" wp14:anchorId="51733143" wp14:editId="4B35B0BB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85725" cy="228600"/>
            <wp:effectExtent l="0" t="0" r="0" b="0"/>
            <wp:wrapNone/>
            <wp:docPr id="1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8" behindDoc="0" locked="0" layoutInCell="1" allowOverlap="1" wp14:anchorId="65C9C428" wp14:editId="087724A7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571500" cy="228600"/>
            <wp:effectExtent l="0" t="0" r="0" b="0"/>
            <wp:wrapNone/>
            <wp:docPr id="2" name="Изображение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9" behindDoc="0" locked="0" layoutInCell="1" allowOverlap="1" wp14:anchorId="5DC5C048" wp14:editId="066E6B0B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85725" cy="228600"/>
            <wp:effectExtent l="0" t="0" r="0" b="0"/>
            <wp:wrapNone/>
            <wp:docPr id="3" name="Изображение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0" behindDoc="0" locked="0" layoutInCell="1" allowOverlap="1" wp14:anchorId="550D3327" wp14:editId="767034CF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304800" cy="228600"/>
            <wp:effectExtent l="0" t="0" r="0" b="0"/>
            <wp:wrapNone/>
            <wp:docPr id="4" name="Изображение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1" behindDoc="0" locked="0" layoutInCell="1" allowOverlap="1" wp14:anchorId="49A6DAA4" wp14:editId="211E9FB8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323850" cy="228600"/>
            <wp:effectExtent l="0" t="0" r="0" b="0"/>
            <wp:wrapNone/>
            <wp:docPr id="5" name="Изображение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2" behindDoc="0" locked="0" layoutInCell="1" allowOverlap="1" wp14:anchorId="2EE21D07" wp14:editId="33805E73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57150" cy="228600"/>
            <wp:effectExtent l="0" t="0" r="0" b="0"/>
            <wp:wrapNone/>
            <wp:docPr id="6" name="Изображение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3" behindDoc="0" locked="0" layoutInCell="1" allowOverlap="1" wp14:anchorId="5EB43180" wp14:editId="41DBDF88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71450" cy="228600"/>
            <wp:effectExtent l="0" t="0" r="0" b="0"/>
            <wp:wrapNone/>
            <wp:docPr id="7" name="Изображение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4" behindDoc="0" locked="0" layoutInCell="1" allowOverlap="1" wp14:anchorId="2B1B2AB1" wp14:editId="4C418A50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266700" cy="228600"/>
            <wp:effectExtent l="0" t="0" r="0" b="0"/>
            <wp:wrapNone/>
            <wp:docPr id="8" name="Изображение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1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" behindDoc="0" locked="0" layoutInCell="1" allowOverlap="1" wp14:anchorId="0963F9E1" wp14:editId="5B75E5E8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57150" cy="228600"/>
            <wp:effectExtent l="0" t="0" r="0" b="0"/>
            <wp:wrapNone/>
            <wp:docPr id="9" name="Изображение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Изображение1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6" behindDoc="0" locked="0" layoutInCell="1" allowOverlap="1" wp14:anchorId="5501E5D3" wp14:editId="44DAA2BF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85725" cy="228600"/>
            <wp:effectExtent l="0" t="0" r="0" b="0"/>
            <wp:wrapNone/>
            <wp:docPr id="10" name="Изображение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Изображение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7" behindDoc="0" locked="0" layoutInCell="1" allowOverlap="1" wp14:anchorId="12A26416" wp14:editId="7AE66CA4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66675" cy="228600"/>
            <wp:effectExtent l="0" t="0" r="0" b="0"/>
            <wp:wrapNone/>
            <wp:docPr id="11" name="Изображение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Изображение1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8" behindDoc="0" locked="0" layoutInCell="1" allowOverlap="1" wp14:anchorId="74E2C8CF" wp14:editId="3B3EA982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4605" cy="228600"/>
            <wp:effectExtent l="0" t="0" r="0" b="0"/>
            <wp:wrapNone/>
            <wp:docPr id="12" name="Изображение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Изображение1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9" behindDoc="0" locked="0" layoutInCell="1" allowOverlap="1" wp14:anchorId="6DF9A0E3" wp14:editId="1C9E1B4E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76200" cy="228600"/>
            <wp:effectExtent l="0" t="0" r="0" b="0"/>
            <wp:wrapNone/>
            <wp:docPr id="13" name="Изображение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Изображение1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0" behindDoc="0" locked="0" layoutInCell="1" allowOverlap="1" wp14:anchorId="788A361B" wp14:editId="694AA18B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66675" cy="228600"/>
            <wp:effectExtent l="0" t="0" r="0" b="0"/>
            <wp:wrapNone/>
            <wp:docPr id="14" name="Изображение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Изображение1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1" behindDoc="0" locked="0" layoutInCell="1" allowOverlap="1" wp14:anchorId="6F243586" wp14:editId="5B264253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4605" cy="228600"/>
            <wp:effectExtent l="0" t="0" r="0" b="0"/>
            <wp:wrapNone/>
            <wp:docPr id="15" name="Изображение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Изображение1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2" behindDoc="0" locked="0" layoutInCell="1" allowOverlap="1" wp14:anchorId="65CB52AD" wp14:editId="442F9F99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66675" cy="228600"/>
            <wp:effectExtent l="0" t="0" r="0" b="0"/>
            <wp:wrapNone/>
            <wp:docPr id="16" name="Изображение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Изображение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3" behindDoc="0" locked="0" layoutInCell="1" allowOverlap="1" wp14:anchorId="720A87DF" wp14:editId="190B674E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85725" cy="228600"/>
            <wp:effectExtent l="0" t="0" r="0" b="0"/>
            <wp:wrapNone/>
            <wp:docPr id="17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4" behindDoc="0" locked="0" layoutInCell="1" allowOverlap="1" wp14:anchorId="6586E763" wp14:editId="0367A8D2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542925" cy="228600"/>
            <wp:effectExtent l="0" t="0" r="0" b="0"/>
            <wp:wrapNone/>
            <wp:docPr id="18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Times New Roman" w:hAnsi="Times New Roman" w:cs="Times New Roman"/>
          <w:color w:val="0A0A0A"/>
          <w:sz w:val="28"/>
          <w:szCs w:val="28"/>
        </w:rPr>
        <w:t>GeoGebra</w:t>
      </w:r>
      <w:proofErr w:type="spellEnd"/>
      <w:r>
        <w:rPr>
          <w:rFonts w:ascii="Times New Roman" w:hAnsi="Times New Roman" w:cs="Times New Roman"/>
          <w:color w:val="0A0A0A"/>
          <w:sz w:val="28"/>
          <w:szCs w:val="28"/>
        </w:rPr>
        <w:t xml:space="preserve"> — мощный бесплатный инструмент для визуализации тригонометрии, позволяющий строить графики функций, создавать интерактивные тригонометрические окружности и работать с углами в градусах или радианах. Она идеально подходит для изучения преобразований графиков (сдвиги, растяжения) с помощью ползунков. </w:t>
      </w:r>
    </w:p>
    <w:p w14:paraId="3388E91F" w14:textId="77777777" w:rsidR="002D5B46" w:rsidRDefault="00907937">
      <w:pPr>
        <w:pStyle w:val="Standard"/>
        <w:spacing w:after="18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StrongEmphasis"/>
          <w:rFonts w:ascii="Times New Roman" w:hAnsi="Times New Roman" w:cs="Times New Roman"/>
          <w:color w:val="0A0A0A"/>
          <w:sz w:val="28"/>
          <w:szCs w:val="28"/>
        </w:rPr>
        <w:t xml:space="preserve">Ключевые возможности </w:t>
      </w:r>
      <w:proofErr w:type="spellStart"/>
      <w:r>
        <w:rPr>
          <w:rStyle w:val="StrongEmphasis"/>
          <w:rFonts w:ascii="Times New Roman" w:hAnsi="Times New Roman" w:cs="Times New Roman"/>
          <w:color w:val="0A0A0A"/>
          <w:sz w:val="28"/>
          <w:szCs w:val="28"/>
        </w:rPr>
        <w:t>GeoGebra</w:t>
      </w:r>
      <w:proofErr w:type="spellEnd"/>
      <w:r>
        <w:rPr>
          <w:rStyle w:val="StrongEmphasis"/>
          <w:rFonts w:ascii="Times New Roman" w:hAnsi="Times New Roman" w:cs="Times New Roman"/>
          <w:color w:val="0A0A0A"/>
          <w:sz w:val="28"/>
          <w:szCs w:val="28"/>
        </w:rPr>
        <w:t xml:space="preserve"> для тригонометрии:</w:t>
      </w:r>
    </w:p>
    <w:p w14:paraId="2664205B" w14:textId="77777777" w:rsidR="002D5B46" w:rsidRDefault="00907937">
      <w:pPr>
        <w:pStyle w:val="Textbody"/>
        <w:numPr>
          <w:ilvl w:val="0"/>
          <w:numId w:val="5"/>
        </w:num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StrongEmphasis"/>
          <w:rFonts w:ascii="Times New Roman" w:hAnsi="Times New Roman" w:cs="Times New Roman"/>
          <w:color w:val="0A0A0A"/>
          <w:sz w:val="28"/>
          <w:szCs w:val="28"/>
        </w:rPr>
        <w:t>Тригонометрическая окружность:</w:t>
      </w:r>
      <w:r>
        <w:rPr>
          <w:rFonts w:ascii="Times New Roman" w:hAnsi="Times New Roman" w:cs="Times New Roman"/>
          <w:color w:val="0A0A0A"/>
          <w:sz w:val="28"/>
          <w:szCs w:val="28"/>
        </w:rPr>
        <w:t> Наглядное отображение синуса, косинуса, тангенса и котангенса для любого угла, включая движение точки по окружности.</w:t>
      </w:r>
    </w:p>
    <w:p w14:paraId="6A3A1195" w14:textId="77777777" w:rsidR="002D5B46" w:rsidRDefault="00907937">
      <w:pPr>
        <w:pStyle w:val="Textbody"/>
        <w:numPr>
          <w:ilvl w:val="0"/>
          <w:numId w:val="5"/>
        </w:num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StrongEmphasis"/>
          <w:rFonts w:ascii="Times New Roman" w:hAnsi="Times New Roman" w:cs="Times New Roman"/>
          <w:color w:val="0A0A0A"/>
          <w:sz w:val="28"/>
          <w:szCs w:val="28"/>
        </w:rPr>
        <w:t>Графики функций:</w:t>
      </w:r>
      <w:r>
        <w:rPr>
          <w:rFonts w:ascii="Times New Roman" w:hAnsi="Times New Roman" w:cs="Times New Roman"/>
          <w:color w:val="0A0A0A"/>
          <w:sz w:val="28"/>
          <w:szCs w:val="28"/>
        </w:rPr>
        <w:t> построение графиков и других, где параметры управляются ползунками, позволяя видеть изменения в реальном времени.</w:t>
      </w:r>
    </w:p>
    <w:p w14:paraId="50C168C1" w14:textId="77777777" w:rsidR="002D5B46" w:rsidRDefault="00907937">
      <w:pPr>
        <w:pStyle w:val="Textbody"/>
        <w:numPr>
          <w:ilvl w:val="0"/>
          <w:numId w:val="5"/>
        </w:num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StrongEmphasis"/>
          <w:rFonts w:ascii="Times New Roman" w:hAnsi="Times New Roman" w:cs="Times New Roman"/>
          <w:color w:val="0A0A0A"/>
          <w:sz w:val="28"/>
          <w:szCs w:val="28"/>
        </w:rPr>
        <w:t>Интерактивность:</w:t>
      </w:r>
      <w:r>
        <w:rPr>
          <w:rFonts w:ascii="Times New Roman" w:hAnsi="Times New Roman" w:cs="Times New Roman"/>
          <w:color w:val="0A0A0A"/>
          <w:sz w:val="28"/>
          <w:szCs w:val="28"/>
        </w:rPr>
        <w:t> возможность настроить оси в радианах или градусах.</w:t>
      </w:r>
    </w:p>
    <w:p w14:paraId="26DC95F9" w14:textId="77777777" w:rsidR="002D5B46" w:rsidRDefault="00907937">
      <w:pPr>
        <w:pStyle w:val="Textbody"/>
        <w:numPr>
          <w:ilvl w:val="0"/>
          <w:numId w:val="5"/>
        </w:num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StrongEmphasis"/>
          <w:rFonts w:ascii="Times New Roman" w:hAnsi="Times New Roman" w:cs="Times New Roman"/>
          <w:color w:val="0A0A0A"/>
          <w:sz w:val="28"/>
          <w:szCs w:val="28"/>
        </w:rPr>
        <w:t>Решение задач:</w:t>
      </w:r>
      <w:r>
        <w:rPr>
          <w:rFonts w:ascii="Times New Roman" w:hAnsi="Times New Roman" w:cs="Times New Roman"/>
          <w:color w:val="0A0A0A"/>
          <w:sz w:val="28"/>
          <w:szCs w:val="28"/>
        </w:rPr>
        <w:t> визуализация решений тригонометрических уравнений и неравенств. </w:t>
      </w:r>
    </w:p>
    <w:p w14:paraId="77722D79" w14:textId="77777777" w:rsidR="002D5B46" w:rsidRDefault="00907937">
      <w:pPr>
        <w:pStyle w:val="Textbody"/>
        <w:spacing w:after="0" w:line="360" w:lineRule="auto"/>
        <w:ind w:firstLine="851"/>
        <w:jc w:val="both"/>
        <w:rPr>
          <w:rStyle w:val="StrongEmphasis"/>
          <w:rFonts w:ascii="Times New Roman" w:hAnsi="Times New Roman" w:cs="Times New Roman"/>
          <w:b w:val="0"/>
          <w:bCs w:val="0"/>
          <w:color w:val="0A0A0A"/>
          <w:sz w:val="28"/>
          <w:szCs w:val="28"/>
        </w:rPr>
      </w:pPr>
      <w:r>
        <w:rPr>
          <w:rStyle w:val="StrongEmphasis"/>
          <w:rFonts w:ascii="Times New Roman" w:hAnsi="Times New Roman" w:cs="Times New Roman"/>
          <w:b w:val="0"/>
          <w:bCs w:val="0"/>
          <w:color w:val="0A0A0A"/>
          <w:sz w:val="28"/>
          <w:szCs w:val="28"/>
        </w:rPr>
        <w:t xml:space="preserve">Например, при изучении темы «Тригонометрическая окружность. Тригонометрические функции» мы на уроке использовали именно данное приложение для визуализации и более глубокого понимания того, как «ведут» себя основные тригонометрические функции. Мне стало интересно, и я решил сам создать в программе тригонометрическую окружность, графики функций </w:t>
      </w:r>
      <w:r>
        <w:rPr>
          <w:rStyle w:val="StrongEmphasis"/>
          <w:rFonts w:ascii="Times New Roman" w:hAnsi="Times New Roman" w:cs="Times New Roman"/>
          <w:b w:val="0"/>
          <w:bCs w:val="0"/>
          <w:color w:val="0A0A0A"/>
          <w:sz w:val="28"/>
          <w:szCs w:val="28"/>
          <w:lang w:val="en-GB"/>
        </w:rPr>
        <w:t>y</w:t>
      </w:r>
      <w:r>
        <w:rPr>
          <w:rStyle w:val="StrongEmphasis"/>
          <w:rFonts w:ascii="Times New Roman" w:hAnsi="Times New Roman" w:cs="Times New Roman"/>
          <w:b w:val="0"/>
          <w:bCs w:val="0"/>
          <w:color w:val="0A0A0A"/>
          <w:sz w:val="28"/>
          <w:szCs w:val="28"/>
        </w:rPr>
        <w:t>=</w:t>
      </w:r>
      <w:r>
        <w:rPr>
          <w:rStyle w:val="StrongEmphasis"/>
          <w:rFonts w:ascii="Times New Roman" w:hAnsi="Times New Roman" w:cs="Times New Roman"/>
          <w:b w:val="0"/>
          <w:bCs w:val="0"/>
          <w:color w:val="0A0A0A"/>
          <w:sz w:val="28"/>
          <w:szCs w:val="28"/>
          <w:lang w:val="en-GB"/>
        </w:rPr>
        <w:t>sin</w:t>
      </w:r>
      <w:r>
        <w:rPr>
          <w:rStyle w:val="StrongEmphasis"/>
          <w:rFonts w:ascii="Times New Roman" w:hAnsi="Times New Roman" w:cs="Times New Roman"/>
          <w:b w:val="0"/>
          <w:bCs w:val="0"/>
          <w:color w:val="0A0A0A"/>
          <w:sz w:val="28"/>
          <w:szCs w:val="28"/>
        </w:rPr>
        <w:t>(</w:t>
      </w:r>
      <w:r>
        <w:rPr>
          <w:rStyle w:val="StrongEmphasis"/>
          <w:rFonts w:ascii="Times New Roman" w:hAnsi="Times New Roman" w:cs="Times New Roman"/>
          <w:b w:val="0"/>
          <w:bCs w:val="0"/>
          <w:color w:val="0A0A0A"/>
          <w:sz w:val="28"/>
          <w:szCs w:val="28"/>
          <w:lang w:val="en-GB"/>
        </w:rPr>
        <w:t>x</w:t>
      </w:r>
      <w:r>
        <w:rPr>
          <w:rStyle w:val="StrongEmphasis"/>
          <w:rFonts w:ascii="Times New Roman" w:hAnsi="Times New Roman" w:cs="Times New Roman"/>
          <w:b w:val="0"/>
          <w:bCs w:val="0"/>
          <w:color w:val="0A0A0A"/>
          <w:sz w:val="28"/>
          <w:szCs w:val="28"/>
        </w:rPr>
        <w:t xml:space="preserve">) и </w:t>
      </w:r>
      <w:r>
        <w:rPr>
          <w:rStyle w:val="StrongEmphasis"/>
          <w:rFonts w:ascii="Times New Roman" w:hAnsi="Times New Roman" w:cs="Times New Roman"/>
          <w:b w:val="0"/>
          <w:bCs w:val="0"/>
          <w:color w:val="0A0A0A"/>
          <w:sz w:val="28"/>
          <w:szCs w:val="28"/>
          <w:lang w:val="en-US"/>
        </w:rPr>
        <w:t>y</w:t>
      </w:r>
      <w:r>
        <w:rPr>
          <w:rStyle w:val="StrongEmphasis"/>
          <w:rFonts w:ascii="Times New Roman" w:hAnsi="Times New Roman" w:cs="Times New Roman"/>
          <w:b w:val="0"/>
          <w:bCs w:val="0"/>
          <w:color w:val="0A0A0A"/>
          <w:sz w:val="28"/>
          <w:szCs w:val="28"/>
        </w:rPr>
        <w:t>=</w:t>
      </w:r>
      <w:r>
        <w:rPr>
          <w:rStyle w:val="StrongEmphasis"/>
          <w:rFonts w:ascii="Times New Roman" w:hAnsi="Times New Roman" w:cs="Times New Roman"/>
          <w:b w:val="0"/>
          <w:bCs w:val="0"/>
          <w:color w:val="0A0A0A"/>
          <w:sz w:val="28"/>
          <w:szCs w:val="28"/>
          <w:lang w:val="en-US"/>
        </w:rPr>
        <w:t>cos</w:t>
      </w:r>
      <w:r>
        <w:rPr>
          <w:rStyle w:val="StrongEmphasis"/>
          <w:rFonts w:ascii="Times New Roman" w:hAnsi="Times New Roman" w:cs="Times New Roman"/>
          <w:b w:val="0"/>
          <w:bCs w:val="0"/>
          <w:color w:val="0A0A0A"/>
          <w:sz w:val="28"/>
          <w:szCs w:val="28"/>
        </w:rPr>
        <w:t>(</w:t>
      </w:r>
      <w:r>
        <w:rPr>
          <w:rStyle w:val="StrongEmphasis"/>
          <w:rFonts w:ascii="Times New Roman" w:hAnsi="Times New Roman" w:cs="Times New Roman"/>
          <w:b w:val="0"/>
          <w:bCs w:val="0"/>
          <w:color w:val="0A0A0A"/>
          <w:sz w:val="28"/>
          <w:szCs w:val="28"/>
          <w:lang w:val="en-US"/>
        </w:rPr>
        <w:t>x</w:t>
      </w:r>
      <w:r>
        <w:rPr>
          <w:rStyle w:val="StrongEmphasis"/>
          <w:rFonts w:ascii="Times New Roman" w:hAnsi="Times New Roman" w:cs="Times New Roman"/>
          <w:b w:val="0"/>
          <w:bCs w:val="0"/>
          <w:color w:val="0A0A0A"/>
          <w:sz w:val="28"/>
          <w:szCs w:val="28"/>
        </w:rPr>
        <w:t>). Смотреть рисунки 1,2,3. Динамическая версия функций представлена в презентации к проекту (смотреть фотографии в Приложении 2).</w:t>
      </w:r>
    </w:p>
    <w:p w14:paraId="724767C0" w14:textId="77777777" w:rsidR="002D5B46" w:rsidRDefault="002D5B46">
      <w:pPr>
        <w:pStyle w:val="Textbody"/>
        <w:spacing w:after="0" w:line="360" w:lineRule="auto"/>
        <w:ind w:firstLine="851"/>
        <w:jc w:val="both"/>
        <w:rPr>
          <w:rStyle w:val="10"/>
          <w:rFonts w:ascii="Times New Roman" w:eastAsia="Noto Serif CJK SC" w:hAnsi="Times New Roman" w:cs="Times New Roman"/>
          <w:b w:val="0"/>
          <w:bCs w:val="0"/>
          <w:color w:val="auto"/>
        </w:rPr>
      </w:pPr>
    </w:p>
    <w:p w14:paraId="38642710" w14:textId="77777777" w:rsidR="002D5B46" w:rsidRDefault="002D5B46">
      <w:pPr>
        <w:pStyle w:val="Textbody"/>
        <w:spacing w:after="0" w:line="360" w:lineRule="auto"/>
        <w:ind w:firstLine="851"/>
        <w:jc w:val="both"/>
        <w:rPr>
          <w:rStyle w:val="10"/>
          <w:rFonts w:ascii="Times New Roman" w:eastAsia="Noto Serif CJK SC" w:hAnsi="Times New Roman" w:cs="Times New Roman"/>
          <w:b w:val="0"/>
          <w:bCs w:val="0"/>
          <w:color w:val="auto"/>
        </w:rPr>
      </w:pPr>
    </w:p>
    <w:p w14:paraId="753B6375" w14:textId="77777777" w:rsidR="002D5B46" w:rsidRDefault="002D5B46">
      <w:pPr>
        <w:pStyle w:val="Textbody"/>
        <w:spacing w:after="0" w:line="360" w:lineRule="auto"/>
        <w:ind w:firstLine="851"/>
        <w:jc w:val="both"/>
        <w:rPr>
          <w:rStyle w:val="10"/>
          <w:rFonts w:ascii="Times New Roman" w:eastAsia="Noto Serif CJK SC" w:hAnsi="Times New Roman" w:cs="Times New Roman"/>
          <w:b w:val="0"/>
          <w:bCs w:val="0"/>
          <w:color w:val="auto"/>
        </w:rPr>
      </w:pPr>
    </w:p>
    <w:p w14:paraId="026366C2" w14:textId="77777777" w:rsidR="002D5B46" w:rsidRDefault="002D5B46">
      <w:pPr>
        <w:pStyle w:val="Textbody"/>
        <w:spacing w:after="0" w:line="360" w:lineRule="auto"/>
        <w:ind w:firstLine="851"/>
        <w:jc w:val="both"/>
        <w:rPr>
          <w:rStyle w:val="10"/>
          <w:rFonts w:ascii="Times New Roman" w:eastAsia="Noto Serif CJK SC" w:hAnsi="Times New Roman" w:cs="Times New Roman"/>
          <w:b w:val="0"/>
          <w:bCs w:val="0"/>
          <w:color w:val="auto"/>
        </w:rPr>
      </w:pPr>
    </w:p>
    <w:p w14:paraId="3A69DFA4" w14:textId="77777777" w:rsidR="002D5B46" w:rsidRDefault="002D5B46">
      <w:pPr>
        <w:pStyle w:val="Textbody"/>
        <w:spacing w:after="0" w:line="360" w:lineRule="auto"/>
        <w:ind w:firstLine="851"/>
        <w:jc w:val="both"/>
        <w:rPr>
          <w:rStyle w:val="10"/>
          <w:rFonts w:ascii="Times New Roman" w:eastAsia="Noto Serif CJK SC" w:hAnsi="Times New Roman" w:cs="Times New Roman"/>
          <w:b w:val="0"/>
          <w:bCs w:val="0"/>
          <w:color w:val="auto"/>
        </w:rPr>
      </w:pPr>
    </w:p>
    <w:p w14:paraId="0AB57525" w14:textId="77777777" w:rsidR="002D5B46" w:rsidRDefault="002D5B46">
      <w:pPr>
        <w:pStyle w:val="Textbody"/>
        <w:spacing w:after="0" w:line="360" w:lineRule="auto"/>
        <w:ind w:firstLine="851"/>
        <w:jc w:val="both"/>
        <w:rPr>
          <w:rStyle w:val="10"/>
          <w:rFonts w:ascii="Times New Roman" w:eastAsia="Noto Serif CJK SC" w:hAnsi="Times New Roman" w:cs="Times New Roman"/>
          <w:b w:val="0"/>
          <w:bCs w:val="0"/>
          <w:color w:val="auto"/>
        </w:rPr>
      </w:pPr>
    </w:p>
    <w:p w14:paraId="6E5BB965" w14:textId="77777777" w:rsidR="002D5B46" w:rsidRDefault="002D5B46">
      <w:pPr>
        <w:pStyle w:val="afb"/>
        <w:spacing w:line="360" w:lineRule="auto"/>
        <w:ind w:left="1440"/>
        <w:rPr>
          <w:rStyle w:val="10"/>
          <w:rFonts w:ascii="Times New Roman" w:hAnsi="Times New Roman" w:cs="Times New Roman"/>
          <w:b w:val="0"/>
          <w:bCs w:val="0"/>
          <w:color w:val="000000" w:themeColor="text1"/>
        </w:rPr>
      </w:pPr>
    </w:p>
    <w:p w14:paraId="4FE4574B" w14:textId="77777777" w:rsidR="002D5B46" w:rsidRDefault="00907937">
      <w:pPr>
        <w:pStyle w:val="afb"/>
        <w:numPr>
          <w:ilvl w:val="1"/>
          <w:numId w:val="1"/>
        </w:numPr>
        <w:spacing w:line="360" w:lineRule="auto"/>
        <w:rPr>
          <w:rStyle w:val="10"/>
          <w:rFonts w:ascii="Times New Roman" w:hAnsi="Times New Roman" w:cs="Times New Roman"/>
          <w:b w:val="0"/>
          <w:bCs w:val="0"/>
          <w:color w:val="000000" w:themeColor="text1"/>
        </w:rPr>
      </w:pPr>
      <w:bookmarkStart w:id="12" w:name="_Toc228400120"/>
      <w:r>
        <w:rPr>
          <w:rStyle w:val="10"/>
          <w:rFonts w:ascii="Times New Roman" w:hAnsi="Times New Roman" w:cs="Times New Roman"/>
          <w:b w:val="0"/>
          <w:bCs w:val="0"/>
          <w:color w:val="000000" w:themeColor="text1"/>
        </w:rPr>
        <w:t>Тригонометрическая окружность (единичная окружность)</w:t>
      </w:r>
      <w:bookmarkEnd w:id="12"/>
    </w:p>
    <w:p w14:paraId="05F5BEFA" w14:textId="77777777" w:rsidR="002D5B46" w:rsidRDefault="00907937">
      <w:pPr>
        <w:spacing w:line="360" w:lineRule="auto"/>
        <w:jc w:val="center"/>
        <w:rPr>
          <w:rStyle w:val="10"/>
          <w:rFonts w:ascii="Times New Roman" w:hAnsi="Times New Roman" w:cs="Times New Roman"/>
          <w:color w:val="000000" w:themeColor="text1"/>
        </w:rPr>
      </w:pPr>
      <w:bookmarkStart w:id="13" w:name="_Toc228221450"/>
      <w:bookmarkStart w:id="14" w:name="_Toc228221088"/>
      <w:r>
        <w:rPr>
          <w:noProof/>
        </w:rPr>
        <w:drawing>
          <wp:inline distT="0" distB="0" distL="0" distR="0" wp14:anchorId="3AC42A53" wp14:editId="1298882C">
            <wp:extent cx="6325870" cy="3238500"/>
            <wp:effectExtent l="0" t="0" r="0" b="0"/>
            <wp:docPr id="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587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3"/>
      <w:bookmarkEnd w:id="14"/>
    </w:p>
    <w:p w14:paraId="3FAC316C" w14:textId="77777777" w:rsidR="002D5B46" w:rsidRDefault="00907937">
      <w:pPr>
        <w:spacing w:line="360" w:lineRule="auto"/>
        <w:jc w:val="center"/>
        <w:rPr>
          <w:rStyle w:val="10"/>
          <w:rFonts w:ascii="Times New Roman" w:hAnsi="Times New Roman" w:cs="Times New Roman"/>
          <w:b w:val="0"/>
          <w:bCs w:val="0"/>
          <w:color w:val="000000" w:themeColor="text1"/>
        </w:rPr>
      </w:pPr>
      <w:bookmarkStart w:id="15" w:name="_Toc228221451"/>
      <w:bookmarkStart w:id="16" w:name="_Toc228221089"/>
      <w:bookmarkStart w:id="17" w:name="_Toc228400121"/>
      <w:r>
        <w:rPr>
          <w:rStyle w:val="10"/>
          <w:rFonts w:ascii="Times New Roman" w:hAnsi="Times New Roman" w:cs="Times New Roman"/>
          <w:b w:val="0"/>
          <w:bCs w:val="0"/>
          <w:color w:val="000000" w:themeColor="text1"/>
        </w:rPr>
        <w:t>Рисунок 1</w:t>
      </w:r>
      <w:bookmarkEnd w:id="15"/>
      <w:bookmarkEnd w:id="16"/>
      <w:bookmarkEnd w:id="17"/>
    </w:p>
    <w:p w14:paraId="4BF0C357" w14:textId="77777777" w:rsidR="002D5B46" w:rsidRDefault="00907937">
      <w:pPr>
        <w:pStyle w:val="afb"/>
        <w:numPr>
          <w:ilvl w:val="1"/>
          <w:numId w:val="1"/>
        </w:numPr>
        <w:spacing w:line="360" w:lineRule="auto"/>
        <w:rPr>
          <w:rStyle w:val="10"/>
          <w:rFonts w:ascii="Times New Roman" w:hAnsi="Times New Roman" w:cs="Times New Roman"/>
          <w:b w:val="0"/>
          <w:bCs w:val="0"/>
          <w:color w:val="000000" w:themeColor="text1"/>
        </w:rPr>
      </w:pPr>
      <w:bookmarkStart w:id="18" w:name="_Toc228400122"/>
      <w:r>
        <w:rPr>
          <w:rStyle w:val="10"/>
          <w:rFonts w:ascii="Times New Roman" w:hAnsi="Times New Roman" w:cs="Times New Roman"/>
          <w:b w:val="0"/>
          <w:bCs w:val="0"/>
          <w:color w:val="000000" w:themeColor="text1"/>
        </w:rPr>
        <w:t xml:space="preserve">Функция </w:t>
      </w:r>
      <w:r>
        <w:rPr>
          <w:rStyle w:val="10"/>
          <w:rFonts w:ascii="Times New Roman" w:hAnsi="Times New Roman" w:cs="Times New Roman"/>
          <w:b w:val="0"/>
          <w:bCs w:val="0"/>
          <w:color w:val="000000" w:themeColor="text1"/>
          <w:lang w:val="en-GB"/>
        </w:rPr>
        <w:t>y=sin x</w:t>
      </w:r>
      <w:bookmarkEnd w:id="18"/>
      <w:r>
        <w:rPr>
          <w:rStyle w:val="10"/>
          <w:rFonts w:ascii="Times New Roman" w:hAnsi="Times New Roman" w:cs="Times New Roman"/>
          <w:b w:val="0"/>
          <w:bCs w:val="0"/>
          <w:color w:val="000000" w:themeColor="text1"/>
          <w:lang w:val="en-GB"/>
        </w:rPr>
        <w:t xml:space="preserve"> </w:t>
      </w:r>
    </w:p>
    <w:p w14:paraId="6E82C8E7" w14:textId="77777777" w:rsidR="002D5B46" w:rsidRDefault="00907937">
      <w:pPr>
        <w:spacing w:line="360" w:lineRule="auto"/>
        <w:rPr>
          <w:rStyle w:val="10"/>
          <w:rFonts w:ascii="Times New Roman" w:hAnsi="Times New Roman" w:cs="Times New Roman"/>
          <w:b w:val="0"/>
          <w:bCs w:val="0"/>
          <w:color w:val="000000" w:themeColor="text1"/>
        </w:rPr>
      </w:pPr>
      <w:bookmarkStart w:id="19" w:name="_Toc228221453"/>
      <w:bookmarkStart w:id="20" w:name="_Toc228221091"/>
      <w:r>
        <w:rPr>
          <w:noProof/>
        </w:rPr>
        <w:drawing>
          <wp:inline distT="0" distB="0" distL="0" distR="0" wp14:anchorId="00ACC78C" wp14:editId="7F6FE4E0">
            <wp:extent cx="6276340" cy="3101340"/>
            <wp:effectExtent l="0" t="0" r="0" b="0"/>
            <wp:docPr id="20" name="Изображение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Изображение2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340" cy="310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9"/>
      <w:bookmarkEnd w:id="20"/>
    </w:p>
    <w:p w14:paraId="2A624021" w14:textId="77777777" w:rsidR="002D5B46" w:rsidRDefault="00907937">
      <w:pPr>
        <w:spacing w:line="360" w:lineRule="auto"/>
        <w:jc w:val="center"/>
        <w:rPr>
          <w:rStyle w:val="10"/>
          <w:rFonts w:ascii="Times New Roman" w:hAnsi="Times New Roman" w:cs="Times New Roman"/>
          <w:b w:val="0"/>
          <w:bCs w:val="0"/>
          <w:color w:val="000000" w:themeColor="text1"/>
        </w:rPr>
      </w:pPr>
      <w:bookmarkStart w:id="21" w:name="_Toc228221454"/>
      <w:bookmarkStart w:id="22" w:name="_Toc228221092"/>
      <w:bookmarkStart w:id="23" w:name="_Toc228400123"/>
      <w:r>
        <w:rPr>
          <w:rStyle w:val="10"/>
          <w:rFonts w:ascii="Times New Roman" w:hAnsi="Times New Roman" w:cs="Times New Roman"/>
          <w:b w:val="0"/>
          <w:bCs w:val="0"/>
          <w:color w:val="000000" w:themeColor="text1"/>
        </w:rPr>
        <w:t>Рисунок 2</w:t>
      </w:r>
      <w:bookmarkEnd w:id="21"/>
      <w:bookmarkEnd w:id="22"/>
      <w:bookmarkEnd w:id="23"/>
    </w:p>
    <w:p w14:paraId="1642EF5C" w14:textId="77777777" w:rsidR="002D5B46" w:rsidRDefault="002D5B46">
      <w:pPr>
        <w:spacing w:line="360" w:lineRule="auto"/>
        <w:jc w:val="center"/>
        <w:rPr>
          <w:rStyle w:val="10"/>
          <w:rFonts w:ascii="Times New Roman" w:hAnsi="Times New Roman" w:cs="Times New Roman"/>
          <w:b w:val="0"/>
          <w:bCs w:val="0"/>
          <w:color w:val="000000" w:themeColor="text1"/>
        </w:rPr>
      </w:pPr>
    </w:p>
    <w:p w14:paraId="20E546D5" w14:textId="77777777" w:rsidR="002D5B46" w:rsidRDefault="002D5B46">
      <w:pPr>
        <w:spacing w:line="360" w:lineRule="auto"/>
        <w:jc w:val="center"/>
        <w:rPr>
          <w:rStyle w:val="10"/>
          <w:rFonts w:ascii="Times New Roman" w:hAnsi="Times New Roman" w:cs="Times New Roman"/>
          <w:b w:val="0"/>
          <w:bCs w:val="0"/>
          <w:color w:val="000000" w:themeColor="text1"/>
        </w:rPr>
      </w:pPr>
    </w:p>
    <w:p w14:paraId="16DB2BE1" w14:textId="77777777" w:rsidR="002D5B46" w:rsidRDefault="002D5B46">
      <w:pPr>
        <w:spacing w:line="360" w:lineRule="auto"/>
        <w:jc w:val="center"/>
        <w:rPr>
          <w:rStyle w:val="10"/>
          <w:rFonts w:ascii="Times New Roman" w:hAnsi="Times New Roman" w:cs="Times New Roman"/>
          <w:b w:val="0"/>
          <w:bCs w:val="0"/>
          <w:color w:val="000000" w:themeColor="text1"/>
        </w:rPr>
      </w:pPr>
    </w:p>
    <w:p w14:paraId="712F09B0" w14:textId="77777777" w:rsidR="002D5B46" w:rsidRDefault="00907937">
      <w:pPr>
        <w:pStyle w:val="afb"/>
        <w:numPr>
          <w:ilvl w:val="1"/>
          <w:numId w:val="1"/>
        </w:numPr>
        <w:spacing w:line="360" w:lineRule="auto"/>
        <w:rPr>
          <w:rStyle w:val="10"/>
          <w:rFonts w:ascii="Times New Roman" w:hAnsi="Times New Roman" w:cs="Times New Roman"/>
          <w:b w:val="0"/>
          <w:bCs w:val="0"/>
          <w:color w:val="000000" w:themeColor="text1"/>
          <w:lang w:val="en-US"/>
        </w:rPr>
      </w:pPr>
      <w:bookmarkStart w:id="24" w:name="_Toc228400124"/>
      <w:r>
        <w:rPr>
          <w:rStyle w:val="10"/>
          <w:rFonts w:ascii="Times New Roman" w:hAnsi="Times New Roman" w:cs="Times New Roman"/>
          <w:b w:val="0"/>
          <w:bCs w:val="0"/>
          <w:color w:val="000000" w:themeColor="text1"/>
        </w:rPr>
        <w:t xml:space="preserve">Функция </w:t>
      </w:r>
      <w:r>
        <w:rPr>
          <w:rStyle w:val="10"/>
          <w:rFonts w:ascii="Times New Roman" w:hAnsi="Times New Roman" w:cs="Times New Roman"/>
          <w:b w:val="0"/>
          <w:bCs w:val="0"/>
          <w:color w:val="000000" w:themeColor="text1"/>
          <w:lang w:val="en-GB"/>
        </w:rPr>
        <w:t>y= cos x</w:t>
      </w:r>
      <w:bookmarkEnd w:id="24"/>
    </w:p>
    <w:p w14:paraId="3493928F" w14:textId="77777777" w:rsidR="002D5B46" w:rsidRDefault="00907937">
      <w:pPr>
        <w:spacing w:line="360" w:lineRule="auto"/>
        <w:rPr>
          <w:rStyle w:val="10"/>
          <w:rFonts w:ascii="Times New Roman" w:hAnsi="Times New Roman" w:cs="Times New Roman"/>
          <w:b w:val="0"/>
          <w:bCs w:val="0"/>
          <w:color w:val="000000" w:themeColor="text1"/>
        </w:rPr>
      </w:pPr>
      <w:bookmarkStart w:id="25" w:name="_Toc228221456"/>
      <w:bookmarkStart w:id="26" w:name="_Toc228221094"/>
      <w:r>
        <w:rPr>
          <w:noProof/>
        </w:rPr>
        <w:drawing>
          <wp:inline distT="0" distB="0" distL="0" distR="0" wp14:anchorId="02AC6D3A" wp14:editId="2BE6EEDD">
            <wp:extent cx="6236970" cy="3268980"/>
            <wp:effectExtent l="0" t="0" r="0" b="0"/>
            <wp:docPr id="21" name="Изображение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Изображение2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b="6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970" cy="326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5"/>
      <w:bookmarkEnd w:id="26"/>
    </w:p>
    <w:p w14:paraId="1C6A47E6" w14:textId="77777777" w:rsidR="002D5B46" w:rsidRDefault="00907937">
      <w:pPr>
        <w:spacing w:line="360" w:lineRule="auto"/>
        <w:ind w:left="3540" w:firstLine="708"/>
        <w:rPr>
          <w:rStyle w:val="10"/>
          <w:rFonts w:ascii="Times New Roman" w:hAnsi="Times New Roman" w:cs="Times New Roman"/>
          <w:b w:val="0"/>
          <w:bCs w:val="0"/>
          <w:color w:val="000000" w:themeColor="text1"/>
        </w:rPr>
      </w:pPr>
      <w:bookmarkStart w:id="27" w:name="_Toc228221457"/>
      <w:bookmarkStart w:id="28" w:name="_Toc228221095"/>
      <w:bookmarkStart w:id="29" w:name="_Toc228400125"/>
      <w:r>
        <w:rPr>
          <w:rStyle w:val="10"/>
          <w:rFonts w:ascii="Times New Roman" w:hAnsi="Times New Roman" w:cs="Times New Roman"/>
          <w:b w:val="0"/>
          <w:bCs w:val="0"/>
          <w:color w:val="000000" w:themeColor="text1"/>
        </w:rPr>
        <w:t>Рисунок 3</w:t>
      </w:r>
      <w:bookmarkEnd w:id="27"/>
      <w:bookmarkEnd w:id="28"/>
      <w:bookmarkEnd w:id="29"/>
    </w:p>
    <w:p w14:paraId="34551520" w14:textId="77777777" w:rsidR="002D5B46" w:rsidRDefault="00907937">
      <w:pPr>
        <w:spacing w:after="0" w:line="240" w:lineRule="auto"/>
        <w:rPr>
          <w:rStyle w:val="10"/>
          <w:rFonts w:ascii="Times New Roman" w:hAnsi="Times New Roman" w:cs="Times New Roman"/>
          <w:color w:val="000000" w:themeColor="text1"/>
        </w:rPr>
      </w:pPr>
      <w:r>
        <w:br w:type="page"/>
      </w:r>
    </w:p>
    <w:p w14:paraId="3F184CE9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30" w:name="_Toc228400126"/>
      <w:r>
        <w:rPr>
          <w:rStyle w:val="10"/>
          <w:rFonts w:ascii="Times New Roman" w:hAnsi="Times New Roman" w:cs="Times New Roman"/>
          <w:color w:val="000000" w:themeColor="text1"/>
        </w:rPr>
        <w:lastRenderedPageBreak/>
        <w:t>Вывод формул по тригонометрии</w:t>
      </w:r>
      <w:bookmarkEnd w:id="30"/>
      <w:r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14:paraId="224B49C8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cos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α-β</m:t>
              </m:r>
            </m:e>
          </m:d>
          <m:r>
            <w:rPr>
              <w:rFonts w:ascii="Cambria Math" w:hAnsi="Cambria Math"/>
            </w:rPr>
            <m:t>=cosα⋅cosβ+sinα⋅sinβ-косинусразности</m:t>
          </m:r>
        </m:oMath>
      </m:oMathPara>
    </w:p>
    <w:p w14:paraId="3D5A4DE8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cos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α+β</m:t>
              </m:r>
            </m:e>
          </m:d>
          <m:r>
            <w:rPr>
              <w:rFonts w:ascii="Cambria Math" w:hAnsi="Cambria Math"/>
            </w:rPr>
            <m:t>=cosα⋅cosβ-sinα⋅sinβ-косинуссуммы</m:t>
          </m:r>
        </m:oMath>
      </m:oMathPara>
    </w:p>
    <w:p w14:paraId="4C6B855D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r>
          <w:rPr>
            <w:rFonts w:ascii="Cambria Math" w:hAnsi="Cambria Math"/>
          </w:rPr>
          <m:t>sin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α+β</m:t>
            </m:r>
          </m:e>
        </m:d>
        <m:r>
          <w:rPr>
            <w:rFonts w:ascii="Cambria Math" w:hAnsi="Cambria Math"/>
          </w:rPr>
          <m:t>=sinα⋅cosβ+cosα⋅sinβ</m:t>
        </m:r>
      </m:oMath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синус суммы</w:t>
      </w:r>
    </w:p>
    <w:p w14:paraId="53E81095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r>
          <w:rPr>
            <w:rFonts w:ascii="Cambria Math" w:hAnsi="Cambria Math"/>
          </w:rPr>
          <m:t>sin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α-β</m:t>
            </m:r>
          </m:e>
        </m:d>
        <m:r>
          <w:rPr>
            <w:rFonts w:ascii="Cambria Math" w:hAnsi="Cambria Math"/>
          </w:rPr>
          <m:t>=sinα⋅cosβ-cosα⋅sinβ</m:t>
        </m:r>
      </m:oMath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синус разности</w:t>
      </w:r>
    </w:p>
    <w:p w14:paraId="08D10F21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tg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α+β</m:t>
              </m:r>
            </m:e>
          </m:d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tgα+tgβ</m:t>
              </m:r>
            </m:num>
            <m:den>
              <m:r>
                <w:rPr>
                  <w:rFonts w:ascii="Cambria Math" w:hAnsi="Cambria Math"/>
                </w:rPr>
                <m:t>1-tgα⋅tgβ</m:t>
              </m:r>
            </m:den>
          </m:f>
          <m:r>
            <w:rPr>
              <w:rFonts w:ascii="Cambria Math" w:hAnsi="Cambria Math"/>
            </w:rPr>
            <m:t>-тангенссуммы</m:t>
          </m:r>
        </m:oMath>
      </m:oMathPara>
    </w:p>
    <w:p w14:paraId="573E2726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tg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α-β</m:t>
              </m:r>
            </m:e>
          </m:d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tgα-tgβ</m:t>
              </m:r>
            </m:num>
            <m:den>
              <m:r>
                <w:rPr>
                  <w:rFonts w:ascii="Cambria Math" w:hAnsi="Cambria Math"/>
                </w:rPr>
                <m:t>1+tgα⋅tgβ</m:t>
              </m:r>
            </m:den>
          </m:f>
          <m:r>
            <w:rPr>
              <w:rFonts w:ascii="Cambria Math" w:hAnsi="Cambria Math"/>
            </w:rPr>
            <m:t>-тангенсразности</m:t>
          </m:r>
        </m:oMath>
      </m:oMathPara>
    </w:p>
    <w:p w14:paraId="0670C58F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</w:rPr>
      </w:pPr>
      <m:oMath>
        <m:r>
          <w:rPr>
            <w:rFonts w:ascii="Cambria Math" w:hAnsi="Cambria Math"/>
          </w:rPr>
          <m:t>cos2α=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cos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α-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sin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α</m:t>
        </m:r>
      </m:oMath>
      <w:r>
        <w:rPr>
          <w:rFonts w:ascii="Times New Roman" w:hAnsi="Times New Roman" w:cs="Times New Roman"/>
        </w:rPr>
        <w:t xml:space="preserve"> – косинус двойного угла</w:t>
      </w:r>
    </w:p>
    <w:p w14:paraId="2F57AFE1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</w:rPr>
      </w:pPr>
      <m:oMath>
        <m:r>
          <w:rPr>
            <w:rFonts w:ascii="Cambria Math" w:hAnsi="Cambria Math"/>
          </w:rPr>
          <m:t>sin2α=2sinα⋅cosα</m:t>
        </m:r>
      </m:oMath>
      <w:r>
        <w:rPr>
          <w:rFonts w:ascii="Times New Roman" w:hAnsi="Times New Roman" w:cs="Times New Roman"/>
        </w:rPr>
        <w:t xml:space="preserve"> – синус двойного угла</w:t>
      </w:r>
    </w:p>
    <w:p w14:paraId="520315AA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</w:rPr>
      </w:pPr>
      <m:oMath>
        <m:r>
          <w:rPr>
            <w:rFonts w:ascii="Cambria Math" w:hAnsi="Cambria Math"/>
          </w:rPr>
          <m:t>tg2α=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2tgα</m:t>
            </m:r>
          </m:num>
          <m:den>
            <m:r>
              <w:rPr>
                <w:rFonts w:ascii="Cambria Math" w:hAnsi="Cambria Math"/>
              </w:rPr>
              <m:t>1-t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g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α</m:t>
            </m:r>
          </m:den>
        </m:f>
      </m:oMath>
      <w:r>
        <w:rPr>
          <w:rFonts w:ascii="Times New Roman" w:hAnsi="Times New Roman" w:cs="Times New Roman"/>
        </w:rPr>
        <w:t xml:space="preserve"> – тангенс двойного угла</w:t>
      </w:r>
    </w:p>
    <w:p w14:paraId="5B630D2C" w14:textId="77777777" w:rsidR="002D5B46" w:rsidRDefault="00000000">
      <w:pPr>
        <w:spacing w:line="360" w:lineRule="auto"/>
        <w:jc w:val="center"/>
        <w:rPr>
          <w:rFonts w:ascii="Times New Roman" w:hAnsi="Times New Roman" w:cs="Times New Roman"/>
        </w:rPr>
      </w:pP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sin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α=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1-cosα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 w:rsidR="00907937">
        <w:rPr>
          <w:rFonts w:ascii="Times New Roman" w:hAnsi="Times New Roman" w:cs="Times New Roman"/>
        </w:rPr>
        <w:t xml:space="preserve"> – понижение степени</w:t>
      </w:r>
    </w:p>
    <w:p w14:paraId="01FD38D7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</w:rPr>
      </w:pPr>
      <m:oMath>
        <m:r>
          <w:rPr>
            <w:rFonts w:ascii="Cambria Math" w:hAnsi="Cambria Math"/>
          </w:rPr>
          <m:t>sin3α=3sinα-4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sin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  <m:r>
          <w:rPr>
            <w:rFonts w:ascii="Cambria Math" w:hAnsi="Cambria Math"/>
          </w:rPr>
          <m:t>α</m:t>
        </m:r>
      </m:oMath>
      <w:r>
        <w:rPr>
          <w:rFonts w:ascii="Times New Roman" w:hAnsi="Times New Roman" w:cs="Times New Roman"/>
        </w:rPr>
        <w:t xml:space="preserve"> – синус тройного угла</w:t>
      </w:r>
    </w:p>
    <w:p w14:paraId="6A7A3A23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</w:rPr>
      </w:pPr>
      <m:oMath>
        <m:r>
          <w:rPr>
            <w:rFonts w:ascii="Cambria Math" w:hAnsi="Cambria Math"/>
          </w:rPr>
          <m:t>cos3α=4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cos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  <m:r>
          <w:rPr>
            <w:rFonts w:ascii="Cambria Math" w:hAnsi="Cambria Math"/>
          </w:rPr>
          <m:t>α-3cosα</m:t>
        </m:r>
      </m:oMath>
      <w:r>
        <w:rPr>
          <w:rFonts w:ascii="Times New Roman" w:hAnsi="Times New Roman" w:cs="Times New Roman"/>
        </w:rPr>
        <w:t xml:space="preserve"> – косинус тройного угла</w:t>
      </w:r>
    </w:p>
    <w:p w14:paraId="6E154D18" w14:textId="77777777" w:rsidR="002D5B46" w:rsidRDefault="00000000">
      <w:pPr>
        <w:spacing w:line="360" w:lineRule="auto"/>
        <w:jc w:val="center"/>
        <w:rPr>
          <w:rFonts w:ascii="Times New Roman" w:hAnsi="Times New Roman" w:cs="Times New Roman"/>
        </w:rPr>
      </w:pPr>
      <m:oMath>
        <m:d>
          <m:dPr>
            <m:begChr m:val="|"/>
            <m:endChr m:val="|"/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sin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α</m:t>
                </m:r>
              </m:num>
              <m:den>
                <m:r>
                  <w:rPr>
                    <w:rFonts w:ascii="Cambria Math" w:hAnsi="Cambria Math"/>
                  </w:rPr>
                  <m:t>2</m:t>
                </m:r>
              </m:den>
            </m:f>
          </m:e>
        </m:d>
        <m:r>
          <w:rPr>
            <w:rFonts w:ascii="Cambria Math" w:hAnsi="Cambria Math"/>
          </w:rPr>
          <m:t>=</m:t>
        </m:r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1-cosα</m:t>
                </m:r>
              </m:num>
              <m:den>
                <m:r>
                  <w:rPr>
                    <w:rFonts w:ascii="Cambria Math" w:hAnsi="Cambria Math"/>
                  </w:rPr>
                  <m:t>2</m:t>
                </m:r>
              </m:den>
            </m:f>
          </m:e>
        </m:rad>
      </m:oMath>
      <w:r w:rsidR="00907937">
        <w:rPr>
          <w:rFonts w:ascii="Times New Roman" w:hAnsi="Times New Roman" w:cs="Times New Roman"/>
        </w:rPr>
        <w:t xml:space="preserve"> – синус половинного угла</w:t>
      </w:r>
    </w:p>
    <w:p w14:paraId="423B96A4" w14:textId="77777777" w:rsidR="002D5B46" w:rsidRDefault="00000000">
      <w:pPr>
        <w:spacing w:line="360" w:lineRule="auto"/>
        <w:jc w:val="center"/>
        <w:rPr>
          <w:rFonts w:ascii="Times New Roman" w:hAnsi="Times New Roman" w:cs="Times New Roman"/>
        </w:rPr>
      </w:pPr>
      <m:oMath>
        <m:d>
          <m:dPr>
            <m:begChr m:val="|"/>
            <m:endChr m:val="|"/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cos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α</m:t>
                </m:r>
              </m:num>
              <m:den>
                <m:r>
                  <w:rPr>
                    <w:rFonts w:ascii="Cambria Math" w:hAnsi="Cambria Math"/>
                  </w:rPr>
                  <m:t>2</m:t>
                </m:r>
              </m:den>
            </m:f>
          </m:e>
        </m:d>
        <m:r>
          <w:rPr>
            <w:rFonts w:ascii="Cambria Math" w:hAnsi="Cambria Math"/>
          </w:rPr>
          <m:t>=</m:t>
        </m:r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1+cosα</m:t>
                </m:r>
              </m:num>
              <m:den>
                <m:r>
                  <w:rPr>
                    <w:rFonts w:ascii="Cambria Math" w:hAnsi="Cambria Math"/>
                  </w:rPr>
                  <m:t>2</m:t>
                </m:r>
              </m:den>
            </m:f>
          </m:e>
        </m:rad>
      </m:oMath>
      <w:r w:rsidR="00907937">
        <w:rPr>
          <w:rFonts w:ascii="Times New Roman" w:hAnsi="Times New Roman" w:cs="Times New Roman"/>
        </w:rPr>
        <w:t xml:space="preserve"> – косинус половинного угла</w:t>
      </w:r>
    </w:p>
    <w:p w14:paraId="030EF46A" w14:textId="77777777" w:rsidR="002D5B46" w:rsidRDefault="00000000">
      <w:pPr>
        <w:spacing w:line="360" w:lineRule="auto"/>
        <w:jc w:val="center"/>
        <w:rPr>
          <w:rFonts w:ascii="Times New Roman" w:hAnsi="Times New Roman" w:cs="Times New Roman"/>
        </w:rPr>
      </w:pPr>
      <m:oMath>
        <m:d>
          <m:dPr>
            <m:begChr m:val="|"/>
            <m:endChr m:val="|"/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tg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α</m:t>
                </m:r>
              </m:num>
              <m:den>
                <m:r>
                  <w:rPr>
                    <w:rFonts w:ascii="Cambria Math" w:hAnsi="Cambria Math"/>
                  </w:rPr>
                  <m:t>2</m:t>
                </m:r>
              </m:den>
            </m:f>
          </m:e>
        </m:d>
        <m:r>
          <w:rPr>
            <w:rFonts w:ascii="Cambria Math" w:hAnsi="Cambria Math"/>
          </w:rPr>
          <m:t>=</m:t>
        </m:r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1-cosα</m:t>
                </m:r>
              </m:num>
              <m:den>
                <m:r>
                  <w:rPr>
                    <w:rFonts w:ascii="Cambria Math" w:hAnsi="Cambria Math"/>
                  </w:rPr>
                  <m:t>1+cosα</m:t>
                </m:r>
              </m:den>
            </m:f>
          </m:e>
        </m:rad>
      </m:oMath>
      <w:r w:rsidR="00907937">
        <w:rPr>
          <w:rFonts w:ascii="Times New Roman" w:hAnsi="Times New Roman" w:cs="Times New Roman"/>
        </w:rPr>
        <w:t xml:space="preserve"> – тангенс половинного угла</w:t>
      </w:r>
    </w:p>
    <w:p w14:paraId="6FC32A05" w14:textId="77777777" w:rsidR="002D5B46" w:rsidRDefault="002D5B46">
      <w:pPr>
        <w:spacing w:line="360" w:lineRule="auto"/>
        <w:jc w:val="center"/>
        <w:rPr>
          <w:rFonts w:ascii="Times New Roman" w:hAnsi="Times New Roman" w:cs="Times New Roman"/>
        </w:rPr>
      </w:pPr>
    </w:p>
    <w:p w14:paraId="2D3005C5" w14:textId="77777777" w:rsidR="002D5B46" w:rsidRDefault="002D5B46">
      <w:pPr>
        <w:spacing w:line="360" w:lineRule="auto"/>
        <w:jc w:val="center"/>
        <w:rPr>
          <w:rFonts w:ascii="Times New Roman" w:hAnsi="Times New Roman" w:cs="Times New Roman"/>
        </w:rPr>
      </w:pPr>
    </w:p>
    <w:p w14:paraId="265A1C07" w14:textId="77777777" w:rsidR="002D5B46" w:rsidRDefault="002D5B46">
      <w:pPr>
        <w:spacing w:line="360" w:lineRule="auto"/>
        <w:jc w:val="center"/>
        <w:rPr>
          <w:rFonts w:ascii="Times New Roman" w:hAnsi="Times New Roman" w:cs="Times New Roman"/>
        </w:rPr>
      </w:pPr>
    </w:p>
    <w:p w14:paraId="69F1FAA1" w14:textId="77777777" w:rsidR="002D5B46" w:rsidRDefault="002D5B46">
      <w:pPr>
        <w:spacing w:line="360" w:lineRule="auto"/>
        <w:jc w:val="center"/>
        <w:rPr>
          <w:rFonts w:ascii="Times New Roman" w:hAnsi="Times New Roman" w:cs="Times New Roman"/>
        </w:rPr>
      </w:pPr>
    </w:p>
    <w:p w14:paraId="0328D446" w14:textId="77777777" w:rsidR="002D5B46" w:rsidRDefault="002D5B46">
      <w:pPr>
        <w:spacing w:line="360" w:lineRule="auto"/>
        <w:jc w:val="center"/>
        <w:rPr>
          <w:rFonts w:ascii="Times New Roman" w:hAnsi="Times New Roman" w:cs="Times New Roman"/>
        </w:rPr>
      </w:pPr>
    </w:p>
    <w:p w14:paraId="5064367A" w14:textId="77777777" w:rsidR="002D5B46" w:rsidRDefault="002D5B46">
      <w:pPr>
        <w:spacing w:line="360" w:lineRule="auto"/>
        <w:jc w:val="center"/>
        <w:rPr>
          <w:rFonts w:ascii="Times New Roman" w:hAnsi="Times New Roman" w:cs="Times New Roman"/>
        </w:rPr>
      </w:pPr>
    </w:p>
    <w:p w14:paraId="2F8AD73E" w14:textId="77777777" w:rsidR="002D5B46" w:rsidRDefault="002D5B46">
      <w:pPr>
        <w:spacing w:line="360" w:lineRule="auto"/>
        <w:rPr>
          <w:rFonts w:ascii="Times New Roman" w:hAnsi="Times New Roman" w:cs="Times New Roman"/>
        </w:rPr>
      </w:pPr>
    </w:p>
    <w:p w14:paraId="7C7025BC" w14:textId="77777777" w:rsidR="002D5B46" w:rsidRDefault="00000000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center"/>
        </m:oMathParaPr>
        <m:oMath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⋅</m:t>
              </m:r>
            </m:e>
          </m:d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∈3ч.</m:t>
          </m:r>
        </m:oMath>
      </m:oMathPara>
    </w:p>
    <w:p w14:paraId="756490AF" w14:textId="77777777" w:rsidR="002D5B46" w:rsidRDefault="00000000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center"/>
        </m:oMathParaPr>
        <m:oMath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⋅</m:t>
              </m:r>
            </m:e>
          </m:d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∈2ч.</m:t>
          </m:r>
        </m:oMath>
      </m:oMathPara>
    </w:p>
    <w:p w14:paraId="2E0F7F4A" w14:textId="77777777" w:rsidR="002D5B46" w:rsidRDefault="00000000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center"/>
        </m:oMathParaPr>
        <m:oMath>
          <m:bar>
            <m:barPr>
              <m:pos m:val="top"/>
              <m:ctrlPr>
                <w:rPr>
                  <w:rFonts w:ascii="Cambria Math" w:hAnsi="Cambria Math"/>
                </w:rPr>
              </m:ctrlPr>
            </m:barPr>
            <m:e>
              <m:r>
                <w:rPr>
                  <w:rFonts w:ascii="Cambria Math" w:hAnsi="Cambria Math"/>
                </w:rPr>
                <m:t>O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e>
          </m:bar>
          <m:r>
            <w:rPr>
              <w:rFonts w:ascii="Cambria Math" w:hAnsi="Cambria Math"/>
            </w:rPr>
            <m:t>;</m:t>
          </m:r>
          <m:bar>
            <m:barPr>
              <m:pos m:val="top"/>
              <m:ctrlPr>
                <w:rPr>
                  <w:rFonts w:ascii="Cambria Math" w:hAnsi="Cambria Math"/>
                </w:rPr>
              </m:ctrlPr>
            </m:barPr>
            <m:e>
              <m:r>
                <w:rPr>
                  <w:rFonts w:ascii="Cambria Math" w:hAnsi="Cambria Math"/>
                </w:rPr>
                <m:t>O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e>
          </m:bar>
          <m:r>
            <w:rPr>
              <w:rFonts w:ascii="Cambria Math" w:hAnsi="Cambria Math"/>
            </w:rPr>
            <m:t>-вертикальныеуглы</m:t>
          </m:r>
        </m:oMath>
      </m:oMathPara>
    </w:p>
    <w:p w14:paraId="2392FB26" w14:textId="77777777" w:rsidR="002D5B46" w:rsidRDefault="00000000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center"/>
        </m:oMathParaPr>
        <m:oMath>
          <m:bar>
            <m:barPr>
              <m:pos m:val="top"/>
              <m:ctrlPr>
                <w:rPr>
                  <w:rFonts w:ascii="Cambria Math" w:hAnsi="Cambria Math"/>
                </w:rPr>
              </m:ctrlPr>
            </m:barPr>
            <m:e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O</m:t>
                  </m:r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e>
              </m:d>
            </m:e>
          </m:bar>
          <m:r>
            <w:rPr>
              <w:rFonts w:ascii="Cambria Math" w:hAnsi="Cambria Math"/>
            </w:rPr>
            <m:t>:</m:t>
          </m:r>
          <m:bar>
            <m:barPr>
              <m:pos m:val="top"/>
              <m:ctrlPr>
                <w:rPr>
                  <w:rFonts w:ascii="Cambria Math" w:hAnsi="Cambria Math"/>
                </w:rPr>
              </m:ctrlPr>
            </m:barPr>
            <m:e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O</m:t>
                  </m:r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e>
              </m:d>
            </m:e>
          </m:bar>
          <m:r>
            <w:rPr>
              <w:rFonts w:ascii="Cambria Math" w:hAnsi="Cambria Math"/>
            </w:rPr>
            <m:t>=R=1</m:t>
          </m:r>
        </m:oMath>
      </m:oMathPara>
    </w:p>
    <w:p w14:paraId="58B99C4C" w14:textId="77777777" w:rsidR="002D5B46" w:rsidRDefault="00907937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</w:rPr>
        <w:t xml:space="preserve"> 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Находим скалярное произведение: </w:t>
      </w:r>
      <m:oMath>
        <m:bar>
          <m:barPr>
            <m:pos m:val="top"/>
            <m:ctrlPr>
              <w:rPr>
                <w:rFonts w:ascii="Cambria Math" w:hAnsi="Cambria Math"/>
              </w:rPr>
            </m:ctrlPr>
          </m:barPr>
          <m:e>
            <m:r>
              <w:rPr>
                <w:rFonts w:ascii="Cambria Math" w:hAnsi="Cambria Math"/>
              </w:rPr>
              <m:t>O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</m:e>
        </m:bar>
        <m:r>
          <w:rPr>
            <w:rFonts w:ascii="Cambria Math" w:hAnsi="Cambria Math"/>
          </w:rPr>
          <m:t>и</m:t>
        </m:r>
        <m:bar>
          <m:barPr>
            <m:pos m:val="top"/>
            <m:ctrlPr>
              <w:rPr>
                <w:rFonts w:ascii="Cambria Math" w:hAnsi="Cambria Math"/>
              </w:rPr>
            </m:ctrlPr>
          </m:barPr>
          <m:e>
            <m:r>
              <w:rPr>
                <w:rFonts w:ascii="Cambria Math" w:hAnsi="Cambria Math"/>
              </w:rPr>
              <m:t>O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</m:e>
        </m:bar>
      </m:oMath>
    </w:p>
    <w:p w14:paraId="63ADF1FD" w14:textId="77777777" w:rsidR="002D5B46" w:rsidRDefault="00907937">
      <w:pPr>
        <w:rPr>
          <w:rFonts w:ascii="Times New Roman" w:hAnsi="Times New Roman" w:cs="Times New Roman"/>
          <w:b/>
          <w:bCs/>
          <w:color w:val="000000"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1)</m:t>
          </m:r>
          <m:bar>
            <m:barPr>
              <m:pos m:val="top"/>
              <m:ctrlPr>
                <w:rPr>
                  <w:rFonts w:ascii="Cambria Math" w:hAnsi="Cambria Math"/>
                </w:rPr>
              </m:ctrlPr>
            </m:barPr>
            <m:e>
              <m:r>
                <w:rPr>
                  <w:rFonts w:ascii="Cambria Math" w:hAnsi="Cambria Math"/>
                </w:rPr>
                <m:t>O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e>
          </m:bar>
          <m:r>
            <w:rPr>
              <w:rFonts w:ascii="Cambria Math" w:hAnsi="Cambria Math"/>
            </w:rPr>
            <m:t>⋅</m:t>
          </m:r>
          <m:bar>
            <m:barPr>
              <m:pos m:val="top"/>
              <m:ctrlPr>
                <w:rPr>
                  <w:rFonts w:ascii="Cambria Math" w:hAnsi="Cambria Math"/>
                </w:rPr>
              </m:ctrlPr>
            </m:barPr>
            <m:e>
              <m:r>
                <w:rPr>
                  <w:rFonts w:ascii="Cambria Math" w:hAnsi="Cambria Math"/>
                </w:rPr>
                <m:t>O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e>
          </m:bar>
          <m:r>
            <w:rPr>
              <w:rFonts w:ascii="Cambria Math" w:hAnsi="Cambria Math"/>
            </w:rPr>
            <m:t>=cosα⋅cosβ+sinα⋅sinβ</m:t>
          </m:r>
        </m:oMath>
      </m:oMathPara>
    </w:p>
    <w:p w14:paraId="232963B5" w14:textId="77777777" w:rsidR="002D5B46" w:rsidRDefault="00907937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2) </w:t>
      </w:r>
      <m:oMath>
        <m:bar>
          <m:barPr>
            <m:pos m:val="top"/>
            <m:ctrlPr>
              <w:rPr>
                <w:rFonts w:ascii="Cambria Math" w:hAnsi="Cambria Math"/>
              </w:rPr>
            </m:ctrlPr>
          </m:barPr>
          <m:e>
            <m:r>
              <w:rPr>
                <w:rFonts w:ascii="Cambria Math" w:hAnsi="Cambria Math"/>
              </w:rPr>
              <m:t>O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</m:e>
        </m:bar>
        <m:r>
          <w:rPr>
            <w:rFonts w:ascii="Cambria Math" w:hAnsi="Cambria Math"/>
          </w:rPr>
          <m:t>⋅</m:t>
        </m:r>
        <m:bar>
          <m:barPr>
            <m:pos m:val="top"/>
            <m:ctrlPr>
              <w:rPr>
                <w:rFonts w:ascii="Cambria Math" w:hAnsi="Cambria Math"/>
              </w:rPr>
            </m:ctrlPr>
          </m:barPr>
          <m:e>
            <m:r>
              <w:rPr>
                <w:rFonts w:ascii="Cambria Math" w:hAnsi="Cambria Math"/>
              </w:rPr>
              <m:t>O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</m:e>
        </m:bar>
        <m:r>
          <w:rPr>
            <w:rFonts w:ascii="Cambria Math" w:hAnsi="Cambria Math"/>
          </w:rPr>
          <m:t>-</m:t>
        </m:r>
        <m:d>
          <m:dPr>
            <m:begChr m:val="|"/>
            <m:endChr m:val="|"/>
            <m:ctrlPr>
              <w:rPr>
                <w:rFonts w:ascii="Cambria Math" w:hAnsi="Cambria Math"/>
              </w:rPr>
            </m:ctrlPr>
          </m:dPr>
          <m:e>
            <m:bar>
              <m:barPr>
                <m:pos m:val="top"/>
                <m:ctrlPr>
                  <w:rPr>
                    <w:rFonts w:ascii="Cambria Math" w:hAnsi="Cambria Math"/>
                  </w:rPr>
                </m:ctrlPr>
              </m:barPr>
              <m:e>
                <m:r>
                  <w:rPr>
                    <w:rFonts w:ascii="Cambria Math" w:hAnsi="Cambria Math"/>
                  </w:rPr>
                  <m:t>α</m:t>
                </m:r>
              </m:e>
            </m:bar>
          </m:e>
        </m:d>
        <m:r>
          <w:rPr>
            <w:rFonts w:ascii="Cambria Math" w:hAnsi="Cambria Math"/>
          </w:rPr>
          <m:t>⋅</m:t>
        </m:r>
        <m:d>
          <m:dPr>
            <m:begChr m:val="|"/>
            <m:endChr m:val="|"/>
            <m:ctrlPr>
              <w:rPr>
                <w:rFonts w:ascii="Cambria Math" w:hAnsi="Cambria Math"/>
              </w:rPr>
            </m:ctrlPr>
          </m:dPr>
          <m:e>
            <m:bar>
              <m:barPr>
                <m:pos m:val="top"/>
                <m:ctrlPr>
                  <w:rPr>
                    <w:rFonts w:ascii="Cambria Math" w:hAnsi="Cambria Math"/>
                  </w:rPr>
                </m:ctrlPr>
              </m:barPr>
              <m:e>
                <m:r>
                  <w:rPr>
                    <w:rFonts w:ascii="Cambria Math" w:hAnsi="Cambria Math"/>
                  </w:rPr>
                  <m:t>β</m:t>
                </m:r>
              </m:e>
            </m:bar>
          </m:e>
        </m:d>
        <m:r>
          <w:rPr>
            <w:rFonts w:ascii="Cambria Math" w:hAnsi="Cambria Math"/>
          </w:rPr>
          <m:t>⋅cos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α;β</m:t>
            </m:r>
          </m:e>
        </m:d>
      </m:oMath>
    </w:p>
    <w:p w14:paraId="05E2E6B5" w14:textId="77777777" w:rsidR="002D5B46" w:rsidRDefault="00000000">
      <w:pPr>
        <w:rPr>
          <w:rFonts w:ascii="Times New Roman" w:hAnsi="Times New Roman" w:cs="Times New Roman"/>
          <w:color w:val="000000"/>
          <w:sz w:val="28"/>
          <w:szCs w:val="28"/>
        </w:rPr>
      </w:pPr>
      <m:oMathPara>
        <m:oMathParaPr>
          <m:jc m:val="left"/>
        </m:oMathParaPr>
        <m:oMath>
          <m:bar>
            <m:barPr>
              <m:pos m:val="top"/>
              <m:ctrlPr>
                <w:rPr>
                  <w:rFonts w:ascii="Cambria Math" w:hAnsi="Cambria Math"/>
                </w:rPr>
              </m:ctrlPr>
            </m:barPr>
            <m:e>
              <m:r>
                <w:rPr>
                  <w:rFonts w:ascii="Cambria Math" w:hAnsi="Cambria Math"/>
                </w:rPr>
                <m:t>O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</m:e>
          </m:bar>
          <m:r>
            <w:rPr>
              <w:rFonts w:ascii="Cambria Math" w:hAnsi="Cambria Math"/>
            </w:rPr>
            <m:t>⋅</m:t>
          </m:r>
          <m:bar>
            <m:barPr>
              <m:pos m:val="top"/>
              <m:ctrlPr>
                <w:rPr>
                  <w:rFonts w:ascii="Cambria Math" w:hAnsi="Cambria Math"/>
                </w:rPr>
              </m:ctrlPr>
            </m:barPr>
            <m:e>
              <m:r>
                <w:rPr>
                  <w:rFonts w:ascii="Cambria Math" w:hAnsi="Cambria Math"/>
                </w:rPr>
                <m:t>O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e>
          </m:bar>
          <m:r>
            <w:rPr>
              <w:rFonts w:ascii="Cambria Math" w:hAnsi="Cambria Math"/>
            </w:rPr>
            <m:t>=</m:t>
          </m:r>
          <m:d>
            <m:dPr>
              <m:begChr m:val="|"/>
              <m:endChr m:val="|"/>
              <m:ctrlPr>
                <w:rPr>
                  <w:rFonts w:ascii="Cambria Math" w:hAnsi="Cambria Math"/>
                </w:rPr>
              </m:ctrlPr>
            </m:dPr>
            <m:e>
              <m:bar>
                <m:barPr>
                  <m:pos m:val="top"/>
                  <m:ctrlPr>
                    <w:rPr>
                      <w:rFonts w:ascii="Cambria Math" w:hAnsi="Cambria Math"/>
                    </w:rPr>
                  </m:ctrlPr>
                </m:barPr>
                <m:e>
                  <m:r>
                    <w:rPr>
                      <w:rFonts w:ascii="Cambria Math" w:hAnsi="Cambria Math"/>
                    </w:rPr>
                    <m:t>O</m:t>
                  </m:r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e>
              </m:bar>
            </m:e>
          </m:d>
          <m:r>
            <w:rPr>
              <w:rFonts w:ascii="Cambria Math" w:hAnsi="Cambria Math"/>
            </w:rPr>
            <m:t>⋅</m:t>
          </m:r>
          <m:d>
            <m:dPr>
              <m:begChr m:val="|"/>
              <m:endChr m:val="|"/>
              <m:ctrlPr>
                <w:rPr>
                  <w:rFonts w:ascii="Cambria Math" w:hAnsi="Cambria Math"/>
                </w:rPr>
              </m:ctrlPr>
            </m:dPr>
            <m:e>
              <m:bar>
                <m:barPr>
                  <m:pos m:val="top"/>
                  <m:ctrlPr>
                    <w:rPr>
                      <w:rFonts w:ascii="Cambria Math" w:hAnsi="Cambria Math"/>
                    </w:rPr>
                  </m:ctrlPr>
                </m:barPr>
                <m:e>
                  <m:r>
                    <w:rPr>
                      <w:rFonts w:ascii="Cambria Math" w:hAnsi="Cambria Math"/>
                    </w:rPr>
                    <m:t>O</m:t>
                  </m:r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e>
              </m:bar>
            </m:e>
          </m:d>
          <m:r>
            <w:rPr>
              <w:rFonts w:ascii="Cambria Math" w:hAnsi="Cambria Math"/>
            </w:rPr>
            <m:t>⋅cos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α-β</m:t>
              </m:r>
            </m:e>
          </m:d>
          <m:r>
            <w:rPr>
              <w:rFonts w:ascii="Cambria Math" w:hAnsi="Cambria Math"/>
            </w:rPr>
            <m:t>=1⋅1⋅cos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α-β</m:t>
              </m:r>
            </m:e>
          </m:d>
          <m:r>
            <w:rPr>
              <w:rFonts w:ascii="Cambria Math" w:hAnsi="Cambria Math"/>
            </w:rPr>
            <m:t>=cos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α-β</m:t>
              </m:r>
            </m:e>
          </m:d>
        </m:oMath>
      </m:oMathPara>
    </w:p>
    <w:p w14:paraId="6CB959F6" w14:textId="77777777" w:rsidR="002D5B46" w:rsidRDefault="00907937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1)=2)</w:t>
      </w:r>
    </w:p>
    <w:p w14:paraId="1DBD12A7" w14:textId="77777777" w:rsidR="002D5B46" w:rsidRDefault="00907937">
      <w:pPr>
        <w:rPr>
          <w:rFonts w:ascii="Times New Roman" w:hAnsi="Times New Roman" w:cs="Times New Roman"/>
          <w:b/>
          <w:bCs/>
          <w:color w:val="000000"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cos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α-β</m:t>
              </m:r>
            </m:e>
          </m:d>
          <m:r>
            <w:rPr>
              <w:rFonts w:ascii="Cambria Math" w:hAnsi="Cambria Math"/>
            </w:rPr>
            <m:t>=cosα⋅cosβ+sinα⋅sinβ-косинусразности</m:t>
          </m:r>
        </m:oMath>
      </m:oMathPara>
    </w:p>
    <w:p w14:paraId="798153E0" w14:textId="77777777" w:rsidR="002D5B46" w:rsidRDefault="00907937">
      <w:pPr>
        <w:rPr>
          <w:rFonts w:ascii="Times New Roman" w:hAnsi="Times New Roman" w:cs="Times New Roman"/>
          <w:color w:val="000000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cos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α+β</m:t>
              </m:r>
            </m:e>
          </m:d>
          <m:r>
            <w:rPr>
              <w:rFonts w:ascii="Cambria Math" w:hAnsi="Cambria Math"/>
            </w:rPr>
            <m:t>=cos</m:t>
          </m:r>
          <m:d>
            <m:dPr>
              <m:endChr m:val=""/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α-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-</m:t>
                  </m:r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β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</m:t>
                      </m:r>
                    </m:sup>
                  </m:sSup>
                </m:e>
              </m:d>
              <m:r>
                <w:rPr>
                  <w:rFonts w:ascii="Cambria Math" w:hAnsi="Cambria Math"/>
                </w:rPr>
                <m:t>=cosα⋅cos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-β</m:t>
                  </m:r>
                </m:e>
              </m:d>
              <m:r>
                <w:rPr>
                  <w:rFonts w:ascii="Cambria Math" w:hAnsi="Cambria Math"/>
                </w:rPr>
                <m:t>+sinα⋅sⅈ</m:t>
              </m:r>
            </m:e>
          </m:d>
          <m:r>
            <w:rPr>
              <w:rFonts w:ascii="Cambria Math" w:hAnsi="Cambria Math"/>
            </w:rPr>
            <m:t>n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-β</m:t>
              </m:r>
            </m:e>
          </m:d>
          <m:r>
            <w:rPr>
              <w:rFonts w:ascii="Cambria Math" w:hAnsi="Cambria Math"/>
            </w:rPr>
            <m:t>=cosα⋅cosβ-sinα⋅sinβ</m:t>
          </m:r>
        </m:oMath>
      </m:oMathPara>
    </w:p>
    <w:p w14:paraId="717BB5F4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cos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α+β</m:t>
              </m:r>
            </m:e>
          </m:d>
          <m:r>
            <w:rPr>
              <w:rFonts w:ascii="Cambria Math" w:hAnsi="Cambria Math"/>
            </w:rPr>
            <m:t>=cosα⋅cosβ-sinα⋅sinβ-косинуссуммы</m:t>
          </m:r>
        </m:oMath>
      </m:oMathPara>
    </w:p>
    <w:p w14:paraId="32003BF7" w14:textId="77777777" w:rsidR="002D5B46" w:rsidRDefault="00907937">
      <w:pPr>
        <w:rPr>
          <w:rFonts w:ascii="Times New Roman" w:hAnsi="Times New Roman" w:cs="Times New Roman"/>
          <w:color w:val="000000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sin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α+β</m:t>
              </m:r>
            </m:e>
          </m:d>
          <m:r>
            <w:rPr>
              <w:rFonts w:ascii="Cambria Math" w:hAnsi="Cambria Math"/>
            </w:rPr>
            <m:t>=cos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π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-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α+β</m:t>
                  </m:r>
                </m:e>
              </m:d>
            </m:e>
          </m:d>
          <m:r>
            <w:rPr>
              <w:rFonts w:ascii="Cambria Math" w:hAnsi="Cambria Math"/>
            </w:rPr>
            <m:t>=cos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π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-2-β</m:t>
              </m:r>
            </m:e>
          </m:d>
          <m:r>
            <w:rPr>
              <w:rFonts w:ascii="Cambria Math" w:hAnsi="Cambria Math"/>
            </w:rPr>
            <m:t>=cos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/>
                    </w:rPr>
                    <m:t>-α</m:t>
                  </m:r>
                </m:e>
              </m:d>
              <m:r>
                <w:rPr>
                  <w:rFonts w:ascii="Cambria Math" w:hAnsi="Cambria Math"/>
                </w:rPr>
                <m:t>-β</m:t>
              </m:r>
            </m:e>
          </m:d>
          <m:r>
            <w:rPr>
              <w:rFonts w:ascii="Cambria Math" w:hAnsi="Cambria Math"/>
            </w:rPr>
            <m:t>=cos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π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-α</m:t>
              </m:r>
            </m:e>
          </m:d>
          <m:r>
            <w:rPr>
              <w:rFonts w:ascii="Cambria Math" w:hAnsi="Cambria Math"/>
            </w:rPr>
            <m:t>⋅cosβ+sin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π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  <m:r>
                <w:rPr>
                  <w:rFonts w:ascii="Cambria Math" w:hAnsi="Cambria Math"/>
                </w:rPr>
                <m:t>-α</m:t>
              </m:r>
            </m:e>
          </m:d>
          <m:r>
            <w:rPr>
              <w:rFonts w:ascii="Cambria Math" w:hAnsi="Cambria Math"/>
            </w:rPr>
            <m:t>⋅sinβ=sinα⋅cosβ+cosα⋅sinβ</m:t>
          </m:r>
        </m:oMath>
      </m:oMathPara>
    </w:p>
    <w:p w14:paraId="4E0942FA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r>
          <w:rPr>
            <w:rFonts w:ascii="Cambria Math" w:hAnsi="Cambria Math"/>
          </w:rPr>
          <m:t>sin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α+β</m:t>
            </m:r>
          </m:e>
        </m:d>
        <m:r>
          <w:rPr>
            <w:rFonts w:ascii="Cambria Math" w:hAnsi="Cambria Math"/>
          </w:rPr>
          <m:t>=sinα⋅cosβ+cosα⋅sinβ</m:t>
        </m:r>
      </m:oMath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синус суммы</w:t>
      </w:r>
    </w:p>
    <w:p w14:paraId="545B5F44" w14:textId="77777777" w:rsidR="002D5B46" w:rsidRDefault="00907937">
      <w:pPr>
        <w:rPr>
          <w:rFonts w:ascii="Times New Roman" w:hAnsi="Times New Roman" w:cs="Times New Roman"/>
          <w:color w:val="000000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sin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α-β</m:t>
              </m:r>
            </m:e>
          </m:d>
          <m:r>
            <w:rPr>
              <w:rFonts w:ascii="Cambria Math" w:hAnsi="Cambria Math"/>
            </w:rPr>
            <m:t>=sin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α+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-β</m:t>
                  </m:r>
                </m:e>
              </m:d>
            </m:e>
          </m:d>
          <m:r>
            <w:rPr>
              <w:rFonts w:ascii="Cambria Math" w:hAnsi="Cambria Math"/>
            </w:rPr>
            <m:t>=sinα⋅cos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-β</m:t>
              </m:r>
            </m:e>
          </m:d>
          <m:r>
            <w:rPr>
              <w:rFonts w:ascii="Cambria Math" w:hAnsi="Cambria Math"/>
            </w:rPr>
            <m:t>+cosα⋅sin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-β</m:t>
              </m:r>
            </m:e>
          </m:d>
          <m:r>
            <w:rPr>
              <w:rFonts w:ascii="Cambria Math" w:hAnsi="Cambria Math"/>
            </w:rPr>
            <m:t>=sinα⋅cosβ-cosα⋅sinβ</m:t>
          </m:r>
        </m:oMath>
      </m:oMathPara>
    </w:p>
    <w:p w14:paraId="50628380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r>
          <w:rPr>
            <w:rFonts w:ascii="Cambria Math" w:hAnsi="Cambria Math"/>
          </w:rPr>
          <m:t>sin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α-β</m:t>
            </m:r>
          </m:e>
        </m:d>
        <m:r>
          <w:rPr>
            <w:rFonts w:ascii="Cambria Math" w:hAnsi="Cambria Math"/>
          </w:rPr>
          <m:t>=sinα⋅cosβ-cosα⋅sinβ</m:t>
        </m:r>
      </m:oMath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синус разности</w:t>
      </w:r>
    </w:p>
    <w:p w14:paraId="6E5BB07F" w14:textId="77777777" w:rsidR="002D5B46" w:rsidRDefault="00907937">
      <w:pPr>
        <w:rPr>
          <w:rFonts w:ascii="Times New Roman" w:hAnsi="Times New Roman" w:cs="Times New Roman"/>
          <w:color w:val="000000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tg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α+β</m:t>
              </m:r>
            </m:e>
          </m:d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sin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α+β</m:t>
                  </m:r>
                </m:e>
              </m:d>
            </m:num>
            <m:den>
              <m:r>
                <w:rPr>
                  <w:rFonts w:ascii="Cambria Math" w:hAnsi="Cambria Math"/>
                </w:rPr>
                <m:t>cos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α+β</m:t>
                  </m:r>
                </m:e>
              </m:d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sinα⋅cosβ+cosα⋅sinβ</m:t>
              </m:r>
            </m:num>
            <m:den>
              <m:r>
                <w:rPr>
                  <w:rFonts w:ascii="Cambria Math" w:hAnsi="Cambria Math"/>
                </w:rPr>
                <m:t>cosα⋅cosβ-sinα⋅sinβ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sinα⋅cosβ</m:t>
                  </m:r>
                </m:num>
                <m:den>
                  <m:r>
                    <w:rPr>
                      <w:rFonts w:ascii="Cambria Math" w:hAnsi="Cambria Math"/>
                    </w:rPr>
                    <m:t>cosα⋅cosβ</m:t>
                  </m:r>
                </m:den>
              </m:f>
              <m:r>
                <w:rPr>
                  <w:rFonts w:ascii="Cambria Math" w:hAnsi="Cambria Math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cosα⋅sinβ</m:t>
                  </m:r>
                </m:num>
                <m:den>
                  <m:r>
                    <w:rPr>
                      <w:rFonts w:ascii="Cambria Math" w:hAnsi="Cambria Math"/>
                    </w:rPr>
                    <m:t>cosα⋅cosβ</m:t>
                  </m:r>
                </m:den>
              </m:f>
            </m:num>
            <m:den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cosα⋅cosβ</m:t>
                  </m:r>
                </m:num>
                <m:den>
                  <m:r>
                    <w:rPr>
                      <w:rFonts w:ascii="Cambria Math" w:hAnsi="Cambria Math"/>
                    </w:rPr>
                    <m:t>cosα⋅cosβ</m:t>
                  </m:r>
                </m:den>
              </m:f>
              <m:r>
                <w:rPr>
                  <w:rFonts w:ascii="Cambria Math" w:hAnsi="Cambria Math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sinα⋅sinβ</m:t>
                  </m:r>
                </m:num>
                <m:den>
                  <m:r>
                    <w:rPr>
                      <w:rFonts w:ascii="Cambria Math" w:hAnsi="Cambria Math"/>
                    </w:rPr>
                    <m:t>cossα⋅cosβ</m:t>
                  </m:r>
                </m:den>
              </m:f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tgα+tgβ</m:t>
              </m:r>
            </m:num>
            <m:den>
              <m:r>
                <w:rPr>
                  <w:rFonts w:ascii="Cambria Math" w:hAnsi="Cambria Math"/>
                </w:rPr>
                <m:t>1-tgα⋅tgβ</m:t>
              </m:r>
            </m:den>
          </m:f>
          <m:r>
            <w:rPr>
              <w:rFonts w:ascii="Cambria Math" w:hAnsi="Cambria Math"/>
            </w:rPr>
            <m:t>-тангенссуммы</m:t>
          </m:r>
        </m:oMath>
      </m:oMathPara>
    </w:p>
    <w:p w14:paraId="4E8EE0A9" w14:textId="77777777" w:rsidR="002D5B46" w:rsidRDefault="002D5B46">
      <w:pPr>
        <w:rPr>
          <w:rFonts w:ascii="Times New Roman" w:hAnsi="Times New Roman" w:cs="Times New Roman"/>
          <w:b/>
          <w:bCs/>
          <w:color w:val="000000"/>
        </w:rPr>
      </w:pPr>
    </w:p>
    <w:p w14:paraId="5A4D9C38" w14:textId="77777777" w:rsidR="002D5B46" w:rsidRDefault="00907937">
      <w:pPr>
        <w:rPr>
          <w:rFonts w:ascii="Times New Roman" w:hAnsi="Times New Roman" w:cs="Times New Roman"/>
          <w:color w:val="000000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tg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α-β</m:t>
              </m:r>
            </m:e>
          </m:d>
          <m:r>
            <w:rPr>
              <w:rFonts w:ascii="Cambria Math" w:hAnsi="Cambria Math"/>
            </w:rPr>
            <m:t>=tg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α+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-β</m:t>
                  </m:r>
                </m:e>
              </m:d>
            </m:e>
          </m:d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tgα+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0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-β</m:t>
                      </m:r>
                    </m:e>
                  </m:d>
                </m:e>
              </m:d>
            </m:num>
            <m:den>
              <m:r>
                <w:rPr>
                  <w:rFonts w:ascii="Cambria Math" w:hAnsi="Cambria Math"/>
                </w:rPr>
                <m:t>1-tgα⋅tg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-β</m:t>
                  </m:r>
                </m:e>
              </m:d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tgα-tgβ</m:t>
              </m:r>
            </m:num>
            <m:den>
              <m:r>
                <w:rPr>
                  <w:rFonts w:ascii="Cambria Math" w:hAnsi="Cambria Math"/>
                </w:rPr>
                <m:t>1+tgα⋅tgβ</m:t>
              </m:r>
            </m:den>
          </m:f>
        </m:oMath>
      </m:oMathPara>
    </w:p>
    <w:p w14:paraId="6E6EEE9A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tg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α-β</m:t>
              </m:r>
            </m:e>
          </m:d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tgα-tgβ</m:t>
              </m:r>
            </m:num>
            <m:den>
              <m:r>
                <w:rPr>
                  <w:rFonts w:ascii="Cambria Math" w:hAnsi="Cambria Math"/>
                </w:rPr>
                <m:t>1+tgα⋅tgβ</m:t>
              </m:r>
            </m:den>
          </m:f>
          <m:r>
            <w:rPr>
              <w:rFonts w:ascii="Cambria Math" w:hAnsi="Cambria Math"/>
            </w:rPr>
            <m:t>-тангенсразности</m:t>
          </m:r>
        </m:oMath>
      </m:oMathPara>
    </w:p>
    <w:p w14:paraId="30C4771E" w14:textId="77777777" w:rsidR="002D5B46" w:rsidRDefault="002D5B46">
      <w:pPr>
        <w:spacing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14:paraId="7C1A8666" w14:textId="77777777" w:rsidR="002D5B46" w:rsidRDefault="0090793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br w:type="page"/>
      </w:r>
    </w:p>
    <w:p w14:paraId="20A2E25B" w14:textId="77777777" w:rsidR="002D5B46" w:rsidRDefault="00907937">
      <w:pPr>
        <w:pStyle w:val="1"/>
        <w:spacing w:before="0"/>
        <w:jc w:val="center"/>
        <w:rPr>
          <w:rFonts w:ascii="Times New Roman" w:hAnsi="Times New Roman" w:cs="Times New Roman"/>
          <w:color w:val="000000" w:themeColor="text1"/>
        </w:rPr>
      </w:pPr>
      <w:bookmarkStart w:id="31" w:name="_Toc228400127"/>
      <w:r>
        <w:rPr>
          <w:rFonts w:ascii="Times New Roman" w:hAnsi="Times New Roman" w:cs="Times New Roman"/>
          <w:color w:val="000000" w:themeColor="text1"/>
        </w:rPr>
        <w:lastRenderedPageBreak/>
        <w:t>Физические задачи с применением «тригонометрии» из ЕГЭ.</w:t>
      </w:r>
      <w:bookmarkEnd w:id="31"/>
    </w:p>
    <w:p w14:paraId="23D274BB" w14:textId="77777777" w:rsidR="002D5B46" w:rsidRDefault="002D5B46"/>
    <w:p w14:paraId="5BD50233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Пример 1.</w:t>
      </w:r>
    </w:p>
    <w:p w14:paraId="15C23752" w14:textId="77777777" w:rsidR="002D5B46" w:rsidRDefault="00907937">
      <w:pPr>
        <w:spacing w:line="36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Мяч бросили под </w:t>
      </w:r>
      <w:proofErr w:type="gramStart"/>
      <w:r>
        <w:rPr>
          <w:rFonts w:ascii="Times New Roman" w:hAnsi="Times New Roman" w:cs="Times New Roman"/>
          <w:sz w:val="28"/>
          <w:szCs w:val="28"/>
        </w:rPr>
        <w:t>углом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а к плоской горизонтальной поверхности земли. Время полета мяча (в секундах) определяется по формуле</w:t>
      </w:r>
      <m:oMath>
        <m:r>
          <w:rPr>
            <w:rFonts w:ascii="Cambria Math" w:hAnsi="Cambria Math"/>
          </w:rPr>
          <m:t>t=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  <m:r>
              <w:rPr>
                <w:rFonts w:ascii="Cambria Math" w:hAnsi="Cambria Math"/>
              </w:rPr>
              <m:t>sinα</m:t>
            </m:r>
          </m:num>
          <m:den>
            <m:r>
              <w:rPr>
                <w:rFonts w:ascii="Cambria Math" w:hAnsi="Cambria Math"/>
              </w:rPr>
              <m:t>g</m:t>
            </m:r>
          </m:den>
        </m:f>
      </m:oMath>
      <w:r>
        <w:rPr>
          <w:rFonts w:ascii="Times New Roman" w:hAnsi="Times New Roman" w:cs="Times New Roman"/>
          <w:sz w:val="28"/>
          <w:szCs w:val="28"/>
        </w:rPr>
        <w:t xml:space="preserve">. При каком наименьшем значении угла а (в градусах) время полета будет не меньше 3 секунд, если мяч бросают с начальной скоростью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>
        <w:rPr>
          <w:rFonts w:ascii="Times New Roman" w:hAnsi="Times New Roman" w:cs="Times New Roman"/>
          <w:sz w:val="28"/>
          <w:szCs w:val="28"/>
        </w:rPr>
        <w:t xml:space="preserve"> м/с? </w:t>
      </w:r>
      <m:oMath>
        <m:r>
          <w:rPr>
            <w:rFonts w:ascii="Cambria Math" w:hAnsi="Cambria Math"/>
          </w:rPr>
          <m:t>g=10</m:t>
        </m:r>
        <m:f>
          <m:fPr>
            <m:type m:val="lin"/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м</m:t>
            </m:r>
          </m:num>
          <m:den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c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  <w:r>
        <w:rPr>
          <w:rFonts w:ascii="Times New Roman" w:hAnsi="Times New Roman" w:cs="Times New Roman"/>
          <w:sz w:val="28"/>
          <w:szCs w:val="28"/>
        </w:rPr>
        <w:t>.</w:t>
      </w:r>
    </w:p>
    <w:p w14:paraId="56D101A1" w14:textId="77777777" w:rsidR="002D5B46" w:rsidRDefault="00907937">
      <w:pPr>
        <w:pStyle w:val="messagelistitem5126c"/>
        <w:tabs>
          <w:tab w:val="left" w:pos="720"/>
        </w:tabs>
        <w:spacing w:beforeAutospacing="0" w:after="0" w:afterAutospacing="0" w:line="360" w:lineRule="auto"/>
        <w:ind w:firstLine="851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Время полета t ≥ 3. Подставим все данные в формулу для времени полета</w:t>
      </w:r>
    </w:p>
    <w:p w14:paraId="2B386A36" w14:textId="77777777" w:rsidR="002D5B46" w:rsidRDefault="00000000">
      <w:pPr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m:oMathPara>
        <m:oMathParaPr>
          <m:jc m:val="center"/>
        </m:oMathParaPr>
        <m:oMath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2⋅30⋅sinα</m:t>
              </m:r>
            </m:num>
            <m:den>
              <m:r>
                <w:rPr>
                  <w:rFonts w:ascii="Cambria Math" w:hAnsi="Cambria Math"/>
                </w:rPr>
                <m:t>10</m:t>
              </m:r>
            </m:den>
          </m:f>
          <m:r>
            <w:rPr>
              <w:rFonts w:ascii="Cambria Math" w:hAnsi="Cambria Math"/>
            </w:rPr>
            <m:t>≥3</m:t>
          </m:r>
        </m:oMath>
      </m:oMathPara>
    </w:p>
    <w:p w14:paraId="2E4F6299" w14:textId="77777777" w:rsidR="002D5B46" w:rsidRDefault="00907937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Выразим отсюда </w:t>
      </w:r>
      <w:proofErr w:type="spellStart"/>
      <w:r>
        <w:rPr>
          <w:rFonts w:ascii="Times New Roman" w:hAnsi="Times New Roman" w:cs="Times New Roman"/>
          <w:sz w:val="28"/>
          <w:szCs w:val="28"/>
        </w:rPr>
        <w:t>sin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a. Получим </w:t>
      </w:r>
      <w:proofErr w:type="spellStart"/>
      <w:r>
        <w:rPr>
          <w:rFonts w:ascii="Times New Roman" w:hAnsi="Times New Roman" w:cs="Times New Roman"/>
          <w:sz w:val="28"/>
          <w:szCs w:val="28"/>
        </w:rPr>
        <w:t>sin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a ≥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</w:p>
    <w:p w14:paraId="36865E46" w14:textId="77777777" w:rsidR="002D5B46" w:rsidRDefault="0090793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того чтобы наглядно увидеть то, о чем говорится в задаче, нарисуем кусочек графика синусоиды у = </w:t>
      </w:r>
      <w:proofErr w:type="spellStart"/>
      <w:r>
        <w:rPr>
          <w:rFonts w:ascii="Times New Roman" w:hAnsi="Times New Roman" w:cs="Times New Roman"/>
          <w:sz w:val="28"/>
          <w:szCs w:val="28"/>
        </w:rPr>
        <w:t>sin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x, построенный в динамической программе «</w:t>
      </w:r>
      <w:r>
        <w:rPr>
          <w:rFonts w:ascii="Times New Roman" w:hAnsi="Times New Roman" w:cs="Times New Roman"/>
          <w:sz w:val="28"/>
          <w:szCs w:val="28"/>
          <w:lang w:val="en-GB"/>
        </w:rPr>
        <w:t>GeoGebra</w:t>
      </w:r>
      <w:r>
        <w:rPr>
          <w:rFonts w:ascii="Times New Roman" w:hAnsi="Times New Roman" w:cs="Times New Roman"/>
          <w:sz w:val="28"/>
          <w:szCs w:val="28"/>
        </w:rPr>
        <w:t>» (см. Рисунок 1).</w:t>
      </w:r>
    </w:p>
    <w:p w14:paraId="5BDB8356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5664EE1" wp14:editId="50ED003A">
            <wp:extent cx="6108065" cy="3124200"/>
            <wp:effectExtent l="0" t="0" r="0" b="0"/>
            <wp:docPr id="22" name="Изображение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Изображение2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r="33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06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A6744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Рисунок 1</w:t>
      </w:r>
    </w:p>
    <w:p w14:paraId="34685A32" w14:textId="77777777" w:rsidR="002D5B46" w:rsidRDefault="00907937">
      <w:pPr>
        <w:spacing w:line="36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Угол α — острый, значит, он принимает значения от 0 до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π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>.</m:t>
        </m:r>
      </m:oMath>
      <w:r>
        <w:rPr>
          <w:rFonts w:ascii="Times New Roman" w:hAnsi="Times New Roman" w:cs="Times New Roman"/>
          <w:sz w:val="28"/>
          <w:szCs w:val="28"/>
        </w:rPr>
        <w:t xml:space="preserve">Поэтому 30° ≤ а ≤ 90°. Нам нужно наименьшее значение угла. Очевидно, что наименьшее значение при этих условиях 30°. </w:t>
      </w:r>
    </w:p>
    <w:p w14:paraId="2258F660" w14:textId="77777777" w:rsidR="002D5B46" w:rsidRDefault="00907937">
      <w:pPr>
        <w:spacing w:line="36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30.</w:t>
      </w:r>
    </w:p>
    <w:p w14:paraId="49F07BEB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Пример 2.</w:t>
      </w:r>
    </w:p>
    <w:p w14:paraId="29CEC54F" w14:textId="77777777" w:rsidR="002D5B46" w:rsidRDefault="0090793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нормальном падении света с длиной волны </w:t>
      </w:r>
      <m:oMath>
        <m:r>
          <w:rPr>
            <w:rFonts w:ascii="Cambria Math" w:hAnsi="Cambria Math"/>
          </w:rPr>
          <m:t>λ</m:t>
        </m:r>
      </m:oMath>
      <w:r>
        <w:rPr>
          <w:rFonts w:ascii="Times New Roman" w:hAnsi="Times New Roman" w:cs="Times New Roman"/>
          <w:sz w:val="28"/>
          <w:szCs w:val="28"/>
        </w:rPr>
        <w:t xml:space="preserve"> = 400 нм на дифракционную решетку с периодом d нм наблюдают серию дифракционных максимумов. При этом угол ф (отсчитываемый от перпендикуляра к решетке), под которым наблюдается максимум, и номер максимума k связаны соотношением dsin o = k</w:t>
      </w:r>
      <m:oMath>
        <m:r>
          <w:rPr>
            <w:rFonts w:ascii="Cambria Math" w:hAnsi="Cambria Math"/>
          </w:rPr>
          <m:t>λ</m:t>
        </m:r>
      </m:oMath>
      <w:r>
        <w:rPr>
          <w:rFonts w:ascii="Times New Roman" w:hAnsi="Times New Roman" w:cs="Times New Roman"/>
          <w:sz w:val="28"/>
          <w:szCs w:val="28"/>
        </w:rPr>
        <w:t>. Под каким минимальным углом ф (в градусах) можно наблюдать второй максимум на решетке с периодом, не превосходящим 1600 нм?</w:t>
      </w:r>
    </w:p>
    <w:p w14:paraId="7C74207E" w14:textId="77777777" w:rsidR="002D5B46" w:rsidRDefault="0090793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даже вы ничего не знаете о дифракции и дифракционной решетке - не расстраивайтесь! Во-первых, еще не поздно узнать. Дифракция - интереснейшая тема из курса физики. А во-вторых, для решения этой задачи вам достаточно только знать тригонометрию. </w:t>
      </w:r>
    </w:p>
    <w:p w14:paraId="0E0F75D7" w14:textId="77777777" w:rsidR="002D5B46" w:rsidRDefault="0090793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Период решетки d = 1600 нм. Подставляем все данные в формулу. к — номер максимума. Так как мы внимательно прочитали условие, то знаем, что максимум у нас второй, и k = 2.</w:t>
      </w:r>
    </w:p>
    <w:p w14:paraId="02287A86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1600⋅sinφ=2⋅400</m:t>
          </m:r>
        </m:oMath>
      </m:oMathPara>
    </w:p>
    <w:p w14:paraId="65F109BF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sinφ=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</m:oMath>
      </m:oMathPara>
    </w:p>
    <w:p w14:paraId="6B0FBE87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φ=30°</m:t>
          </m:r>
        </m:oMath>
      </m:oMathPara>
    </w:p>
    <w:p w14:paraId="560D1F3A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30.</w:t>
      </w:r>
      <w:bookmarkStart w:id="32" w:name="_Toc227220841"/>
    </w:p>
    <w:p w14:paraId="5073DA59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Пример 3.</w:t>
      </w:r>
    </w:p>
    <w:p w14:paraId="078C5FDA" w14:textId="77777777" w:rsidR="002D5B46" w:rsidRDefault="0090793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Груз массой 0,08 кг колеблется на пружине со скоростью, меняющейся по закону v(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 xml:space="preserve">) =0,5 </w:t>
      </w:r>
      <m:oMath>
        <m:r>
          <w:rPr>
            <w:rFonts w:ascii="Cambria Math" w:hAnsi="Cambria Math"/>
          </w:rPr>
          <m:t>sinπt</m:t>
        </m:r>
      </m:oMath>
      <w:r>
        <w:rPr>
          <w:rFonts w:ascii="Times New Roman" w:hAnsi="Times New Roman" w:cs="Times New Roman"/>
          <w:sz w:val="28"/>
          <w:szCs w:val="28"/>
        </w:rPr>
        <w:t xml:space="preserve">, где </w:t>
      </w: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</w:rPr>
        <w:t xml:space="preserve"> — время в секундах. Кинетическая энергия груза, измеряемая в джоулях, вычисляется по формуле </w:t>
      </w:r>
      <m:oMath>
        <m:r>
          <w:rPr>
            <w:rFonts w:ascii="Cambria Math" w:hAnsi="Cambria Math"/>
          </w:rPr>
          <m:t>E=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v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ascii="Times New Roman" w:hAnsi="Times New Roman" w:cs="Times New Roman"/>
          <w:sz w:val="28"/>
          <w:szCs w:val="28"/>
        </w:rPr>
        <w:t xml:space="preserve"> где т — масса груза (в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кг). v - скорость груза (в м/с). Определите, какую долю времени из первой секунды после начала движения кинетическая энергия груза будет не менее 5 •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-3</m:t>
            </m:r>
          </m:sup>
        </m:sSup>
      </m:oMath>
      <w:r>
        <w:rPr>
          <w:rFonts w:ascii="Times New Roman" w:hAnsi="Times New Roman" w:cs="Times New Roman"/>
          <w:sz w:val="28"/>
          <w:szCs w:val="28"/>
        </w:rPr>
        <w:t xml:space="preserve"> Дж. Ответ выразите десятичной дробью, если нужно, округлите до сотых.</w:t>
      </w:r>
    </w:p>
    <w:p w14:paraId="2F45E7AB" w14:textId="77777777" w:rsidR="002D5B46" w:rsidRDefault="0090793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условии сказано, что кинетическая энергия Е ≥ 5•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-3</m:t>
            </m:r>
          </m:sup>
        </m:sSup>
        <m:r>
          <w:rPr>
            <w:rFonts w:ascii="Cambria Math" w:hAnsi="Cambria Math"/>
          </w:rPr>
          <m:t>.</m:t>
        </m:r>
      </m:oMath>
      <w:r>
        <w:rPr>
          <w:rFonts w:ascii="Times New Roman" w:hAnsi="Times New Roman" w:cs="Times New Roman"/>
          <w:sz w:val="28"/>
          <w:szCs w:val="28"/>
        </w:rPr>
        <w:t xml:space="preserve"> Подставим все данные в формулу для энергии.</w:t>
      </w:r>
    </w:p>
    <w:p w14:paraId="27D54AD0" w14:textId="77777777" w:rsidR="002D5B46" w:rsidRDefault="0000000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Para>
        <m:oMathParaPr>
          <m:jc m:val="center"/>
        </m:oMathParaPr>
        <m:oMath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0,08⋅</m:t>
              </m:r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sin</m:t>
                  </m:r>
                </m:e>
                <m:sup>
                  <m:r>
                    <w:rPr>
                      <w:rFonts w:ascii="Cambria Math" w:hAnsi="Cambria Math"/>
                    </w:rPr>
                    <m:t>1</m:t>
                  </m:r>
                </m:sup>
              </m:sSup>
              <m:r>
                <w:rPr>
                  <w:rFonts w:ascii="Cambria Math" w:hAnsi="Cambria Math"/>
                </w:rPr>
                <m:t>πt</m:t>
              </m:r>
            </m:num>
            <m:den>
              <m:r>
                <w:rPr>
                  <w:rFonts w:ascii="Cambria Math" w:hAnsi="Cambria Math"/>
                </w:rPr>
                <m:t>4⋅2</m:t>
              </m:r>
            </m:den>
          </m:f>
          <m:r>
            <w:rPr>
              <w:rFonts w:ascii="Cambria Math" w:hAnsi="Cambria Math"/>
            </w:rPr>
            <m:t>≥5⋅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-3</m:t>
              </m:r>
            </m:sup>
          </m:sSup>
        </m:oMath>
      </m:oMathPara>
    </w:p>
    <w:p w14:paraId="3CA3D02D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Преобразуем данное выражение. Получим</w:t>
      </w:r>
    </w:p>
    <w:p w14:paraId="7376142E" w14:textId="77777777" w:rsidR="002D5B46" w:rsidRDefault="002D5B4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3F10DA4" w14:textId="77777777" w:rsidR="002D5B46" w:rsidRDefault="0000000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sin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πt≥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</m:oMath>
      </m:oMathPara>
    </w:p>
    <w:p w14:paraId="21A519D5" w14:textId="77777777" w:rsidR="002D5B46" w:rsidRDefault="0090793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Этой формулой не очень удобно пользоваться, поскольку в таком случае придется строить график </w:t>
      </w:r>
      <m:oMath>
        <m:r>
          <w:rPr>
            <w:rFonts w:ascii="Cambria Math" w:hAnsi="Cambria Math"/>
          </w:rPr>
          <m:t>y=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sin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πt</m:t>
        </m:r>
      </m:oMath>
      <w:r>
        <w:rPr>
          <w:rFonts w:ascii="Times New Roman" w:hAnsi="Times New Roman" w:cs="Times New Roman"/>
          <w:sz w:val="28"/>
          <w:szCs w:val="28"/>
        </w:rPr>
        <w:t xml:space="preserve"> Поэтому вспомним о формуле понижения степени</w:t>
      </w:r>
    </w:p>
    <w:p w14:paraId="55DCBE45" w14:textId="77777777" w:rsidR="002D5B46" w:rsidRDefault="0000000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sin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φ=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1-cosφ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</m:oMath>
      </m:oMathPara>
    </w:p>
    <w:p w14:paraId="107C3842" w14:textId="77777777" w:rsidR="002D5B46" w:rsidRDefault="0000000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Para>
        <m:oMathParaPr>
          <m:jc m:val="center"/>
        </m:oMathParaPr>
        <m:oMath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1-cosφ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≥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</m:oMath>
      </m:oMathPara>
    </w:p>
    <w:p w14:paraId="0886F1A1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Получим отсюда:</w:t>
      </w:r>
    </w:p>
    <w:p w14:paraId="3BF06310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cos2πt≤0</m:t>
          </m:r>
        </m:oMath>
      </m:oMathPara>
    </w:p>
    <w:p w14:paraId="101531C9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Построим график функции </w:t>
      </w:r>
      <m:oMath>
        <m:r>
          <w:rPr>
            <w:rFonts w:ascii="Cambria Math" w:hAnsi="Cambria Math"/>
          </w:rPr>
          <m:t>y=cos2πt</m:t>
        </m:r>
      </m:oMath>
      <w:r>
        <w:rPr>
          <w:rFonts w:ascii="Times New Roman" w:hAnsi="Times New Roman" w:cs="Times New Roman"/>
          <w:sz w:val="28"/>
          <w:szCs w:val="28"/>
        </w:rPr>
        <w:t>, где 0</w:t>
      </w:r>
      <m:oMath>
        <m:r>
          <w:rPr>
            <w:rFonts w:ascii="Cambria Math" w:hAnsi="Cambria Math"/>
          </w:rPr>
          <m:t>≤</m:t>
        </m:r>
      </m:oMath>
      <w:r>
        <w:rPr>
          <w:rFonts w:ascii="Times New Roman" w:hAnsi="Times New Roman" w:cs="Times New Roman"/>
          <w:sz w:val="28"/>
          <w:szCs w:val="28"/>
          <w:lang w:val="en-US"/>
        </w:rPr>
        <w:t>t</w:t>
      </w:r>
      <m:oMath>
        <m:r>
          <w:rPr>
            <w:rFonts w:ascii="Cambria Math" w:hAnsi="Cambria Math"/>
          </w:rPr>
          <m:t>≤</m:t>
        </m:r>
      </m:oMath>
      <w:r>
        <w:rPr>
          <w:rFonts w:ascii="Times New Roman" w:hAnsi="Times New Roman" w:cs="Times New Roman"/>
          <w:sz w:val="28"/>
          <w:szCs w:val="28"/>
        </w:rPr>
        <w:t xml:space="preserve">1 (первая секунда). По горизонтальной оси возьмём время </w:t>
      </w: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8239EC0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</w:t>
      </w:r>
      <m:oMath>
        <m:r>
          <w:rPr>
            <w:rFonts w:ascii="Cambria Math" w:hAnsi="Cambria Math"/>
          </w:rPr>
          <m:t>t=</m:t>
        </m:r>
      </m:oMath>
      <w:r>
        <w:rPr>
          <w:rFonts w:ascii="Times New Roman" w:hAnsi="Times New Roman" w:cs="Times New Roman"/>
          <w:sz w:val="28"/>
          <w:szCs w:val="28"/>
        </w:rPr>
        <w:t xml:space="preserve"> 0  </w:t>
      </w:r>
      <m:oMath>
        <m:r>
          <w:rPr>
            <w:rFonts w:ascii="Cambria Math" w:hAnsi="Cambria Math"/>
          </w:rPr>
          <m:t>y=cos0=1</m:t>
        </m:r>
      </m:oMath>
    </w:p>
    <w:p w14:paraId="298DDE1A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</w:t>
      </w:r>
      <m:oMath>
        <m:r>
          <w:rPr>
            <w:rFonts w:ascii="Cambria Math" w:hAnsi="Cambria Math"/>
          </w:rPr>
          <m:t>t=</m:t>
        </m:r>
      </m:oMath>
      <w:r>
        <w:rPr>
          <w:rFonts w:ascii="Times New Roman" w:hAnsi="Times New Roman" w:cs="Times New Roman"/>
          <w:sz w:val="28"/>
          <w:szCs w:val="28"/>
        </w:rPr>
        <w:t xml:space="preserve"> 1  </w:t>
      </w:r>
      <m:oMath>
        <m:r>
          <w:rPr>
            <w:rFonts w:ascii="Cambria Math" w:hAnsi="Cambria Math"/>
          </w:rPr>
          <m:t>y=cos2π=1</m:t>
        </m:r>
      </m:oMath>
    </w:p>
    <w:p w14:paraId="428E67AF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</w:t>
      </w:r>
      <m:oMath>
        <m:r>
          <w:rPr>
            <w:rFonts w:ascii="Cambria Math" w:hAnsi="Cambria Math"/>
          </w:rPr>
          <m:t>t=</m:t>
        </m:r>
      </m:oMath>
      <w:r>
        <w:rPr>
          <w:rFonts w:ascii="Times New Roman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>
        <w:rPr>
          <w:rFonts w:ascii="Times New Roman" w:hAnsi="Times New Roman" w:cs="Times New Roman"/>
          <w:sz w:val="28"/>
          <w:szCs w:val="28"/>
        </w:rPr>
        <w:t xml:space="preserve">  </w:t>
      </w:r>
      <m:oMath>
        <m:r>
          <w:rPr>
            <w:rFonts w:ascii="Cambria Math" w:hAnsi="Cambria Math"/>
          </w:rPr>
          <m:t>y=cosπ=-1</m:t>
        </m:r>
      </m:oMath>
    </w:p>
    <w:p w14:paraId="6C2C6F0D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</w:t>
      </w:r>
      <m:oMath>
        <m:r>
          <w:rPr>
            <w:rFonts w:ascii="Cambria Math" w:hAnsi="Cambria Math"/>
          </w:rPr>
          <m:t>t=</m:t>
        </m:r>
      </m:oMath>
      <w:r>
        <w:rPr>
          <w:rFonts w:ascii="Times New Roman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</m:oMath>
      <w:r>
        <w:rPr>
          <w:rFonts w:ascii="Times New Roman" w:hAnsi="Times New Roman" w:cs="Times New Roman"/>
          <w:sz w:val="28"/>
          <w:szCs w:val="28"/>
        </w:rPr>
        <w:t xml:space="preserve">  </w:t>
      </w:r>
      <m:oMath>
        <m:r>
          <w:rPr>
            <w:rFonts w:ascii="Cambria Math" w:hAnsi="Cambria Math"/>
          </w:rPr>
          <m:t>y=cos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π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>=0</m:t>
        </m:r>
      </m:oMath>
    </w:p>
    <w:p w14:paraId="7FAD34B0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</w:t>
      </w:r>
      <m:oMath>
        <m:r>
          <w:rPr>
            <w:rFonts w:ascii="Cambria Math" w:hAnsi="Cambria Math"/>
          </w:rPr>
          <m:t>t=</m:t>
        </m:r>
      </m:oMath>
      <w:r>
        <w:rPr>
          <w:rFonts w:ascii="Times New Roman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</m:oMath>
      <w:r>
        <w:rPr>
          <w:rFonts w:ascii="Times New Roman" w:hAnsi="Times New Roman" w:cs="Times New Roman"/>
          <w:sz w:val="28"/>
          <w:szCs w:val="28"/>
        </w:rPr>
        <w:t xml:space="preserve">  </w:t>
      </w:r>
      <m:oMath>
        <m:r>
          <w:rPr>
            <w:rFonts w:ascii="Cambria Math" w:hAnsi="Cambria Math"/>
          </w:rPr>
          <m:t>y=cos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3π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>=0</m:t>
        </m:r>
      </m:oMath>
    </w:p>
    <w:p w14:paraId="32CB4497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Получается трансформированная косинусоида, построенная в динамической программе «</w:t>
      </w:r>
      <w:r>
        <w:rPr>
          <w:rFonts w:ascii="Times New Roman" w:hAnsi="Times New Roman" w:cs="Times New Roman"/>
          <w:sz w:val="28"/>
          <w:szCs w:val="28"/>
          <w:lang w:val="en-US"/>
        </w:rPr>
        <w:t>GeoGebra</w:t>
      </w:r>
      <w:r>
        <w:rPr>
          <w:rFonts w:ascii="Times New Roman" w:hAnsi="Times New Roman" w:cs="Times New Roman"/>
          <w:sz w:val="28"/>
          <w:szCs w:val="28"/>
        </w:rPr>
        <w:t>» (см. Рисунок 2).</w:t>
      </w:r>
    </w:p>
    <w:p w14:paraId="3B132A0D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F2E9FE4" wp14:editId="2AB8BA1B">
            <wp:extent cx="6120765" cy="3133725"/>
            <wp:effectExtent l="0" t="0" r="0" b="0"/>
            <wp:docPr id="23" name="Изображение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Изображение2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0FC5A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Рисунок 2</w:t>
      </w:r>
    </w:p>
    <w:p w14:paraId="7D1DFB68" w14:textId="77777777" w:rsidR="002D5B46" w:rsidRDefault="0090793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Нужно узнать, какую часть времени из первой секунды </w:t>
      </w:r>
      <w:proofErr w:type="spellStart"/>
      <w:r>
        <w:rPr>
          <w:rFonts w:ascii="Times New Roman" w:hAnsi="Times New Roman" w:cs="Times New Roman"/>
          <w:sz w:val="28"/>
          <w:szCs w:val="28"/>
        </w:rPr>
        <w:t>cos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2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m:oMath>
        <m:r>
          <w:rPr>
            <w:rFonts w:ascii="Cambria Math" w:hAnsi="Cambria Math"/>
          </w:rPr>
          <m:t>π</m:t>
        </m:r>
      </m:oMath>
      <w:r>
        <w:rPr>
          <w:rFonts w:ascii="Times New Roman" w:hAnsi="Times New Roman" w:cs="Times New Roman"/>
          <w:sz w:val="28"/>
          <w:szCs w:val="28"/>
        </w:rPr>
        <w:t xml:space="preserve"> t </w:t>
      </w:r>
      <w:proofErr w:type="gramStart"/>
      <w:r>
        <w:rPr>
          <w:rFonts w:ascii="Times New Roman" w:hAnsi="Times New Roman" w:cs="Times New Roman"/>
          <w:sz w:val="28"/>
          <w:szCs w:val="28"/>
        </w:rPr>
        <w:t>&lt; 0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то есть какую часть первой секунды график находится ниже оси t. Видно, что это ровно половина времени из первой секунды (полуволна ниже оси t). </w:t>
      </w:r>
    </w:p>
    <w:p w14:paraId="0242C882" w14:textId="77777777" w:rsidR="002D5B46" w:rsidRDefault="0090793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0,5.</w:t>
      </w:r>
    </w:p>
    <w:p w14:paraId="5712E34A" w14:textId="77777777" w:rsidR="002D5B46" w:rsidRDefault="002D5B46">
      <w:pPr>
        <w:pStyle w:val="1"/>
        <w:spacing w:before="0"/>
        <w:rPr>
          <w:rFonts w:ascii="Times New Roman" w:hAnsi="Times New Roman" w:cs="Times New Roman"/>
          <w:color w:val="000000" w:themeColor="text1"/>
        </w:rPr>
      </w:pPr>
    </w:p>
    <w:p w14:paraId="0AA67357" w14:textId="77777777" w:rsidR="002D5B46" w:rsidRDefault="00907937">
      <w:pPr>
        <w:spacing w:after="0" w:line="240" w:lineRule="auto"/>
        <w:rPr>
          <w:rFonts w:ascii="Times New Roman" w:eastAsiaTheme="majorEastAsia" w:hAnsi="Times New Roman" w:cs="Times New Roman"/>
          <w:b/>
          <w:bCs/>
          <w:color w:val="000000" w:themeColor="text1"/>
          <w:sz w:val="28"/>
          <w:szCs w:val="28"/>
        </w:rPr>
      </w:pPr>
      <w:r>
        <w:br w:type="page"/>
      </w:r>
    </w:p>
    <w:p w14:paraId="2EA398D6" w14:textId="77777777" w:rsidR="002D5B46" w:rsidRDefault="00907937">
      <w:pPr>
        <w:pStyle w:val="1"/>
        <w:spacing w:before="0"/>
        <w:jc w:val="center"/>
        <w:rPr>
          <w:rFonts w:ascii="Times New Roman" w:hAnsi="Times New Roman" w:cs="Times New Roman"/>
          <w:color w:val="000000" w:themeColor="text1"/>
        </w:rPr>
      </w:pPr>
      <w:bookmarkStart w:id="33" w:name="_Toc228400128"/>
      <w:r>
        <w:rPr>
          <w:rFonts w:ascii="Times New Roman" w:hAnsi="Times New Roman" w:cs="Times New Roman"/>
          <w:color w:val="000000" w:themeColor="text1"/>
        </w:rPr>
        <w:lastRenderedPageBreak/>
        <w:t>Метод вспомогательного угла</w:t>
      </w:r>
      <w:bookmarkEnd w:id="32"/>
      <w:bookmarkEnd w:id="33"/>
    </w:p>
    <w:p w14:paraId="552B277A" w14:textId="77777777" w:rsidR="002D5B46" w:rsidRDefault="002D5B46"/>
    <w:p w14:paraId="73965613" w14:textId="77777777" w:rsidR="002D5B46" w:rsidRDefault="00907937">
      <w:pPr>
        <w:spacing w:line="360" w:lineRule="auto"/>
        <w:ind w:firstLine="90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Метод дополнительного угла (метод введения вспомогательного угла) — метод решения однородных тригонометрических уравнений первого порядка с ненулевым свободным коэффициентом. Идея метода — преобразовать выражение, чтобы получить одну функцию из какого-то количества синусов и косинусов. Для этого левую часть уравнения подгоняют под одну из формул синуса или косинуса суммы или разности двух аргументов.</w:t>
      </w:r>
    </w:p>
    <w:p w14:paraId="6971002D" w14:textId="77777777" w:rsidR="002D5B46" w:rsidRDefault="00000000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center"/>
        </m:oMathParaPr>
        <m:oMath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a</m:t>
              </m:r>
            </m:num>
            <m:den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ad>
                    <m:radPr>
                      <m:degHide m:val="1"/>
                      <m:ctrlPr>
                        <w:rPr>
                          <w:rFonts w:ascii="Cambria Math" w:hAnsi="Cambria Math"/>
                        </w:rPr>
                      </m:ctrlPr>
                    </m:radPr>
                    <m:deg/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+b</m:t>
                      </m:r>
                    </m:e>
                  </m:rad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sinx+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b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rad>
            </m:den>
          </m:f>
          <m:r>
            <w:rPr>
              <w:rFonts w:ascii="Cambria Math" w:hAnsi="Cambria Math"/>
            </w:rPr>
            <m:t>cosx=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c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rad>
            </m:den>
          </m:f>
        </m:oMath>
      </m:oMathPara>
    </w:p>
    <w:p w14:paraId="2F20A021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                      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Т.К.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a</m:t>
                    </m:r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e>
                    </m:rad>
                  </m:den>
                </m:f>
              </m:e>
            </m:d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b</m:t>
                    </m:r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p>
                        </m:sSup>
                      </m:e>
                    </m:rad>
                  </m:den>
                </m:f>
              </m:e>
            </m:d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=1</m:t>
        </m:r>
      </m:oMath>
    </w:p>
    <w:p w14:paraId="11ABED67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                        То существует такой угол,</w:t>
      </w:r>
    </w:p>
    <w:p w14:paraId="0BBF52FA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cosφ=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a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rad>
            </m:den>
          </m:f>
          <m:r>
            <w:rPr>
              <w:rFonts w:ascii="Cambria Math" w:hAnsi="Cambria Math"/>
            </w:rPr>
            <m:t>sinφ=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b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rad>
            </m:den>
          </m:f>
        </m:oMath>
      </m:oMathPara>
    </w:p>
    <w:p w14:paraId="45DEEA08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Пример:</w:t>
      </w:r>
    </w:p>
    <w:p w14:paraId="13C50B00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Решим уравнение:</w:t>
      </w:r>
      <m:oMath>
        <m:r>
          <w:rPr>
            <w:rFonts w:ascii="Cambria Math" w:hAnsi="Cambria Math"/>
          </w:rPr>
          <m:t>2sinx-3cosx=2</m:t>
        </m:r>
      </m:oMath>
    </w:p>
    <w:p w14:paraId="0943CD87" w14:textId="77777777" w:rsidR="002D5B46" w:rsidRDefault="00907937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Определение коэффициентов</w:t>
      </w:r>
    </w:p>
    <w:p w14:paraId="0930754F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Сравним ваше уравнение с общим видом a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sinx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+ b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cosx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>=</w:t>
      </w:r>
      <w:r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 xml:space="preserve"> c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14:paraId="23111332" w14:textId="77777777" w:rsidR="002D5B46" w:rsidRDefault="00907937">
      <w:pPr>
        <w:numPr>
          <w:ilvl w:val="0"/>
          <w:numId w:val="2"/>
        </w:numPr>
        <w:tabs>
          <w:tab w:val="clear" w:pos="720"/>
        </w:tabs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a=2</w:t>
      </w:r>
    </w:p>
    <w:p w14:paraId="611A212E" w14:textId="77777777" w:rsidR="002D5B46" w:rsidRDefault="00907937">
      <w:pPr>
        <w:numPr>
          <w:ilvl w:val="0"/>
          <w:numId w:val="2"/>
        </w:numPr>
        <w:tabs>
          <w:tab w:val="clear" w:pos="720"/>
        </w:tabs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b=−3</w:t>
      </w:r>
    </w:p>
    <w:p w14:paraId="4277CE82" w14:textId="77777777" w:rsidR="002D5B46" w:rsidRDefault="00907937">
      <w:pPr>
        <w:numPr>
          <w:ilvl w:val="0"/>
          <w:numId w:val="2"/>
        </w:numPr>
        <w:tabs>
          <w:tab w:val="clear" w:pos="720"/>
        </w:tabs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c=2</w:t>
      </w:r>
    </w:p>
    <w:p w14:paraId="093A212E" w14:textId="77777777" w:rsidR="002D5B46" w:rsidRDefault="00907937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Вычисление нормирующего множителя</w:t>
      </w:r>
    </w:p>
    <w:p w14:paraId="16178DEC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Найдём величину 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a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+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b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e>
        </m:rad>
      </m:oMath>
    </w:p>
    <w:p w14:paraId="20AC50A8" w14:textId="77777777" w:rsidR="002D5B46" w:rsidRDefault="00000000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center"/>
        </m:oMathParaPr>
        <m:oMath>
          <m:rad>
            <m:radPr>
              <m:degHide m:val="1"/>
              <m:ctrlPr>
                <w:rPr>
                  <w:rFonts w:ascii="Cambria Math" w:hAnsi="Cambria Math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2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-3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e>
          </m:rad>
          <m:r>
            <w:rPr>
              <w:rFonts w:ascii="Cambria Math" w:hAnsi="Cambria Math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4+9</m:t>
              </m:r>
            </m:e>
          </m:rad>
          <m:r>
            <w:rPr>
              <w:rFonts w:ascii="Cambria Math" w:hAnsi="Cambria Math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13</m:t>
              </m:r>
            </m:e>
          </m:rad>
        </m:oMath>
      </m:oMathPara>
    </w:p>
    <w:p w14:paraId="0D9F002C" w14:textId="77777777" w:rsidR="002D5B46" w:rsidRDefault="002D5B46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7D641DF" w14:textId="77777777" w:rsidR="002D5B46" w:rsidRDefault="00907937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Преобразование уравнения</w:t>
      </w:r>
    </w:p>
    <w:p w14:paraId="61A9D017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Разделим обе части уравнения на полученное число 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13</m:t>
            </m:r>
          </m:e>
        </m:rad>
      </m:oMath>
    </w:p>
    <w:p w14:paraId="4AA0F884" w14:textId="77777777" w:rsidR="002D5B46" w:rsidRDefault="00000000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center"/>
        </m:oMathParaPr>
        <m:oMath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2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13</m:t>
                  </m:r>
                </m:e>
              </m:rad>
            </m:den>
          </m:f>
          <m:r>
            <w:rPr>
              <w:rFonts w:ascii="Cambria Math" w:hAnsi="Cambria Math"/>
            </w:rPr>
            <m:t>sinx+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-3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13</m:t>
                  </m:r>
                </m:e>
              </m:rad>
            </m:den>
          </m:f>
          <m:r>
            <w:rPr>
              <w:rFonts w:ascii="Cambria Math" w:hAnsi="Cambria Math"/>
            </w:rPr>
            <m:t>cosx=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2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13</m:t>
                  </m:r>
                </m:e>
              </m:rad>
            </m:den>
          </m:f>
        </m:oMath>
      </m:oMathPara>
    </w:p>
    <w:p w14:paraId="1C6ACAF4" w14:textId="77777777" w:rsidR="002D5B46" w:rsidRDefault="00907937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Введение вспомогательного угла</w:t>
      </w:r>
    </w:p>
    <w:p w14:paraId="47F8B4CD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Вводим угол </w:t>
      </w:r>
      <m:oMath>
        <m:r>
          <w:rPr>
            <w:rFonts w:ascii="Cambria Math" w:hAnsi="Cambria Math"/>
          </w:rPr>
          <m:t>φ</m:t>
        </m:r>
      </m:oMath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(фи) такой, чтобы его косинус и синус соответствовали коэфицентам при </w:t>
      </w:r>
      <m:oMath>
        <m:r>
          <w:rPr>
            <w:rFonts w:ascii="Cambria Math" w:hAnsi="Cambria Math"/>
          </w:rPr>
          <m:t>sinx</m:t>
        </m:r>
      </m:oMath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</w:t>
      </w:r>
      <m:oMath>
        <m:r>
          <w:rPr>
            <w:rFonts w:ascii="Cambria Math" w:hAnsi="Cambria Math"/>
          </w:rPr>
          <m:t>cosx</m:t>
        </m:r>
      </m:oMath>
    </w:p>
    <w:p w14:paraId="2B3D0539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cosφ=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2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13</m:t>
                  </m:r>
                </m:e>
              </m:rad>
            </m:den>
          </m:f>
        </m:oMath>
      </m:oMathPara>
    </w:p>
    <w:p w14:paraId="5EFE32FF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sinφ=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3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13</m:t>
                  </m:r>
                </m:e>
              </m:rad>
            </m:den>
          </m:f>
        </m:oMath>
      </m:oMathPara>
    </w:p>
    <w:p w14:paraId="58F751ED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(Мы берем положительное значение для синуса, чтобы угол φ находился в первой четверти, что упростит дальнейшие вычисления. Знак минус в исходном уравнении учтем в формуле синуса разности).</w:t>
      </w:r>
    </w:p>
    <w:p w14:paraId="230EE384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Заметим, что для такого угла: </w:t>
      </w:r>
    </w:p>
    <w:p w14:paraId="0D3B0072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tanφ=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sinφ</m:t>
              </m:r>
            </m:num>
            <m:den>
              <m:r>
                <w:rPr>
                  <w:rFonts w:ascii="Cambria Math" w:hAnsi="Cambria Math"/>
                </w:rPr>
                <m:t>cosφ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3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hAnsi="Cambria Math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</w:rPr>
                        <m:t>13</m:t>
                      </m:r>
                    </m:e>
                  </m:rad>
                </m:den>
              </m:f>
            </m:num>
            <m:den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2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hAnsi="Cambria Math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</w:rPr>
                        <m:t>13</m:t>
                      </m:r>
                    </m:e>
                  </m:rad>
                </m:den>
              </m:f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3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</m:oMath>
      </m:oMathPara>
    </w:p>
    <w:p w14:paraId="2B8CBF73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Следовательно, вспомогательный угол равен:</w:t>
      </w:r>
    </w:p>
    <w:p w14:paraId="519974CB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φ=arctan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3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e>
          </m:d>
        </m:oMath>
      </m:oMathPara>
    </w:p>
    <w:p w14:paraId="07227DAB" w14:textId="77777777" w:rsidR="002D5B46" w:rsidRDefault="00907937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Применение формулы синуса разности</w:t>
      </w:r>
    </w:p>
    <w:p w14:paraId="513BCE81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Левая часть уравнения теперь имеет вид:</w:t>
      </w:r>
    </w:p>
    <w:p w14:paraId="7E6E0C57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cosφsinx-sinφcosx</m:t>
          </m:r>
        </m:oMath>
      </m:oMathPara>
    </w:p>
    <w:p w14:paraId="5EDC71DF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Это в точности соответствует формуле синуса разности:</w:t>
      </w:r>
    </w:p>
    <w:p w14:paraId="4A09530D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sin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x-φ</m:t>
              </m:r>
            </m:e>
          </m:d>
          <m:r>
            <w:rPr>
              <w:rFonts w:ascii="Cambria Math" w:hAnsi="Cambria Math"/>
            </w:rPr>
            <m:t>=sinxcosφ-cosxsinφ</m:t>
          </m:r>
        </m:oMath>
      </m:oMathPara>
    </w:p>
    <w:p w14:paraId="62C3E7CC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Таким образом, уравнение принимает вид:</w:t>
      </w:r>
    </w:p>
    <w:p w14:paraId="10A0614B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sin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x-φ</m:t>
              </m:r>
            </m:e>
          </m:d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2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13</m:t>
                  </m:r>
                </m:e>
              </m:rad>
            </m:den>
          </m:f>
        </m:oMath>
      </m:oMathPara>
    </w:p>
    <w:p w14:paraId="73C12819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Подставим значение </w:t>
      </w:r>
      <w:r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φ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14:paraId="542C4D94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sin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x-arctan</m:t>
              </m:r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3</m:t>
                  </m:r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e>
          </m:d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2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13</m:t>
                  </m:r>
                </m:e>
              </m:rad>
            </m:den>
          </m:f>
        </m:oMath>
      </m:oMathPara>
    </w:p>
    <w:p w14:paraId="42A90267" w14:textId="77777777" w:rsidR="002D5B46" w:rsidRDefault="00907937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Решение простейшего тригонометрического уравнения</w:t>
      </w:r>
    </w:p>
    <w:p w14:paraId="68CE08E0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Общее решение для уравнения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sin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>(α)=</w:t>
      </w:r>
      <w:r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 xml:space="preserve"> A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выглядит так:</w:t>
      </w:r>
    </w:p>
    <w:p w14:paraId="433762F3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a=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-1</m:t>
                  </m:r>
                </m:e>
              </m:d>
            </m:e>
            <m:sup>
              <m:r>
                <w:rPr>
                  <w:rFonts w:ascii="Cambria Math" w:hAnsi="Cambria Math"/>
                </w:rPr>
                <m:t>k</m:t>
              </m:r>
            </m:sup>
          </m:sSup>
          <m:r>
            <w:rPr>
              <w:rFonts w:ascii="Cambria Math" w:hAnsi="Cambria Math"/>
            </w:rPr>
            <m:t>⋅arcsin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A</m:t>
              </m:r>
            </m:e>
          </m:d>
          <m:r>
            <w:rPr>
              <w:rFonts w:ascii="Cambria Math" w:hAnsi="Cambria Math"/>
            </w:rPr>
            <m:t>+πk,k∈Z</m:t>
          </m:r>
        </m:oMath>
      </m:oMathPara>
    </w:p>
    <w:p w14:paraId="3EDBDB7F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нашем случае </w:t>
      </w:r>
      <m:oMath>
        <m:r>
          <w:rPr>
            <w:rFonts w:ascii="Cambria Math" w:hAnsi="Cambria Math"/>
          </w:rPr>
          <m:t>a=x-arctan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>иA=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13</m:t>
                </m:r>
              </m:e>
            </m:rad>
          </m:den>
        </m:f>
      </m:oMath>
    </w:p>
    <w:p w14:paraId="13805B1A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Запишем два семейства решений:</w:t>
      </w:r>
    </w:p>
    <w:p w14:paraId="3E339E41" w14:textId="77777777" w:rsidR="002D5B46" w:rsidRDefault="00907937">
      <w:pPr>
        <w:pStyle w:val="afb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r>
          <w:rPr>
            <w:rFonts w:ascii="Cambria Math" w:hAnsi="Cambria Math"/>
          </w:rPr>
          <m:t>x-arctan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>=arcsin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13</m:t>
                </m:r>
              </m:e>
            </m:rad>
          </m:den>
        </m:f>
        <m:r>
          <w:rPr>
            <w:rFonts w:ascii="Cambria Math" w:hAnsi="Cambria Math"/>
          </w:rPr>
          <m:t>+2πk,k∈Z</m:t>
        </m:r>
      </m:oMath>
    </w:p>
    <w:p w14:paraId="5D4B0B16" w14:textId="77777777" w:rsidR="002D5B46" w:rsidRDefault="00907937">
      <w:pPr>
        <w:pStyle w:val="afb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r>
          <w:rPr>
            <w:rFonts w:ascii="Cambria Math" w:hAnsi="Cambria Math"/>
          </w:rPr>
          <m:t>x-arctan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>=π-arcsin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13</m:t>
                </m:r>
              </m:e>
            </m:rad>
          </m:den>
        </m:f>
        <m:r>
          <w:rPr>
            <w:rFonts w:ascii="Cambria Math" w:hAnsi="Cambria Math"/>
          </w:rPr>
          <m:t>+2πk,k∈Z</m:t>
        </m:r>
      </m:oMath>
    </w:p>
    <w:p w14:paraId="22F54547" w14:textId="77777777" w:rsidR="002D5B46" w:rsidRDefault="00907937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Выражение для </w:t>
      </w:r>
      <m:oMath>
        <m:r>
          <w:rPr>
            <w:rFonts w:ascii="Cambria Math" w:hAnsi="Cambria Math"/>
          </w:rPr>
          <m:t>x</m:t>
        </m:r>
      </m:oMath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:</w:t>
      </w:r>
    </w:p>
    <w:p w14:paraId="366F790E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Выразим </w:t>
      </w:r>
      <m:oMath>
        <m:r>
          <w:rPr>
            <w:rFonts w:ascii="Cambria Math" w:hAnsi="Cambria Math"/>
          </w:rPr>
          <m:t>x</m:t>
        </m:r>
      </m:oMath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из полученных равенств.</w:t>
      </w:r>
    </w:p>
    <w:p w14:paraId="6D83D3C4" w14:textId="77777777" w:rsidR="002D5B46" w:rsidRDefault="00907937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Первое семейство решений:</w:t>
      </w:r>
    </w:p>
    <w:p w14:paraId="7560038E" w14:textId="77777777" w:rsidR="002D5B46" w:rsidRDefault="00000000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=arctan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>+arcsin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13</m:t>
                </m:r>
              </m:e>
            </m:rad>
          </m:den>
        </m:f>
        <m:r>
          <w:rPr>
            <w:rFonts w:ascii="Cambria Math" w:hAnsi="Cambria Math"/>
          </w:rPr>
          <m:t>+2πk</m:t>
        </m:r>
      </m:oMath>
      <w:r w:rsidR="009079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m:oMath>
        <m:r>
          <w:rPr>
            <w:rFonts w:ascii="Cambria Math" w:hAnsi="Cambria Math"/>
          </w:rPr>
          <m:t>k∈Z</m:t>
        </m:r>
      </m:oMath>
    </w:p>
    <w:p w14:paraId="7F755A70" w14:textId="77777777" w:rsidR="002D5B46" w:rsidRDefault="00907937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Второе семейство решений:</w:t>
      </w:r>
    </w:p>
    <w:p w14:paraId="541B84A1" w14:textId="77777777" w:rsidR="002D5B46" w:rsidRDefault="00000000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=arctan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>+π-arcsin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13</m:t>
                </m:r>
              </m:e>
            </m:rad>
          </m:den>
        </m:f>
        <m:r>
          <w:rPr>
            <w:rFonts w:ascii="Cambria Math" w:hAnsi="Cambria Math"/>
          </w:rPr>
          <m:t>+2πk</m:t>
        </m:r>
      </m:oMath>
      <w:r w:rsidR="009079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m:oMath>
        <m:r>
          <w:rPr>
            <w:rFonts w:ascii="Cambria Math" w:hAnsi="Cambria Math"/>
          </w:rPr>
          <m:t>k∈Z</m:t>
        </m:r>
      </m:oMath>
    </w:p>
    <w:p w14:paraId="3EBBFDC3" w14:textId="77777777" w:rsidR="002D5B46" w:rsidRDefault="00907937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br w:type="page"/>
      </w:r>
    </w:p>
    <w:p w14:paraId="4D03038C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Тригонометрические неравенства в задачах</w:t>
      </w:r>
    </w:p>
    <w:p w14:paraId="07ABE64F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ЕГЭ профильного уровня по математике</w:t>
      </w:r>
    </w:p>
    <w:p w14:paraId="68AF0D02" w14:textId="77777777" w:rsidR="002D5B46" w:rsidRDefault="00907937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Решите неравенство: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4sinx⋅sin2x-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sin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2x-4+4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cos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x</m:t>
            </m:r>
          </m:num>
          <m:den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16-</m:t>
                </m:r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2</m:t>
                    </m:r>
                  </m:e>
                  <m:sup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</w:rPr>
                              <m:t>x-5</m:t>
                            </m:r>
                          </m:e>
                        </m:d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sup>
                </m:sSup>
              </m:e>
            </m:rad>
          </m:den>
        </m:f>
      </m:oMath>
    </w:p>
    <w:p w14:paraId="1E92FB4B" w14:textId="77777777" w:rsidR="002D5B46" w:rsidRDefault="00907937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Решение. </w:t>
      </w:r>
      <w:r>
        <w:rPr>
          <w:rFonts w:ascii="Times New Roman" w:hAnsi="Times New Roman" w:cs="Times New Roman"/>
          <w:color w:val="000000"/>
          <w:sz w:val="28"/>
          <w:szCs w:val="28"/>
        </w:rPr>
        <w:t>Найдём область определения неравенства:</w:t>
      </w:r>
    </w:p>
    <w:p w14:paraId="07BF1F80" w14:textId="77777777" w:rsidR="002D5B46" w:rsidRDefault="00907937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16-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2</m:t>
              </m:r>
            </m:e>
            <m:sup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x-5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sup>
          </m:sSup>
          <m:r>
            <w:rPr>
              <w:rFonts w:ascii="Cambria Math" w:hAnsi="Cambria Math"/>
            </w:rPr>
            <m:t>&gt;0⇔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x-5</m:t>
                  </m:r>
                </m:e>
              </m:d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&lt;4⇔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x-7</m:t>
              </m:r>
            </m:e>
          </m:d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x-3</m:t>
              </m:r>
            </m:e>
          </m:d>
          <m:r>
            <w:rPr>
              <w:rFonts w:ascii="Cambria Math" w:hAnsi="Cambria Math"/>
            </w:rPr>
            <m:t>&lt;0⇔3&lt;x&lt;7</m:t>
          </m:r>
        </m:oMath>
      </m:oMathPara>
    </w:p>
    <w:p w14:paraId="4A282E44" w14:textId="77777777" w:rsidR="002D5B46" w:rsidRDefault="00907937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найденной области определения</w:t>
      </w:r>
    </w:p>
    <w:p w14:paraId="0283CC76" w14:textId="77777777" w:rsidR="002D5B46" w:rsidRDefault="0000000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Para>
        <m:oMathParaPr>
          <m:jc m:val="center"/>
        </m:oMathParaPr>
        <m:oMath>
          <m:rad>
            <m:radPr>
              <m:degHide m:val="1"/>
              <m:ctrlPr>
                <w:rPr>
                  <w:rFonts w:ascii="Cambria Math" w:hAnsi="Cambria Math"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16-</m:t>
              </m:r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2</m:t>
                  </m:r>
                </m:e>
                <m:sup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x-5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sup>
              </m:sSup>
            </m:e>
          </m:rad>
          <m:r>
            <w:rPr>
              <w:rFonts w:ascii="Cambria Math" w:hAnsi="Cambria Math"/>
            </w:rPr>
            <m:t>&gt;0</m:t>
          </m:r>
        </m:oMath>
      </m:oMathPara>
    </w:p>
    <w:p w14:paraId="1547719C" w14:textId="77777777" w:rsidR="002D5B46" w:rsidRDefault="0090793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Умножив обе части неравенства на это положительное выражение, имеем:</w:t>
      </w:r>
    </w:p>
    <w:p w14:paraId="70DE1DA0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4sinx⋅sin2x-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sin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2x-4+4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cos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x≥0⇔4sinx⋅sin2x-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sin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2x-4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sin</m:t>
              </m:r>
            </m:e>
            <m:sup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</w:rPr>
                    <m:t>x≥0⇔0</m:t>
                  </m:r>
                </m:sub>
              </m:sSub>
            </m:sup>
          </m:sSup>
          <m:d>
            <m:dPr>
              <m:endChr m:val=""/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2sinx-sin</m:t>
              </m:r>
            </m:e>
          </m:d>
          <m:r>
            <w:rPr>
              <w:rFonts w:ascii="Cambria Math" w:hAnsi="Cambria Math"/>
            </w:rPr>
            <m:t>2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x)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≥0⇔2sinx-sin2x=0⇔2sinx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w:rPr>
                  <w:rFonts w:ascii="Cambria Math" w:hAnsi="Cambria Math"/>
                </w:rPr>
                <m:t>1-cosx</m:t>
              </m:r>
            </m:e>
          </m:d>
          <m:r>
            <w:rPr>
              <w:rFonts w:ascii="Cambria Math" w:hAnsi="Cambria Math"/>
            </w:rPr>
            <m:t>=0⇔</m:t>
          </m:r>
        </m:oMath>
      </m:oMathPara>
    </w:p>
    <w:p w14:paraId="14237D90" w14:textId="77777777" w:rsidR="002D5B46" w:rsidRDefault="0090793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⇔</m:t>
          </m:r>
          <m:d>
            <m:dPr>
              <m:begChr m:val="{"/>
              <m:endChr m:val=""/>
              <m:ctrlPr>
                <w:rPr>
                  <w:rFonts w:ascii="Cambria Math" w:hAnsi="Cambria Math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</w:rPr>
                  </m:ctrlPr>
                </m:eqArrPr>
                <m:e>
                  <m:r>
                    <w:rPr>
                      <w:rFonts w:ascii="Cambria Math" w:hAnsi="Cambria Math"/>
                    </w:rPr>
                    <m:t>sinx=0</m:t>
                  </m:r>
                </m:e>
                <m:e>
                  <m:r>
                    <w:rPr>
                      <w:rFonts w:ascii="Cambria Math" w:hAnsi="Cambria Math"/>
                    </w:rPr>
                    <m:t>cosx=1</m:t>
                  </m:r>
                </m:e>
              </m:eqArr>
            </m:e>
          </m:d>
          <m:r>
            <w:rPr>
              <w:rFonts w:ascii="Cambria Math" w:hAnsi="Cambria Math"/>
            </w:rPr>
            <m:t>⇔sinx=0⇔x=πk,k∈Z</m:t>
          </m:r>
        </m:oMath>
      </m:oMathPara>
    </w:p>
    <w:p w14:paraId="3094A94C" w14:textId="77777777" w:rsidR="002D5B46" w:rsidRDefault="0090793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Учитывая, что </w:t>
      </w:r>
      <m:oMath>
        <m:r>
          <w:rPr>
            <w:rFonts w:ascii="Cambria Math" w:hAnsi="Cambria Math"/>
          </w:rPr>
          <m:t>3&lt;x&lt;7</m:t>
        </m:r>
      </m:oMath>
      <w:r>
        <w:rPr>
          <w:rFonts w:ascii="Times New Roman" w:hAnsi="Times New Roman" w:cs="Times New Roman"/>
          <w:sz w:val="28"/>
          <w:szCs w:val="28"/>
        </w:rPr>
        <w:t xml:space="preserve"> и что </w:t>
      </w:r>
      <m:oMath>
        <m:r>
          <w:rPr>
            <w:rFonts w:ascii="Cambria Math" w:hAnsi="Cambria Math"/>
          </w:rPr>
          <m:t>0&lt;3&lt;π&lt;2π&lt;7&lt;3π</m:t>
        </m:r>
      </m:oMath>
      <w:r>
        <w:rPr>
          <w:rFonts w:ascii="Times New Roman" w:hAnsi="Times New Roman" w:cs="Times New Roman"/>
          <w:sz w:val="28"/>
          <w:szCs w:val="28"/>
        </w:rPr>
        <w:t xml:space="preserve"> получаем, что 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</w:rPr>
                </m:ctrlPr>
              </m:eqArrPr>
              <m:e>
                <m:r>
                  <w:rPr>
                    <w:rFonts w:ascii="Cambria Math" w:hAnsi="Cambria Math"/>
                  </w:rPr>
                  <m:t>x=π</m:t>
                </m:r>
              </m:e>
              <m:e>
                <m:r>
                  <w:rPr>
                    <w:rFonts w:ascii="Cambria Math" w:hAnsi="Cambria Math"/>
                  </w:rPr>
                  <m:t>x=2π</m:t>
                </m:r>
              </m:e>
            </m:eqArr>
          </m:e>
        </m:d>
      </m:oMath>
    </w:p>
    <w:p w14:paraId="522F93FD" w14:textId="77777777" w:rsidR="002D5B46" w:rsidRDefault="0090793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  <m:oMath>
        <m:d>
          <m:dPr>
            <m:begChr m:val="{"/>
            <m:endChr m:val="}"/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π,2π</m:t>
            </m:r>
          </m:e>
        </m:d>
      </m:oMath>
    </w:p>
    <w:p w14:paraId="064D206A" w14:textId="77777777" w:rsidR="002D5B46" w:rsidRDefault="002D5B46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7E12B45" w14:textId="77777777" w:rsidR="002D5B46" w:rsidRDefault="002D5B46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445C8B6" w14:textId="77777777" w:rsidR="002D5B46" w:rsidRDefault="002D5B46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431D55F" w14:textId="77777777" w:rsidR="002D5B46" w:rsidRDefault="002D5B46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6D35CAC" w14:textId="77777777" w:rsidR="002D5B46" w:rsidRDefault="002D5B46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5973769" w14:textId="77777777" w:rsidR="002D5B46" w:rsidRDefault="002D5B46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535739D" w14:textId="77777777" w:rsidR="002D5B46" w:rsidRDefault="002D5B46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EA117EA" w14:textId="77777777" w:rsidR="002D5B46" w:rsidRDefault="002D5B46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51F4997" w14:textId="77777777" w:rsidR="002D5B46" w:rsidRDefault="002D5B46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6DB50B7" w14:textId="77777777" w:rsidR="00C07F43" w:rsidRDefault="00C07F43" w:rsidP="00C07F43">
      <w:pPr>
        <w:pStyle w:val="1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14:paraId="7C572109" w14:textId="6FA8B958" w:rsidR="002D5B46" w:rsidRDefault="00907937" w:rsidP="00C07F43">
      <w:pPr>
        <w:pStyle w:val="1"/>
        <w:ind w:left="2832" w:firstLine="708"/>
        <w:rPr>
          <w:rFonts w:ascii="Times New Roman" w:hAnsi="Times New Roman" w:cs="Times New Roman"/>
          <w:color w:val="000000" w:themeColor="text1"/>
          <w:sz w:val="32"/>
          <w:szCs w:val="32"/>
        </w:rPr>
      </w:pPr>
      <w:bookmarkStart w:id="34" w:name="_Toc228400129"/>
      <w:r>
        <w:rPr>
          <w:rFonts w:ascii="Times New Roman" w:hAnsi="Times New Roman" w:cs="Times New Roman"/>
          <w:color w:val="000000" w:themeColor="text1"/>
          <w:sz w:val="32"/>
          <w:szCs w:val="32"/>
        </w:rPr>
        <w:t>Заключение</w:t>
      </w:r>
      <w:bookmarkEnd w:id="34"/>
    </w:p>
    <w:p w14:paraId="359B47C9" w14:textId="77777777" w:rsidR="002D5B46" w:rsidRDefault="00907937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 рамках данного индивидуального учебного проекта была успешно достигнута поставленная цель – систематизировать изученные и изучить дополнительные методы решения тригонометрических уравнений и неравенств повышенной сложности, а также научиться применять их при решении нестандартных задач.</w:t>
      </w:r>
    </w:p>
    <w:p w14:paraId="211DCB0E" w14:textId="77777777" w:rsidR="002D5B46" w:rsidRDefault="00907937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 ходе исследования была детально изучена теоретическая база, включающая основные тригонометрические формулы и свойства функций. Проект позволил выявить и классифицировать методы решения, выходящие за рамки базового школьного курса, такие как метод вспомогательного угла, а также рассмотреть особенности отбора корней с учетом дополнительных условий. Практическая значимость работы была продемонстрирована через изучение возможностей динамической программы </w:t>
      </w:r>
      <w:proofErr w:type="spellStart"/>
      <w:r>
        <w:rPr>
          <w:rFonts w:ascii="Times New Roman" w:hAnsi="Times New Roman" w:cs="Times New Roman"/>
          <w:sz w:val="28"/>
          <w:szCs w:val="28"/>
        </w:rPr>
        <w:t>GeoGebra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для визуализации тригонометрических функций и окружности, а также разбор физических задач из ЕГЭ, требующих применения тригонометрии.</w:t>
      </w:r>
    </w:p>
    <w:p w14:paraId="0F03942F" w14:textId="77777777" w:rsidR="002D5B46" w:rsidRDefault="00907937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Проведённый опрос среди учащихся 10-х и 11-х классов показал высокую степень актуальности выбранной темы. Несмотря на общую уверенность в своих знаниях по тригонометрии, большинство старшеклассников предпочитают использовать тригонометрическую окружность и лишь часть из них знакома с более продвинутыми методами, такими как рационализация или метод вспомогательного угла. Эти результаты подтверждают необходимость изучения и систематизации нестандартных подходов для успешного решения задач повышенного и высокого уровня сложности, которые традиционно встречаются в Задании №13 профильного ЕГЭ.</w:t>
      </w:r>
    </w:p>
    <w:p w14:paraId="1758761D" w14:textId="77777777" w:rsidR="002D5B46" w:rsidRDefault="00907937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Данный проект не только способствует глубокому осмыслению тригонометрического материала и развитию математического мышления, но и предоставляет ценные инструменты для эффективной подготовки к выпускным экзаменам и вступительным испытаниям в ведущие вузы страны. Созданные наработки могут послужить основой для методического пособия, которое будет </w:t>
      </w:r>
      <w:r>
        <w:rPr>
          <w:rFonts w:ascii="Times New Roman" w:hAnsi="Times New Roman" w:cs="Times New Roman"/>
          <w:sz w:val="28"/>
          <w:szCs w:val="28"/>
        </w:rPr>
        <w:lastRenderedPageBreak/>
        <w:t>полезно как школьникам, так и учителям, стремящимся к углублённому изучению и преподаванию тригонометрии.</w:t>
      </w:r>
      <w:r>
        <w:rPr>
          <w:rFonts w:ascii="Times New Roman" w:hAnsi="Times New Roman" w:cs="Times New Roman"/>
          <w:vanish/>
          <w:sz w:val="28"/>
          <w:szCs w:val="28"/>
        </w:rPr>
        <w:t>Начало формы</w:t>
      </w:r>
    </w:p>
    <w:p w14:paraId="27ED0AEF" w14:textId="2AAE37D9" w:rsidR="00EF7EE2" w:rsidRPr="003F4B1F" w:rsidRDefault="00EF7EE2" w:rsidP="00EF7EE2">
      <w:pPr>
        <w:spacing w:before="57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Кроме того, мною были разработаны и напечатаны буклеты согласно теме проекта, в которых содержится краткая информация о </w:t>
      </w:r>
      <w:r w:rsidR="003A2A00">
        <w:rPr>
          <w:rFonts w:ascii="Times New Roman" w:hAnsi="Times New Roman" w:cs="Times New Roman"/>
          <w:sz w:val="28"/>
          <w:szCs w:val="28"/>
        </w:rPr>
        <w:t xml:space="preserve">приемах решения уравнений в тригонометрии </w:t>
      </w:r>
      <w:r>
        <w:rPr>
          <w:rFonts w:ascii="Times New Roman" w:hAnsi="Times New Roman" w:cs="Times New Roman"/>
          <w:sz w:val="28"/>
          <w:szCs w:val="28"/>
        </w:rPr>
        <w:t>(смотр</w:t>
      </w:r>
      <w:r w:rsidR="009E7098">
        <w:rPr>
          <w:rFonts w:ascii="Times New Roman" w:hAnsi="Times New Roman" w:cs="Times New Roman"/>
          <w:sz w:val="28"/>
          <w:szCs w:val="28"/>
        </w:rPr>
        <w:t>еть</w:t>
      </w:r>
      <w:r>
        <w:rPr>
          <w:rFonts w:ascii="Times New Roman" w:hAnsi="Times New Roman" w:cs="Times New Roman"/>
          <w:sz w:val="28"/>
          <w:szCs w:val="28"/>
        </w:rPr>
        <w:t xml:space="preserve"> Приложение </w:t>
      </w:r>
      <w:r w:rsidR="009E7098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).</w:t>
      </w:r>
    </w:p>
    <w:p w14:paraId="27BD0D00" w14:textId="77777777" w:rsidR="00073FC9" w:rsidRDefault="00073FC9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37B8025D" w14:textId="6EC67A9A" w:rsidR="00BB54BC" w:rsidRDefault="00BB54B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F5A6BB1" w14:textId="77777777" w:rsidR="002D5B46" w:rsidRDefault="002D5B46">
      <w:pPr>
        <w:spacing w:after="0" w:line="240" w:lineRule="auto"/>
        <w:rPr>
          <w:rFonts w:ascii="Times New Roman" w:hAnsi="Times New Roman" w:cs="Times New Roman"/>
          <w:vanish/>
          <w:sz w:val="28"/>
          <w:szCs w:val="28"/>
        </w:rPr>
      </w:pPr>
    </w:p>
    <w:p w14:paraId="293F7CBC" w14:textId="77777777" w:rsidR="002D5B46" w:rsidRDefault="00907937">
      <w:pPr>
        <w:pStyle w:val="1"/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  <w:bookmarkStart w:id="35" w:name="_Toc228400130"/>
      <w:r>
        <w:rPr>
          <w:rFonts w:ascii="Times New Roman" w:hAnsi="Times New Roman" w:cs="Times New Roman"/>
          <w:color w:val="000000" w:themeColor="text1"/>
          <w:sz w:val="32"/>
          <w:szCs w:val="32"/>
        </w:rPr>
        <w:t>Список литературы</w:t>
      </w:r>
      <w:bookmarkEnd w:id="35"/>
    </w:p>
    <w:p w14:paraId="03A0EEB3" w14:textId="77777777" w:rsidR="002D5B46" w:rsidRDefault="002D5B46"/>
    <w:p w14:paraId="10B2FB13" w14:textId="28FE04D2" w:rsidR="002D5B46" w:rsidRPr="00C07F43" w:rsidRDefault="00907937" w:rsidP="00C07F43">
      <w:pPr>
        <w:pStyle w:val="afb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Малкова А. Г., M19 </w:t>
      </w:r>
      <w:proofErr w:type="gramStart"/>
      <w:r>
        <w:rPr>
          <w:rFonts w:ascii="Times New Roman" w:hAnsi="Times New Roman" w:cs="Times New Roman"/>
          <w:sz w:val="28"/>
          <w:szCs w:val="28"/>
        </w:rPr>
        <w:t>Математика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авторский курс подготовки к ЕГЭ / А. Г. Малкова. — Изд. 5-е. — </w:t>
      </w:r>
      <w:proofErr w:type="spellStart"/>
      <w:r>
        <w:rPr>
          <w:rFonts w:ascii="Times New Roman" w:hAnsi="Times New Roman" w:cs="Times New Roman"/>
          <w:sz w:val="28"/>
          <w:szCs w:val="28"/>
        </w:rPr>
        <w:t>Ростов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н/</w:t>
      </w:r>
      <w:proofErr w:type="gramStart"/>
      <w:r>
        <w:rPr>
          <w:rFonts w:ascii="Times New Roman" w:hAnsi="Times New Roman" w:cs="Times New Roman"/>
          <w:sz w:val="28"/>
          <w:szCs w:val="28"/>
        </w:rPr>
        <w:t>Д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Феникс, 2019. — 540, [1] с.: ил. — (Авторский курс). ISBN 978-5-222-32339-7 </w:t>
      </w:r>
    </w:p>
    <w:p w14:paraId="74A3D4A8" w14:textId="4D626059" w:rsidR="002D5B46" w:rsidRPr="00C07F43" w:rsidRDefault="00907937" w:rsidP="00C07F43">
      <w:pPr>
        <w:pStyle w:val="afb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Малкова А. Г., М19 Математика: задания высокой и повышенной сложности / А. Г. Малкова. — Изд. 3-е. — </w:t>
      </w:r>
      <w:proofErr w:type="spellStart"/>
      <w:r>
        <w:rPr>
          <w:rFonts w:ascii="Times New Roman" w:hAnsi="Times New Roman" w:cs="Times New Roman"/>
          <w:sz w:val="28"/>
          <w:szCs w:val="28"/>
        </w:rPr>
        <w:t>Ростов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н/</w:t>
      </w:r>
      <w:proofErr w:type="gramStart"/>
      <w:r>
        <w:rPr>
          <w:rFonts w:ascii="Times New Roman" w:hAnsi="Times New Roman" w:cs="Times New Roman"/>
          <w:sz w:val="28"/>
          <w:szCs w:val="28"/>
        </w:rPr>
        <w:t>Д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Феникс, 2020. — 221, [3] с.: ил. — (ЕГЭ. Высший балл). — ISBN 978-5-222-32839-2</w:t>
      </w:r>
    </w:p>
    <w:p w14:paraId="4C22349B" w14:textId="77777777" w:rsidR="002D5B46" w:rsidRDefault="00907937" w:rsidP="00C07F43">
      <w:pPr>
        <w:pStyle w:val="afb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Мерзляк, А. Г., М52 </w:t>
      </w:r>
      <w:proofErr w:type="gramStart"/>
      <w:r>
        <w:rPr>
          <w:rFonts w:ascii="Times New Roman" w:hAnsi="Times New Roman" w:cs="Times New Roman"/>
          <w:sz w:val="28"/>
          <w:szCs w:val="28"/>
        </w:rPr>
        <w:t>Математика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алгебра и начала математического анализа, геометрия. Алгебра и начала математического анализа. Углубленный уровень: 10 класс: учебное пособие/ А. Г. Мерзляк, Д.А. </w:t>
      </w:r>
      <w:proofErr w:type="spellStart"/>
      <w:r>
        <w:rPr>
          <w:rFonts w:ascii="Times New Roman" w:hAnsi="Times New Roman" w:cs="Times New Roman"/>
          <w:sz w:val="28"/>
          <w:szCs w:val="28"/>
        </w:rPr>
        <w:t>Номировский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В. М. Поляков. — 2-е изд., стереотип. - </w:t>
      </w:r>
      <w:proofErr w:type="gramStart"/>
      <w:r>
        <w:rPr>
          <w:rFonts w:ascii="Times New Roman" w:hAnsi="Times New Roman" w:cs="Times New Roman"/>
          <w:sz w:val="28"/>
          <w:szCs w:val="28"/>
        </w:rPr>
        <w:t>М.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Вентана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-Граф, 2019. - 480 </w:t>
      </w:r>
      <w:proofErr w:type="gramStart"/>
      <w:r>
        <w:rPr>
          <w:rFonts w:ascii="Times New Roman" w:hAnsi="Times New Roman" w:cs="Times New Roman"/>
          <w:sz w:val="28"/>
          <w:szCs w:val="28"/>
        </w:rPr>
        <w:t>с.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ил. - (Российский учебник). ISBN 978-5-360-10851-1 </w:t>
      </w:r>
    </w:p>
    <w:p w14:paraId="5748F6A6" w14:textId="77777777" w:rsidR="002D5B46" w:rsidRDefault="00907937" w:rsidP="00C07F43">
      <w:pPr>
        <w:spacing w:line="360" w:lineRule="auto"/>
        <w:ind w:left="2832" w:firstLine="708"/>
        <w:contextualSpacing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Интернет-источники:</w:t>
      </w:r>
    </w:p>
    <w:p w14:paraId="022D2AE7" w14:textId="20B6A8C6" w:rsidR="002D5B46" w:rsidRPr="00C07F43" w:rsidRDefault="00907937" w:rsidP="00C07F43">
      <w:pPr>
        <w:pStyle w:val="afb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Решу ЕГЭ: https://ege.sdamgia.ru/</w:t>
      </w:r>
    </w:p>
    <w:p w14:paraId="19D3804A" w14:textId="77777777" w:rsidR="002D5B46" w:rsidRDefault="00907937" w:rsidP="00C07F43">
      <w:pPr>
        <w:pStyle w:val="afb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Геогебра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>: https://www.geogebra.org/classic?lang=ru</w:t>
      </w:r>
    </w:p>
    <w:p w14:paraId="61ED5C58" w14:textId="77777777" w:rsidR="002D5B46" w:rsidRDefault="002D5B46">
      <w:pPr>
        <w:rPr>
          <w:rFonts w:ascii="Times New Roman" w:hAnsi="Times New Roman" w:cs="Times New Roman"/>
          <w:b/>
          <w:bCs/>
          <w:color w:val="000000"/>
        </w:rPr>
      </w:pPr>
    </w:p>
    <w:p w14:paraId="69FC750E" w14:textId="77777777" w:rsidR="002D5B46" w:rsidRDefault="002D5B46">
      <w:pPr>
        <w:rPr>
          <w:rFonts w:ascii="Times New Roman" w:hAnsi="Times New Roman" w:cs="Times New Roman"/>
          <w:b/>
          <w:bCs/>
          <w:color w:val="000000"/>
        </w:rPr>
      </w:pPr>
    </w:p>
    <w:p w14:paraId="1523992B" w14:textId="77777777" w:rsidR="002D5B46" w:rsidRDefault="002D5B46">
      <w:pPr>
        <w:rPr>
          <w:rFonts w:ascii="Times New Roman" w:hAnsi="Times New Roman" w:cs="Times New Roman"/>
          <w:b/>
          <w:bCs/>
          <w:color w:val="000000"/>
        </w:rPr>
      </w:pPr>
    </w:p>
    <w:p w14:paraId="11B7BC7F" w14:textId="77777777" w:rsidR="002D5B46" w:rsidRDefault="002D5B46">
      <w:pPr>
        <w:rPr>
          <w:rFonts w:ascii="Times New Roman" w:hAnsi="Times New Roman" w:cs="Times New Roman"/>
          <w:b/>
          <w:bCs/>
          <w:color w:val="000000"/>
        </w:rPr>
      </w:pPr>
    </w:p>
    <w:p w14:paraId="50C71E9D" w14:textId="77777777" w:rsidR="002D5B46" w:rsidRDefault="00907937">
      <w:pPr>
        <w:spacing w:after="0" w:line="240" w:lineRule="auto"/>
        <w:rPr>
          <w:rFonts w:ascii="Times New Roman" w:eastAsiaTheme="majorEastAsia" w:hAnsi="Times New Roman" w:cs="Times New Roman"/>
          <w:b/>
          <w:bCs/>
          <w:color w:val="000000" w:themeColor="text1"/>
          <w:sz w:val="28"/>
          <w:szCs w:val="28"/>
        </w:rPr>
      </w:pPr>
      <w:r>
        <w:br w:type="page"/>
      </w:r>
    </w:p>
    <w:p w14:paraId="01EE5C02" w14:textId="77777777" w:rsidR="002D5B46" w:rsidRDefault="00907937">
      <w:pPr>
        <w:pStyle w:val="1"/>
        <w:spacing w:before="0"/>
        <w:jc w:val="center"/>
        <w:rPr>
          <w:rFonts w:ascii="Times New Roman" w:hAnsi="Times New Roman" w:cs="Times New Roman"/>
          <w:color w:val="000000" w:themeColor="text1"/>
        </w:rPr>
      </w:pPr>
      <w:bookmarkStart w:id="36" w:name="_Toc227220842"/>
      <w:bookmarkStart w:id="37" w:name="_Toc228400131"/>
      <w:r>
        <w:rPr>
          <w:rFonts w:ascii="Times New Roman" w:hAnsi="Times New Roman" w:cs="Times New Roman"/>
          <w:color w:val="000000" w:themeColor="text1"/>
        </w:rPr>
        <w:lastRenderedPageBreak/>
        <w:t>Приложение 1.</w:t>
      </w:r>
      <w:bookmarkEnd w:id="36"/>
      <w:bookmarkEnd w:id="37"/>
    </w:p>
    <w:p w14:paraId="304C6C94" w14:textId="77777777" w:rsidR="002D5B46" w:rsidRDefault="002D5B46"/>
    <w:p w14:paraId="7EEE37EA" w14:textId="77777777" w:rsidR="002D5B46" w:rsidRDefault="00907937">
      <w:pPr>
        <w:rPr>
          <w:rFonts w:ascii="Times New Roman" w:hAnsi="Times New Roman" w:cs="Times New Roman"/>
          <w:sz w:val="48"/>
          <w:szCs w:val="48"/>
        </w:rPr>
      </w:pPr>
      <w:r>
        <w:rPr>
          <w:noProof/>
        </w:rPr>
        <w:drawing>
          <wp:inline distT="0" distB="0" distL="0" distR="0" wp14:anchorId="0BC87434" wp14:editId="241EB2ED">
            <wp:extent cx="5486400" cy="3200400"/>
            <wp:effectExtent l="0" t="0" r="0" b="0"/>
            <wp:docPr id="24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13E40E29" w14:textId="77777777" w:rsidR="002D5B46" w:rsidRDefault="002D5B46">
      <w:pPr>
        <w:rPr>
          <w:rFonts w:ascii="Times New Roman" w:hAnsi="Times New Roman" w:cs="Times New Roman"/>
          <w:sz w:val="28"/>
          <w:szCs w:val="28"/>
        </w:rPr>
      </w:pPr>
    </w:p>
    <w:p w14:paraId="2F000201" w14:textId="77777777" w:rsidR="002D5B46" w:rsidRDefault="002D5B46">
      <w:pPr>
        <w:rPr>
          <w:rFonts w:ascii="Times New Roman" w:hAnsi="Times New Roman" w:cs="Times New Roman"/>
          <w:sz w:val="28"/>
          <w:szCs w:val="28"/>
        </w:rPr>
      </w:pPr>
    </w:p>
    <w:p w14:paraId="2E59A24D" w14:textId="77777777" w:rsidR="002D5B46" w:rsidRDefault="0090793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8C3053D" wp14:editId="7CACD883">
            <wp:extent cx="5486400" cy="3200400"/>
            <wp:effectExtent l="0" t="0" r="0" b="0"/>
            <wp:docPr id="25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3FB437D1" w14:textId="77777777" w:rsidR="002D5B46" w:rsidRDefault="002D5B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FCE3094" w14:textId="77777777" w:rsidR="002D5B46" w:rsidRDefault="002D5B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42A8DEF" w14:textId="77777777" w:rsidR="002D5B46" w:rsidRDefault="0090793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DFB1440" wp14:editId="74449C0F">
            <wp:extent cx="5486400" cy="3200400"/>
            <wp:effectExtent l="0" t="0" r="0" b="0"/>
            <wp:docPr id="26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0F93E085" w14:textId="77777777" w:rsidR="002D5B46" w:rsidRDefault="002D5B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71907DD" w14:textId="77777777" w:rsidR="002D5B46" w:rsidRDefault="002D5B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64F6FF1" w14:textId="77777777" w:rsidR="002D5B46" w:rsidRDefault="002D5B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0865568" w14:textId="77777777" w:rsidR="002D5B46" w:rsidRDefault="0090793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723F03A" wp14:editId="08C38F74">
            <wp:extent cx="5486400" cy="3200400"/>
            <wp:effectExtent l="0" t="0" r="0" b="0"/>
            <wp:docPr id="27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7C873CFC" w14:textId="77777777" w:rsidR="002D5B46" w:rsidRDefault="002D5B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B3B9751" w14:textId="77777777" w:rsidR="002D5B46" w:rsidRDefault="0090793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1631953" wp14:editId="61CF6A3B">
            <wp:extent cx="5486400" cy="3200400"/>
            <wp:effectExtent l="0" t="0" r="0" b="0"/>
            <wp:docPr id="28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6828DD5C" w14:textId="77777777" w:rsidR="002D5B46" w:rsidRDefault="002D5B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2C0F1A9" w14:textId="77777777" w:rsidR="002D5B46" w:rsidRDefault="002D5B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F038EB3" w14:textId="77777777" w:rsidR="002D5B46" w:rsidRDefault="002D5B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6864C9D" w14:textId="77777777" w:rsidR="002D5B46" w:rsidRDefault="0090793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D2B348B" wp14:editId="2D8BB3E8">
            <wp:extent cx="5486400" cy="3200400"/>
            <wp:effectExtent l="0" t="0" r="0" b="0"/>
            <wp:docPr id="29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6935D682" w14:textId="5AE247FB" w:rsidR="00BB54BC" w:rsidRDefault="00BB54B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35F04A7E" w14:textId="47AD78DC" w:rsidR="002D5B46" w:rsidRDefault="00BB54BC" w:rsidP="00BB54BC">
      <w:pPr>
        <w:pStyle w:val="1"/>
        <w:ind w:left="2832" w:firstLine="708"/>
        <w:rPr>
          <w:color w:val="000000" w:themeColor="text1"/>
        </w:rPr>
      </w:pPr>
      <w:bookmarkStart w:id="38" w:name="_Toc228400132"/>
      <w:r w:rsidRPr="00BB54BC">
        <w:rPr>
          <w:color w:val="000000" w:themeColor="text1"/>
        </w:rPr>
        <w:lastRenderedPageBreak/>
        <w:t xml:space="preserve">Приложение </w:t>
      </w:r>
      <w:r w:rsidR="009E7098">
        <w:rPr>
          <w:color w:val="000000" w:themeColor="text1"/>
        </w:rPr>
        <w:t>2</w:t>
      </w:r>
      <w:bookmarkEnd w:id="38"/>
    </w:p>
    <w:p w14:paraId="7B0D1530" w14:textId="443D1677" w:rsidR="00BB54BC" w:rsidRDefault="000653F6" w:rsidP="00BB54BC">
      <w:r w:rsidRPr="000653F6">
        <w:drawing>
          <wp:inline distT="0" distB="0" distL="0" distR="0" wp14:anchorId="7693BAC7" wp14:editId="0FCE8AC1">
            <wp:extent cx="6120765" cy="4345305"/>
            <wp:effectExtent l="0" t="0" r="0" b="0"/>
            <wp:docPr id="18832507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25073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34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0CDB9" w14:textId="77777777" w:rsidR="000653F6" w:rsidRDefault="000653F6" w:rsidP="00BB54BC"/>
    <w:p w14:paraId="6F717562" w14:textId="4A6FCB6C" w:rsidR="000653F6" w:rsidRPr="00BB54BC" w:rsidRDefault="00073FC9" w:rsidP="00BB54BC">
      <w:r w:rsidRPr="00073FC9">
        <w:drawing>
          <wp:inline distT="0" distB="0" distL="0" distR="0" wp14:anchorId="3DDBC201" wp14:editId="5B6DADDE">
            <wp:extent cx="6120765" cy="4258310"/>
            <wp:effectExtent l="0" t="0" r="0" b="0"/>
            <wp:docPr id="14997996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79962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25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653F6" w:rsidRPr="00BB54BC">
      <w:footerReference w:type="even" r:id="rId22"/>
      <w:footerReference w:type="default" r:id="rId23"/>
      <w:footerReference w:type="first" r:id="rId24"/>
      <w:pgSz w:w="11906" w:h="16838"/>
      <w:pgMar w:top="720" w:right="849" w:bottom="720" w:left="1418" w:header="0" w:footer="0" w:gutter="0"/>
      <w:cols w:space="720"/>
      <w:formProt w:val="0"/>
      <w:titlePg/>
      <w:docGrid w:linePitch="360" w:charSpace="1228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A41C1A" w14:textId="77777777" w:rsidR="00C95578" w:rsidRDefault="00C95578">
      <w:pPr>
        <w:spacing w:after="0" w:line="240" w:lineRule="auto"/>
      </w:pPr>
      <w:r>
        <w:separator/>
      </w:r>
    </w:p>
  </w:endnote>
  <w:endnote w:type="continuationSeparator" w:id="0">
    <w:p w14:paraId="246283EA" w14:textId="77777777" w:rsidR="00C95578" w:rsidRDefault="00C955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Noto Sans Devanagari">
    <w:charset w:val="00"/>
    <w:family w:val="swiss"/>
    <w:pitch w:val="variable"/>
    <w:sig w:usb0="80008023" w:usb1="00002046" w:usb2="00000000" w:usb3="00000000" w:csb0="00000001" w:csb1="00000000"/>
  </w:font>
  <w:font w:name="Liberation Serif">
    <w:altName w:val="Times New Roman"/>
    <w:charset w:val="01"/>
    <w:family w:val="roman"/>
    <w:pitch w:val="variable"/>
  </w:font>
  <w:font w:name="Noto Serif CJK SC">
    <w:panose1 w:val="00000000000000000000"/>
    <w:charset w:val="00"/>
    <w:family w:val="roman"/>
    <w:notTrueType/>
    <w:pitch w:val="default"/>
  </w:font>
  <w:font w:name="Montserrat">
    <w:charset w:val="CC"/>
    <w:family w:val="auto"/>
    <w:pitch w:val="variable"/>
    <w:sig w:usb0="2000020F" w:usb1="00000003" w:usb2="00000000" w:usb3="00000000" w:csb0="00000197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A9215D" w14:textId="77777777" w:rsidR="002D5B46" w:rsidRDefault="002D5B46">
    <w:pPr>
      <w:pStyle w:val="af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424229855"/>
      <w:docPartObj>
        <w:docPartGallery w:val="Page Numbers (Bottom of Page)"/>
        <w:docPartUnique/>
      </w:docPartObj>
    </w:sdtPr>
    <w:sdtContent>
      <w:p w14:paraId="68EF500A" w14:textId="77777777" w:rsidR="002D5B46" w:rsidRDefault="00907937">
        <w:pPr>
          <w:pStyle w:val="af5"/>
          <w:jc w:val="center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t>24</w:t>
        </w:r>
        <w:r>
          <w:fldChar w:fldCharType="end"/>
        </w:r>
      </w:p>
    </w:sdtContent>
  </w:sdt>
  <w:p w14:paraId="3FDE7B4E" w14:textId="77777777" w:rsidR="002D5B46" w:rsidRDefault="002D5B46">
    <w:pPr>
      <w:pStyle w:val="af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1123DB" w14:textId="77777777" w:rsidR="002D5B46" w:rsidRDefault="002D5B46">
    <w:pPr>
      <w:pStyle w:val="af5"/>
    </w:pPr>
  </w:p>
  <w:p w14:paraId="0399633A" w14:textId="77777777" w:rsidR="002D5B46" w:rsidRDefault="002D5B46">
    <w:pPr>
      <w:pStyle w:val="af5"/>
    </w:pPr>
  </w:p>
  <w:p w14:paraId="2E80534E" w14:textId="77777777" w:rsidR="002D5B46" w:rsidRDefault="002D5B46">
    <w:pPr>
      <w:pStyle w:val="af5"/>
    </w:pPr>
  </w:p>
  <w:p w14:paraId="0C08A9C3" w14:textId="77777777" w:rsidR="002D5B46" w:rsidRDefault="002D5B46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C72E60" w14:textId="77777777" w:rsidR="00C95578" w:rsidRDefault="00C95578">
      <w:pPr>
        <w:spacing w:after="0" w:line="240" w:lineRule="auto"/>
      </w:pPr>
      <w:r>
        <w:separator/>
      </w:r>
    </w:p>
  </w:footnote>
  <w:footnote w:type="continuationSeparator" w:id="0">
    <w:p w14:paraId="50064B63" w14:textId="77777777" w:rsidR="00C95578" w:rsidRDefault="00C9557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353FEA"/>
    <w:multiLevelType w:val="multilevel"/>
    <w:tmpl w:val="71A8CDDC"/>
    <w:lvl w:ilvl="0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bullet"/>
      <w:lvlText w:val=""/>
      <w:lvlJc w:val="left"/>
      <w:pPr>
        <w:tabs>
          <w:tab w:val="num" w:pos="0"/>
        </w:tabs>
        <w:ind w:left="1418" w:hanging="283"/>
      </w:pPr>
      <w:rPr>
        <w:rFonts w:ascii="Symbol" w:hAnsi="Symbol" w:cs="Symbol" w:hint="default"/>
      </w:rPr>
    </w:lvl>
    <w:lvl w:ilvl="2">
      <w:numFmt w:val="bullet"/>
      <w:lvlText w:val=""/>
      <w:lvlJc w:val="left"/>
      <w:pPr>
        <w:tabs>
          <w:tab w:val="num" w:pos="0"/>
        </w:tabs>
        <w:ind w:left="2127" w:hanging="283"/>
      </w:pPr>
      <w:rPr>
        <w:rFonts w:ascii="Symbol" w:hAnsi="Symbol" w:cs="Symbol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36" w:hanging="283"/>
      </w:pPr>
      <w:rPr>
        <w:rFonts w:ascii="Symbol" w:hAnsi="Symbol" w:cs="Symbol" w:hint="default"/>
      </w:rPr>
    </w:lvl>
    <w:lvl w:ilvl="4">
      <w:numFmt w:val="bullet"/>
      <w:lvlText w:val=""/>
      <w:lvlJc w:val="left"/>
      <w:pPr>
        <w:tabs>
          <w:tab w:val="num" w:pos="0"/>
        </w:tabs>
        <w:ind w:left="3545" w:hanging="283"/>
      </w:pPr>
      <w:rPr>
        <w:rFonts w:ascii="Symbol" w:hAnsi="Symbol" w:cs="Symbol" w:hint="default"/>
      </w:rPr>
    </w:lvl>
    <w:lvl w:ilvl="5">
      <w:numFmt w:val="bullet"/>
      <w:lvlText w:val=""/>
      <w:lvlJc w:val="left"/>
      <w:pPr>
        <w:tabs>
          <w:tab w:val="num" w:pos="0"/>
        </w:tabs>
        <w:ind w:left="4254" w:hanging="283"/>
      </w:pPr>
      <w:rPr>
        <w:rFonts w:ascii="Symbol" w:hAnsi="Symbol" w:cs="Symbol" w:hint="default"/>
      </w:rPr>
    </w:lvl>
    <w:lvl w:ilvl="6">
      <w:numFmt w:val="bullet"/>
      <w:lvlText w:val=""/>
      <w:lvlJc w:val="left"/>
      <w:pPr>
        <w:tabs>
          <w:tab w:val="num" w:pos="0"/>
        </w:tabs>
        <w:ind w:left="4963" w:hanging="283"/>
      </w:pPr>
      <w:rPr>
        <w:rFonts w:ascii="Symbol" w:hAnsi="Symbol" w:cs="Symbol" w:hint="default"/>
      </w:rPr>
    </w:lvl>
    <w:lvl w:ilvl="7">
      <w:numFmt w:val="bullet"/>
      <w:lvlText w:val=""/>
      <w:lvlJc w:val="left"/>
      <w:pPr>
        <w:tabs>
          <w:tab w:val="num" w:pos="0"/>
        </w:tabs>
        <w:ind w:left="5672" w:hanging="283"/>
      </w:pPr>
      <w:rPr>
        <w:rFonts w:ascii="Symbol" w:hAnsi="Symbol" w:cs="Symbol" w:hint="default"/>
      </w:rPr>
    </w:lvl>
    <w:lvl w:ilvl="8">
      <w:numFmt w:val="bullet"/>
      <w:lvlText w:val=""/>
      <w:lvlJc w:val="left"/>
      <w:pPr>
        <w:tabs>
          <w:tab w:val="num" w:pos="0"/>
        </w:tabs>
        <w:ind w:left="6381" w:hanging="283"/>
      </w:pPr>
      <w:rPr>
        <w:rFonts w:ascii="Symbol" w:hAnsi="Symbol" w:cs="Symbol" w:hint="default"/>
      </w:rPr>
    </w:lvl>
  </w:abstractNum>
  <w:abstractNum w:abstractNumId="1" w15:restartNumberingAfterBreak="0">
    <w:nsid w:val="35036437"/>
    <w:multiLevelType w:val="multilevel"/>
    <w:tmpl w:val="C1EAA9A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56DE44D5"/>
    <w:multiLevelType w:val="multilevel"/>
    <w:tmpl w:val="C1E2ACA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5A2E5281"/>
    <w:multiLevelType w:val="multilevel"/>
    <w:tmpl w:val="BDF61E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4" w15:restartNumberingAfterBreak="0">
    <w:nsid w:val="5F161B97"/>
    <w:multiLevelType w:val="multilevel"/>
    <w:tmpl w:val="D1A410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6BCD628C"/>
    <w:multiLevelType w:val="multilevel"/>
    <w:tmpl w:val="BB146B3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 w16cid:durableId="544945534">
    <w:abstractNumId w:val="4"/>
  </w:num>
  <w:num w:numId="2" w16cid:durableId="2128742943">
    <w:abstractNumId w:val="3"/>
  </w:num>
  <w:num w:numId="3" w16cid:durableId="537161723">
    <w:abstractNumId w:val="5"/>
  </w:num>
  <w:num w:numId="4" w16cid:durableId="1558668920">
    <w:abstractNumId w:val="1"/>
  </w:num>
  <w:num w:numId="5" w16cid:durableId="648362826">
    <w:abstractNumId w:val="0"/>
  </w:num>
  <w:num w:numId="6" w16cid:durableId="155982488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2D5B46"/>
    <w:rsid w:val="000653F6"/>
    <w:rsid w:val="00073FC9"/>
    <w:rsid w:val="002D5B46"/>
    <w:rsid w:val="003A2A00"/>
    <w:rsid w:val="005E00C5"/>
    <w:rsid w:val="007E6459"/>
    <w:rsid w:val="00907937"/>
    <w:rsid w:val="009E7098"/>
    <w:rsid w:val="00BB54BC"/>
    <w:rsid w:val="00C07F43"/>
    <w:rsid w:val="00C95578"/>
    <w:rsid w:val="00EF7E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C008F0"/>
  <w15:docId w15:val="{55895C3D-C702-466B-99BA-16240E8C67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50537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85053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5053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5053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5053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50537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0537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50537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50537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50537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qFormat/>
    <w:rsid w:val="00850537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qFormat/>
    <w:rsid w:val="00850537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qFormat/>
    <w:rsid w:val="00850537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40">
    <w:name w:val="Заголовок 4 Знак"/>
    <w:basedOn w:val="a0"/>
    <w:link w:val="4"/>
    <w:uiPriority w:val="9"/>
    <w:semiHidden/>
    <w:qFormat/>
    <w:rsid w:val="00850537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customStyle="1" w:styleId="50">
    <w:name w:val="Заголовок 5 Знак"/>
    <w:basedOn w:val="a0"/>
    <w:link w:val="5"/>
    <w:uiPriority w:val="9"/>
    <w:semiHidden/>
    <w:qFormat/>
    <w:rsid w:val="00850537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qFormat/>
    <w:rsid w:val="00850537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qFormat/>
    <w:rsid w:val="00850537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qFormat/>
    <w:rsid w:val="00850537"/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qFormat/>
    <w:rsid w:val="0085053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customStyle="1" w:styleId="a3">
    <w:name w:val="Заголовок Знак"/>
    <w:basedOn w:val="a0"/>
    <w:link w:val="a4"/>
    <w:uiPriority w:val="10"/>
    <w:qFormat/>
    <w:rsid w:val="00850537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5">
    <w:name w:val="Подзаголовок Знак"/>
    <w:basedOn w:val="a0"/>
    <w:link w:val="a6"/>
    <w:uiPriority w:val="11"/>
    <w:qFormat/>
    <w:rsid w:val="00850537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21">
    <w:name w:val="Цитата 2 Знак"/>
    <w:basedOn w:val="a0"/>
    <w:link w:val="22"/>
    <w:uiPriority w:val="29"/>
    <w:qFormat/>
    <w:rsid w:val="00850537"/>
    <w:rPr>
      <w:i/>
      <w:iCs/>
      <w:color w:val="000000" w:themeColor="text1"/>
    </w:rPr>
  </w:style>
  <w:style w:type="character" w:styleId="a7">
    <w:name w:val="Intense Emphasis"/>
    <w:basedOn w:val="a0"/>
    <w:uiPriority w:val="21"/>
    <w:qFormat/>
    <w:rsid w:val="00850537"/>
    <w:rPr>
      <w:b/>
      <w:bCs/>
      <w:i/>
      <w:iCs/>
      <w:color w:val="4472C4" w:themeColor="accent1"/>
    </w:rPr>
  </w:style>
  <w:style w:type="character" w:customStyle="1" w:styleId="a8">
    <w:name w:val="Выделенная цитата Знак"/>
    <w:basedOn w:val="a0"/>
    <w:link w:val="a9"/>
    <w:uiPriority w:val="30"/>
    <w:qFormat/>
    <w:rsid w:val="00850537"/>
    <w:rPr>
      <w:b/>
      <w:bCs/>
      <w:i/>
      <w:iCs/>
      <w:color w:val="4472C4" w:themeColor="accent1"/>
    </w:rPr>
  </w:style>
  <w:style w:type="character" w:styleId="aa">
    <w:name w:val="Intense Reference"/>
    <w:basedOn w:val="a0"/>
    <w:uiPriority w:val="32"/>
    <w:qFormat/>
    <w:rsid w:val="00850537"/>
    <w:rPr>
      <w:b/>
      <w:bCs/>
      <w:smallCaps/>
      <w:color w:val="ED7D31" w:themeColor="accent2"/>
      <w:spacing w:val="5"/>
      <w:u w:val="single"/>
    </w:rPr>
  </w:style>
  <w:style w:type="character" w:styleId="ab">
    <w:name w:val="Strong"/>
    <w:basedOn w:val="a0"/>
    <w:uiPriority w:val="22"/>
    <w:qFormat/>
    <w:rsid w:val="00850537"/>
    <w:rPr>
      <w:b/>
      <w:bCs/>
    </w:rPr>
  </w:style>
  <w:style w:type="character" w:styleId="ac">
    <w:name w:val="Emphasis"/>
    <w:basedOn w:val="a0"/>
    <w:uiPriority w:val="20"/>
    <w:qFormat/>
    <w:rsid w:val="00850537"/>
    <w:rPr>
      <w:i/>
      <w:iCs/>
    </w:rPr>
  </w:style>
  <w:style w:type="character" w:styleId="ad">
    <w:name w:val="Subtle Emphasis"/>
    <w:basedOn w:val="a0"/>
    <w:uiPriority w:val="19"/>
    <w:qFormat/>
    <w:rsid w:val="00850537"/>
    <w:rPr>
      <w:i/>
      <w:iCs/>
      <w:color w:val="808080" w:themeColor="text1" w:themeTint="7F"/>
    </w:rPr>
  </w:style>
  <w:style w:type="character" w:styleId="ae">
    <w:name w:val="Subtle Reference"/>
    <w:basedOn w:val="a0"/>
    <w:uiPriority w:val="31"/>
    <w:qFormat/>
    <w:rsid w:val="00850537"/>
    <w:rPr>
      <w:smallCaps/>
      <w:color w:val="ED7D31" w:themeColor="accent2"/>
      <w:u w:val="single"/>
    </w:rPr>
  </w:style>
  <w:style w:type="character" w:styleId="af">
    <w:name w:val="Book Title"/>
    <w:basedOn w:val="a0"/>
    <w:uiPriority w:val="33"/>
    <w:qFormat/>
    <w:rsid w:val="00850537"/>
    <w:rPr>
      <w:b/>
      <w:bCs/>
      <w:smallCaps/>
      <w:spacing w:val="5"/>
    </w:rPr>
  </w:style>
  <w:style w:type="character" w:styleId="af0">
    <w:name w:val="Placeholder Text"/>
    <w:basedOn w:val="a0"/>
    <w:uiPriority w:val="99"/>
    <w:semiHidden/>
    <w:qFormat/>
    <w:rsid w:val="00336B25"/>
    <w:rPr>
      <w:color w:val="666666"/>
    </w:rPr>
  </w:style>
  <w:style w:type="character" w:customStyle="1" w:styleId="sc-bznhio">
    <w:name w:val="sc-bznhio"/>
    <w:basedOn w:val="a0"/>
    <w:qFormat/>
    <w:rsid w:val="00A22507"/>
  </w:style>
  <w:style w:type="character" w:styleId="af1">
    <w:name w:val="Hyperlink"/>
    <w:basedOn w:val="a0"/>
    <w:uiPriority w:val="99"/>
    <w:unhideWhenUsed/>
    <w:rsid w:val="000222A1"/>
    <w:rPr>
      <w:color w:val="0563C1" w:themeColor="hyperlink"/>
      <w:u w:val="single"/>
    </w:rPr>
  </w:style>
  <w:style w:type="character" w:customStyle="1" w:styleId="af2">
    <w:name w:val="Верхний колонтитул Знак"/>
    <w:basedOn w:val="a0"/>
    <w:link w:val="af3"/>
    <w:uiPriority w:val="99"/>
    <w:qFormat/>
    <w:rsid w:val="000222A1"/>
  </w:style>
  <w:style w:type="character" w:customStyle="1" w:styleId="af4">
    <w:name w:val="Нижний колонтитул Знак"/>
    <w:basedOn w:val="a0"/>
    <w:link w:val="af5"/>
    <w:uiPriority w:val="99"/>
    <w:qFormat/>
    <w:rsid w:val="000222A1"/>
  </w:style>
  <w:style w:type="character" w:customStyle="1" w:styleId="af6">
    <w:name w:val="Ссылка указателя"/>
    <w:qFormat/>
  </w:style>
  <w:style w:type="character" w:customStyle="1" w:styleId="StrongEmphasis">
    <w:name w:val="Strong Emphasis"/>
    <w:qFormat/>
    <w:rsid w:val="006957B6"/>
    <w:rPr>
      <w:b/>
      <w:bCs/>
    </w:rPr>
  </w:style>
  <w:style w:type="paragraph" w:styleId="a4">
    <w:name w:val="Title"/>
    <w:basedOn w:val="a"/>
    <w:next w:val="af7"/>
    <w:link w:val="a3"/>
    <w:uiPriority w:val="10"/>
    <w:qFormat/>
    <w:rsid w:val="00850537"/>
    <w:pPr>
      <w:pBdr>
        <w:bottom w:val="single" w:sz="8" w:space="4" w:color="4472C4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f7">
    <w:name w:val="Body Text"/>
    <w:basedOn w:val="a"/>
    <w:pPr>
      <w:spacing w:after="140"/>
    </w:pPr>
  </w:style>
  <w:style w:type="paragraph" w:styleId="af8">
    <w:name w:val="List"/>
    <w:basedOn w:val="af7"/>
    <w:rPr>
      <w:rFonts w:cs="Noto Sans Devanagari"/>
    </w:rPr>
  </w:style>
  <w:style w:type="paragraph" w:styleId="af9">
    <w:name w:val="caption"/>
    <w:basedOn w:val="a"/>
    <w:next w:val="a"/>
    <w:uiPriority w:val="35"/>
    <w:semiHidden/>
    <w:unhideWhenUsed/>
    <w:qFormat/>
    <w:rsid w:val="00850537"/>
    <w:pPr>
      <w:spacing w:line="240" w:lineRule="auto"/>
    </w:pPr>
    <w:rPr>
      <w:b/>
      <w:bCs/>
      <w:color w:val="4472C4" w:themeColor="accent1"/>
      <w:sz w:val="18"/>
      <w:szCs w:val="18"/>
    </w:rPr>
  </w:style>
  <w:style w:type="paragraph" w:styleId="afa">
    <w:name w:val="index heading"/>
    <w:basedOn w:val="a4"/>
  </w:style>
  <w:style w:type="paragraph" w:styleId="a6">
    <w:name w:val="Subtitle"/>
    <w:basedOn w:val="a"/>
    <w:next w:val="a"/>
    <w:link w:val="a5"/>
    <w:uiPriority w:val="11"/>
    <w:qFormat/>
    <w:rsid w:val="00850537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paragraph" w:styleId="22">
    <w:name w:val="Quote"/>
    <w:basedOn w:val="a"/>
    <w:next w:val="a"/>
    <w:link w:val="21"/>
    <w:uiPriority w:val="29"/>
    <w:qFormat/>
    <w:rsid w:val="00850537"/>
    <w:rPr>
      <w:i/>
      <w:iCs/>
      <w:color w:val="000000" w:themeColor="text1"/>
    </w:rPr>
  </w:style>
  <w:style w:type="paragraph" w:styleId="afb">
    <w:name w:val="List Paragraph"/>
    <w:basedOn w:val="a"/>
    <w:uiPriority w:val="34"/>
    <w:qFormat/>
    <w:rsid w:val="00422545"/>
    <w:pPr>
      <w:ind w:left="720"/>
      <w:contextualSpacing/>
    </w:pPr>
  </w:style>
  <w:style w:type="paragraph" w:styleId="a9">
    <w:name w:val="Intense Quote"/>
    <w:basedOn w:val="a"/>
    <w:next w:val="a"/>
    <w:link w:val="a8"/>
    <w:uiPriority w:val="30"/>
    <w:qFormat/>
    <w:rsid w:val="00850537"/>
    <w:pPr>
      <w:pBdr>
        <w:bottom w:val="single" w:sz="4" w:space="4" w:color="4472C4" w:themeColor="accent1"/>
      </w:pBdr>
      <w:spacing w:before="200" w:after="280"/>
      <w:ind w:left="936" w:right="936"/>
    </w:pPr>
    <w:rPr>
      <w:b/>
      <w:bCs/>
      <w:i/>
      <w:iCs/>
      <w:color w:val="4472C4" w:themeColor="accent1"/>
    </w:rPr>
  </w:style>
  <w:style w:type="paragraph" w:styleId="afc">
    <w:name w:val="No Spacing"/>
    <w:uiPriority w:val="1"/>
    <w:qFormat/>
    <w:rsid w:val="00850537"/>
  </w:style>
  <w:style w:type="paragraph" w:styleId="afd">
    <w:name w:val="TOC Heading"/>
    <w:basedOn w:val="1"/>
    <w:next w:val="a"/>
    <w:uiPriority w:val="39"/>
    <w:unhideWhenUsed/>
    <w:qFormat/>
    <w:rsid w:val="00850537"/>
    <w:pPr>
      <w:outlineLvl w:val="9"/>
    </w:pPr>
  </w:style>
  <w:style w:type="paragraph" w:styleId="afe">
    <w:name w:val="Normal (Web)"/>
    <w:basedOn w:val="a"/>
    <w:uiPriority w:val="99"/>
    <w:semiHidden/>
    <w:unhideWhenUsed/>
    <w:qFormat/>
    <w:rsid w:val="00C5399F"/>
    <w:pPr>
      <w:suppressAutoHyphens w:val="0"/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c-kguayh">
    <w:name w:val="sc-kguayh"/>
    <w:basedOn w:val="a"/>
    <w:qFormat/>
    <w:rsid w:val="00A22507"/>
    <w:pPr>
      <w:suppressAutoHyphens w:val="0"/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toc 2"/>
    <w:basedOn w:val="a"/>
    <w:next w:val="a"/>
    <w:autoRedefine/>
    <w:uiPriority w:val="39"/>
    <w:unhideWhenUsed/>
    <w:rsid w:val="000222A1"/>
    <w:pPr>
      <w:suppressAutoHyphens w:val="0"/>
      <w:spacing w:after="100" w:line="259" w:lineRule="auto"/>
      <w:ind w:left="220"/>
    </w:pPr>
    <w:rPr>
      <w:rFonts w:cs="Times New Roman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645A4D"/>
    <w:pPr>
      <w:tabs>
        <w:tab w:val="right" w:leader="dot" w:pos="9629"/>
      </w:tabs>
      <w:suppressAutoHyphens w:val="0"/>
      <w:spacing w:after="100" w:line="360" w:lineRule="auto"/>
    </w:pPr>
    <w:rPr>
      <w:rFonts w:cs="Times New Roman"/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0222A1"/>
    <w:pPr>
      <w:suppressAutoHyphens w:val="0"/>
      <w:spacing w:after="100" w:line="259" w:lineRule="auto"/>
      <w:ind w:left="440"/>
    </w:pPr>
    <w:rPr>
      <w:rFonts w:cs="Times New Roman"/>
      <w:lang w:eastAsia="ru-RU"/>
    </w:rPr>
  </w:style>
  <w:style w:type="paragraph" w:customStyle="1" w:styleId="HeaderandFooter">
    <w:name w:val="Header and Footer"/>
    <w:basedOn w:val="a"/>
    <w:qFormat/>
  </w:style>
  <w:style w:type="paragraph" w:styleId="af3">
    <w:name w:val="header"/>
    <w:basedOn w:val="a"/>
    <w:link w:val="af2"/>
    <w:uiPriority w:val="99"/>
    <w:unhideWhenUsed/>
    <w:rsid w:val="000222A1"/>
    <w:pPr>
      <w:tabs>
        <w:tab w:val="center" w:pos="4677"/>
        <w:tab w:val="right" w:pos="9355"/>
      </w:tabs>
      <w:spacing w:after="0" w:line="240" w:lineRule="auto"/>
    </w:pPr>
  </w:style>
  <w:style w:type="paragraph" w:styleId="af5">
    <w:name w:val="footer"/>
    <w:basedOn w:val="a"/>
    <w:link w:val="af4"/>
    <w:uiPriority w:val="99"/>
    <w:unhideWhenUsed/>
    <w:rsid w:val="000222A1"/>
    <w:pPr>
      <w:tabs>
        <w:tab w:val="center" w:pos="4677"/>
        <w:tab w:val="right" w:pos="9355"/>
      </w:tabs>
      <w:spacing w:after="0" w:line="240" w:lineRule="auto"/>
    </w:pPr>
  </w:style>
  <w:style w:type="paragraph" w:customStyle="1" w:styleId="messagelistitem5126c">
    <w:name w:val="messagelistitem__5126c"/>
    <w:basedOn w:val="a"/>
    <w:qFormat/>
    <w:rsid w:val="00587F08"/>
    <w:pPr>
      <w:suppressAutoHyphens w:val="0"/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qFormat/>
    <w:rsid w:val="006957B6"/>
    <w:pPr>
      <w:textAlignment w:val="baseline"/>
    </w:pPr>
    <w:rPr>
      <w:rFonts w:ascii="Liberation Serif" w:eastAsia="Noto Serif CJK SC" w:hAnsi="Liberation Serif" w:cs="Noto Sans Devanagari"/>
      <w:kern w:val="2"/>
      <w:sz w:val="24"/>
      <w:szCs w:val="24"/>
      <w:lang w:eastAsia="zh-CN" w:bidi="hi-IN"/>
    </w:rPr>
  </w:style>
  <w:style w:type="paragraph" w:customStyle="1" w:styleId="Textbody">
    <w:name w:val="Text body"/>
    <w:basedOn w:val="Standard"/>
    <w:qFormat/>
    <w:rsid w:val="006957B6"/>
    <w:pPr>
      <w:spacing w:after="140" w:line="276" w:lineRule="auto"/>
    </w:pPr>
  </w:style>
  <w:style w:type="numbering" w:customStyle="1" w:styleId="aff">
    <w:name w:val="Без списка"/>
    <w:uiPriority w:val="99"/>
    <w:semiHidden/>
    <w:unhideWhenUsed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png"/><Relationship Id="rId18" Type="http://schemas.openxmlformats.org/officeDocument/2006/relationships/chart" Target="charts/chart5.xm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chart" Target="charts/chart4.xm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hart" Target="charts/chart3.xml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chart" Target="charts/chart2.xml"/><Relationship Id="rId23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chart" Target="charts/chart6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1.xml"/><Relationship Id="rId22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1"/>
  <c:lang val="ru-RU"/>
  <c:roundedCorners val="0"/>
  <c:style val="2"/>
  <c:chart>
    <c:title>
      <c:tx>
        <c:rich>
          <a:bodyPr rot="0"/>
          <a:lstStyle/>
          <a:p>
            <a:pPr>
              <a:defRPr sz="1800" b="1" strike="noStrike" spc="-1">
                <a:solidFill>
                  <a:srgbClr val="595959"/>
                </a:solidFill>
                <a:latin typeface="Calibri"/>
              </a:defRPr>
            </a:pPr>
            <a:r>
              <a:rPr lang="ru-RU" sz="1800" b="1" strike="noStrike" spc="-1">
                <a:solidFill>
                  <a:srgbClr val="595959"/>
                </a:solidFill>
                <a:latin typeface="Calibri"/>
              </a:rPr>
              <a:t>Номер Класса</a:t>
            </a:r>
          </a:p>
        </c:rich>
      </c:tx>
      <c:overlay val="0"/>
      <c:spPr>
        <a:noFill/>
        <a:ln w="0">
          <a:noFill/>
        </a:ln>
      </c:spPr>
    </c:title>
    <c:autoTitleDeleted val="0"/>
    <c:plotArea>
      <c:layout/>
      <c:pieChart>
        <c:varyColors val="1"/>
        <c:ser>
          <c:idx val="0"/>
          <c:order val="0"/>
          <c:tx>
            <c:strRef>
              <c:f>label 0</c:f>
              <c:strCache>
                <c:ptCount val="1"/>
                <c:pt idx="0">
                  <c:v>Номер Класса</c:v>
                </c:pt>
              </c:strCache>
            </c:strRef>
          </c:tx>
          <c:spPr>
            <a:solidFill>
              <a:srgbClr val="4472C4"/>
            </a:solidFill>
            <a:ln w="0">
              <a:noFill/>
            </a:ln>
          </c:spPr>
          <c:dPt>
            <c:idx val="0"/>
            <c:bubble3D val="0"/>
            <c:extLst>
              <c:ext xmlns:c16="http://schemas.microsoft.com/office/drawing/2014/chart" uri="{C3380CC4-5D6E-409C-BE32-E72D297353CC}">
                <c16:uniqueId val="{00000001-6040-4B2F-BF65-D41C6E5993A6}"/>
              </c:ext>
            </c:extLst>
          </c:dPt>
          <c:dPt>
            <c:idx val="1"/>
            <c:bubble3D val="0"/>
            <c:spPr>
              <a:solidFill>
                <a:srgbClr val="ED7D31"/>
              </a:solidFill>
              <a:ln w="0">
                <a:noFill/>
              </a:ln>
            </c:spPr>
            <c:extLst>
              <c:ext xmlns:c16="http://schemas.microsoft.com/office/drawing/2014/chart" uri="{C3380CC4-5D6E-409C-BE32-E72D297353CC}">
                <c16:uniqueId val="{00000003-6040-4B2F-BF65-D41C6E5993A6}"/>
              </c:ext>
            </c:extLst>
          </c:dPt>
          <c:dLbls>
            <c:dLbl>
              <c:idx val="0"/>
              <c:spPr/>
              <c:txPr>
                <a:bodyPr wrap="square"/>
                <a:lstStyle/>
                <a:p>
                  <a:pPr>
                    <a:defRPr sz="900" b="1" strike="noStrike" spc="-1">
                      <a:solidFill>
                        <a:srgbClr val="FFFFFF"/>
                      </a:solidFill>
                      <a:latin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0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6040-4B2F-BF65-D41C6E5993A6}"/>
                </c:ext>
              </c:extLst>
            </c:dLbl>
            <c:dLbl>
              <c:idx val="1"/>
              <c:spPr/>
              <c:txPr>
                <a:bodyPr wrap="square"/>
                <a:lstStyle/>
                <a:p>
                  <a:pPr>
                    <a:defRPr sz="900" b="1" strike="noStrike" spc="-1">
                      <a:solidFill>
                        <a:srgbClr val="FFFFFF"/>
                      </a:solidFill>
                      <a:latin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0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6040-4B2F-BF65-D41C6E5993A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square"/>
              <a:lstStyle/>
              <a:p>
                <a:pPr>
                  <a:defRPr sz="900" b="1" strike="noStrike" spc="-1">
                    <a:solidFill>
                      <a:srgbClr val="FFFFFF"/>
                    </a:solidFill>
                    <a:latin typeface="Calibri"/>
                  </a:defRPr>
                </a:pPr>
                <a:endParaRPr lang="ru-RU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1"/>
            <c:separator>
</c:separator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categories</c:f>
              <c:strCache>
                <c:ptCount val="2"/>
                <c:pt idx="0">
                  <c:v>10</c:v>
                </c:pt>
                <c:pt idx="1">
                  <c:v>11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2"/>
                <c:pt idx="0">
                  <c:v>29</c:v>
                </c:pt>
                <c:pt idx="1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6040-4B2F-BF65-D41C6E5993A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 w="0">
          <a:noFill/>
        </a:ln>
      </c:spPr>
    </c:plotArea>
    <c:legend>
      <c:legendPos val="b"/>
      <c:overlay val="0"/>
      <c:spPr>
        <a:solidFill>
          <a:srgbClr val="FFFFFF">
            <a:alpha val="78000"/>
          </a:srgbClr>
        </a:solidFill>
        <a:ln w="0">
          <a:noFill/>
        </a:ln>
      </c:spPr>
      <c:txPr>
        <a:bodyPr/>
        <a:lstStyle/>
        <a:p>
          <a:pPr>
            <a:defRPr sz="900" b="0" strike="noStrike" spc="-1">
              <a:solidFill>
                <a:srgbClr val="595959"/>
              </a:solidFill>
              <a:latin typeface="Calibri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360">
      <a:solidFill>
        <a:srgbClr val="D9D9D9"/>
      </a:solidFill>
      <a:round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1"/>
  <c:lang val="ru-RU"/>
  <c:roundedCorners val="0"/>
  <c:style val="2"/>
  <c:chart>
    <c:title>
      <c:tx>
        <c:rich>
          <a:bodyPr rot="0"/>
          <a:lstStyle/>
          <a:p>
            <a:pPr>
              <a:defRPr sz="1800" b="1" strike="noStrike" spc="-1">
                <a:solidFill>
                  <a:srgbClr val="595959"/>
                </a:solidFill>
                <a:latin typeface="Calibri"/>
              </a:defRPr>
            </a:pPr>
            <a:r>
              <a:rPr lang="ru-RU" sz="1800" b="1" strike="noStrike" spc="-1">
                <a:solidFill>
                  <a:srgbClr val="595959"/>
                </a:solidFill>
                <a:latin typeface="Calibri"/>
              </a:rPr>
              <a:t>Оценка учеников своих знаний в тригонометрии</a:t>
            </a:r>
          </a:p>
        </c:rich>
      </c:tx>
      <c:overlay val="0"/>
      <c:spPr>
        <a:noFill/>
        <a:ln w="0">
          <a:noFill/>
        </a:ln>
      </c:spPr>
    </c:title>
    <c:autoTitleDeleted val="0"/>
    <c:plotArea>
      <c:layout/>
      <c:pieChart>
        <c:varyColors val="1"/>
        <c:ser>
          <c:idx val="0"/>
          <c:order val="0"/>
          <c:tx>
            <c:strRef>
              <c:f>label 0</c:f>
              <c:strCache>
                <c:ptCount val="1"/>
                <c:pt idx="0">
                  <c:v>Оценка учеников своих знаний в тригонометрии</c:v>
                </c:pt>
              </c:strCache>
            </c:strRef>
          </c:tx>
          <c:spPr>
            <a:solidFill>
              <a:srgbClr val="4472C4"/>
            </a:solidFill>
            <a:ln w="0">
              <a:noFill/>
            </a:ln>
          </c:spPr>
          <c:dPt>
            <c:idx val="0"/>
            <c:bubble3D val="0"/>
            <c:extLst>
              <c:ext xmlns:c16="http://schemas.microsoft.com/office/drawing/2014/chart" uri="{C3380CC4-5D6E-409C-BE32-E72D297353CC}">
                <c16:uniqueId val="{00000001-FE8D-4FF4-96AD-E84ABD2051C5}"/>
              </c:ext>
            </c:extLst>
          </c:dPt>
          <c:dPt>
            <c:idx val="1"/>
            <c:bubble3D val="0"/>
            <c:spPr>
              <a:solidFill>
                <a:srgbClr val="ED7D31"/>
              </a:solidFill>
              <a:ln w="0">
                <a:noFill/>
              </a:ln>
            </c:spPr>
            <c:extLst>
              <c:ext xmlns:c16="http://schemas.microsoft.com/office/drawing/2014/chart" uri="{C3380CC4-5D6E-409C-BE32-E72D297353CC}">
                <c16:uniqueId val="{00000003-FE8D-4FF4-96AD-E84ABD2051C5}"/>
              </c:ext>
            </c:extLst>
          </c:dPt>
          <c:dPt>
            <c:idx val="2"/>
            <c:bubble3D val="0"/>
            <c:spPr>
              <a:solidFill>
                <a:srgbClr val="A5A5A5"/>
              </a:solidFill>
              <a:ln w="0">
                <a:noFill/>
              </a:ln>
            </c:spPr>
            <c:extLst>
              <c:ext xmlns:c16="http://schemas.microsoft.com/office/drawing/2014/chart" uri="{C3380CC4-5D6E-409C-BE32-E72D297353CC}">
                <c16:uniqueId val="{00000005-FE8D-4FF4-96AD-E84ABD2051C5}"/>
              </c:ext>
            </c:extLst>
          </c:dPt>
          <c:dPt>
            <c:idx val="3"/>
            <c:bubble3D val="0"/>
            <c:spPr>
              <a:solidFill>
                <a:srgbClr val="FFC000"/>
              </a:solidFill>
              <a:ln w="0">
                <a:noFill/>
              </a:ln>
            </c:spPr>
            <c:extLst>
              <c:ext xmlns:c16="http://schemas.microsoft.com/office/drawing/2014/chart" uri="{C3380CC4-5D6E-409C-BE32-E72D297353CC}">
                <c16:uniqueId val="{00000007-FE8D-4FF4-96AD-E84ABD2051C5}"/>
              </c:ext>
            </c:extLst>
          </c:dPt>
          <c:dPt>
            <c:idx val="4"/>
            <c:bubble3D val="0"/>
            <c:spPr>
              <a:solidFill>
                <a:srgbClr val="5B9BD5"/>
              </a:solidFill>
              <a:ln w="0">
                <a:noFill/>
              </a:ln>
            </c:spPr>
            <c:extLst>
              <c:ext xmlns:c16="http://schemas.microsoft.com/office/drawing/2014/chart" uri="{C3380CC4-5D6E-409C-BE32-E72D297353CC}">
                <c16:uniqueId val="{00000009-FE8D-4FF4-96AD-E84ABD2051C5}"/>
              </c:ext>
            </c:extLst>
          </c:dPt>
          <c:dLbls>
            <c:dLbl>
              <c:idx val="0"/>
              <c:spPr/>
              <c:txPr>
                <a:bodyPr wrap="square"/>
                <a:lstStyle/>
                <a:p>
                  <a:pPr>
                    <a:defRPr sz="900" b="1" strike="noStrike" spc="-1">
                      <a:solidFill>
                        <a:srgbClr val="FFFFFF"/>
                      </a:solidFill>
                      <a:latin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0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E8D-4FF4-96AD-E84ABD2051C5}"/>
                </c:ext>
              </c:extLst>
            </c:dLbl>
            <c:dLbl>
              <c:idx val="1"/>
              <c:spPr/>
              <c:txPr>
                <a:bodyPr wrap="square"/>
                <a:lstStyle/>
                <a:p>
                  <a:pPr>
                    <a:defRPr sz="900" b="1" strike="noStrike" spc="-1">
                      <a:solidFill>
                        <a:srgbClr val="FFFFFF"/>
                      </a:solidFill>
                      <a:latin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0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FE8D-4FF4-96AD-E84ABD2051C5}"/>
                </c:ext>
              </c:extLst>
            </c:dLbl>
            <c:dLbl>
              <c:idx val="2"/>
              <c:spPr/>
              <c:txPr>
                <a:bodyPr wrap="square"/>
                <a:lstStyle/>
                <a:p>
                  <a:pPr>
                    <a:defRPr sz="900" b="1" strike="noStrike" spc="-1">
                      <a:solidFill>
                        <a:srgbClr val="FFFFFF"/>
                      </a:solidFill>
                      <a:latin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0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FE8D-4FF4-96AD-E84ABD2051C5}"/>
                </c:ext>
              </c:extLst>
            </c:dLbl>
            <c:dLbl>
              <c:idx val="3"/>
              <c:spPr/>
              <c:txPr>
                <a:bodyPr wrap="square"/>
                <a:lstStyle/>
                <a:p>
                  <a:pPr>
                    <a:defRPr sz="900" b="1" strike="noStrike" spc="-1">
                      <a:solidFill>
                        <a:srgbClr val="FFFFFF"/>
                      </a:solidFill>
                      <a:latin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0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FE8D-4FF4-96AD-E84ABD2051C5}"/>
                </c:ext>
              </c:extLst>
            </c:dLbl>
            <c:dLbl>
              <c:idx val="4"/>
              <c:spPr/>
              <c:txPr>
                <a:bodyPr wrap="square"/>
                <a:lstStyle/>
                <a:p>
                  <a:pPr>
                    <a:defRPr sz="900" b="1" strike="noStrike" spc="-1">
                      <a:solidFill>
                        <a:srgbClr val="FFFFFF"/>
                      </a:solidFill>
                      <a:latin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0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FE8D-4FF4-96AD-E84ABD2051C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square"/>
              <a:lstStyle/>
              <a:p>
                <a:pPr>
                  <a:defRPr sz="900" b="1" strike="noStrike" spc="-1">
                    <a:solidFill>
                      <a:srgbClr val="FFFFFF"/>
                    </a:solidFill>
                    <a:latin typeface="Calibri"/>
                  </a:defRPr>
                </a:pPr>
                <a:endParaRPr lang="ru-RU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1"/>
            <c:separator>
</c:separator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categories</c:f>
              <c:strCach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2</c:v>
                </c:pt>
                <c:pt idx="1">
                  <c:v>4</c:v>
                </c:pt>
                <c:pt idx="2">
                  <c:v>5</c:v>
                </c:pt>
                <c:pt idx="3">
                  <c:v>21</c:v>
                </c:pt>
                <c:pt idx="4">
                  <c:v>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FE8D-4FF4-96AD-E84ABD2051C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 w="0">
          <a:noFill/>
        </a:ln>
      </c:spPr>
    </c:plotArea>
    <c:legend>
      <c:legendPos val="b"/>
      <c:overlay val="0"/>
      <c:spPr>
        <a:solidFill>
          <a:srgbClr val="FFFFFF">
            <a:alpha val="78000"/>
          </a:srgbClr>
        </a:solidFill>
        <a:ln w="0">
          <a:noFill/>
        </a:ln>
      </c:spPr>
      <c:txPr>
        <a:bodyPr/>
        <a:lstStyle/>
        <a:p>
          <a:pPr>
            <a:defRPr sz="900" b="0" strike="noStrike" spc="-1">
              <a:solidFill>
                <a:srgbClr val="595959"/>
              </a:solidFill>
              <a:latin typeface="Calibri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360">
      <a:solidFill>
        <a:srgbClr val="D9D9D9"/>
      </a:solidFill>
      <a:round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1"/>
  <c:lang val="ru-RU"/>
  <c:roundedCorners val="0"/>
  <c:style val="2"/>
  <c:chart>
    <c:title>
      <c:tx>
        <c:rich>
          <a:bodyPr rot="0"/>
          <a:lstStyle/>
          <a:p>
            <a:pPr>
              <a:defRPr sz="1800" b="1" strike="noStrike" spc="-1">
                <a:solidFill>
                  <a:srgbClr val="595959"/>
                </a:solidFill>
                <a:latin typeface="Calibri"/>
              </a:defRPr>
            </a:pPr>
            <a:r>
              <a:rPr lang="ru-RU" sz="1800" b="1" strike="noStrike" spc="-1">
                <a:solidFill>
                  <a:srgbClr val="595959"/>
                </a:solidFill>
                <a:latin typeface="Calibri"/>
              </a:rPr>
              <a:t>Каким методом ученики решают лучше всего</a:t>
            </a:r>
          </a:p>
        </c:rich>
      </c:tx>
      <c:overlay val="0"/>
      <c:spPr>
        <a:noFill/>
        <a:ln w="0">
          <a:noFill/>
        </a:ln>
      </c:spPr>
    </c:title>
    <c:autoTitleDeleted val="0"/>
    <c:plotArea>
      <c:layout/>
      <c:pieChart>
        <c:varyColors val="1"/>
        <c:ser>
          <c:idx val="0"/>
          <c:order val="0"/>
          <c:tx>
            <c:strRef>
              <c:f>label 0</c:f>
              <c:strCache>
                <c:ptCount val="1"/>
                <c:pt idx="0">
                  <c:v>Каким методом ученики решают лучше всего</c:v>
                </c:pt>
              </c:strCache>
            </c:strRef>
          </c:tx>
          <c:spPr>
            <a:solidFill>
              <a:srgbClr val="4472C4"/>
            </a:solidFill>
            <a:ln w="0">
              <a:noFill/>
            </a:ln>
          </c:spPr>
          <c:dPt>
            <c:idx val="0"/>
            <c:bubble3D val="0"/>
            <c:extLst>
              <c:ext xmlns:c16="http://schemas.microsoft.com/office/drawing/2014/chart" uri="{C3380CC4-5D6E-409C-BE32-E72D297353CC}">
                <c16:uniqueId val="{00000001-FD68-4F96-B797-7E9DA361E54D}"/>
              </c:ext>
            </c:extLst>
          </c:dPt>
          <c:dPt>
            <c:idx val="1"/>
            <c:bubble3D val="0"/>
            <c:spPr>
              <a:solidFill>
                <a:srgbClr val="ED7D31"/>
              </a:solidFill>
              <a:ln w="0">
                <a:noFill/>
              </a:ln>
            </c:spPr>
            <c:extLst>
              <c:ext xmlns:c16="http://schemas.microsoft.com/office/drawing/2014/chart" uri="{C3380CC4-5D6E-409C-BE32-E72D297353CC}">
                <c16:uniqueId val="{00000003-FD68-4F96-B797-7E9DA361E54D}"/>
              </c:ext>
            </c:extLst>
          </c:dPt>
          <c:dPt>
            <c:idx val="2"/>
            <c:bubble3D val="0"/>
            <c:spPr>
              <a:solidFill>
                <a:srgbClr val="A5A5A5"/>
              </a:solidFill>
              <a:ln w="0">
                <a:noFill/>
              </a:ln>
            </c:spPr>
            <c:extLst>
              <c:ext xmlns:c16="http://schemas.microsoft.com/office/drawing/2014/chart" uri="{C3380CC4-5D6E-409C-BE32-E72D297353CC}">
                <c16:uniqueId val="{00000005-FD68-4F96-B797-7E9DA361E54D}"/>
              </c:ext>
            </c:extLst>
          </c:dPt>
          <c:dLbls>
            <c:dLbl>
              <c:idx val="0"/>
              <c:spPr/>
              <c:txPr>
                <a:bodyPr wrap="square"/>
                <a:lstStyle/>
                <a:p>
                  <a:pPr>
                    <a:defRPr sz="900" b="1" strike="noStrike" spc="-1">
                      <a:solidFill>
                        <a:srgbClr val="FFFFFF"/>
                      </a:solidFill>
                      <a:latin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0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D68-4F96-B797-7E9DA361E54D}"/>
                </c:ext>
              </c:extLst>
            </c:dLbl>
            <c:dLbl>
              <c:idx val="1"/>
              <c:spPr/>
              <c:txPr>
                <a:bodyPr wrap="square"/>
                <a:lstStyle/>
                <a:p>
                  <a:pPr>
                    <a:defRPr sz="900" b="1" strike="noStrike" spc="-1">
                      <a:solidFill>
                        <a:srgbClr val="FFFFFF"/>
                      </a:solidFill>
                      <a:latin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0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FD68-4F96-B797-7E9DA361E54D}"/>
                </c:ext>
              </c:extLst>
            </c:dLbl>
            <c:dLbl>
              <c:idx val="2"/>
              <c:spPr/>
              <c:txPr>
                <a:bodyPr wrap="square"/>
                <a:lstStyle/>
                <a:p>
                  <a:pPr>
                    <a:defRPr sz="900" b="1" strike="noStrike" spc="-1">
                      <a:solidFill>
                        <a:srgbClr val="FFFFFF"/>
                      </a:solidFill>
                      <a:latin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0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FD68-4F96-B797-7E9DA361E54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square"/>
              <a:lstStyle/>
              <a:p>
                <a:pPr>
                  <a:defRPr sz="900" b="1" strike="noStrike" spc="-1">
                    <a:solidFill>
                      <a:srgbClr val="FFFFFF"/>
                    </a:solidFill>
                    <a:latin typeface="Calibri"/>
                  </a:defRPr>
                </a:pPr>
                <a:endParaRPr lang="ru-RU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1"/>
            <c:separator>
</c:separator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categories</c:f>
              <c:strCache>
                <c:ptCount val="3"/>
                <c:pt idx="0">
                  <c:v>Тригонометрическая окружность</c:v>
                </c:pt>
                <c:pt idx="1">
                  <c:v>Двойные неравенства</c:v>
                </c:pt>
                <c:pt idx="2">
                  <c:v>Метод подбор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3"/>
                <c:pt idx="0">
                  <c:v>27</c:v>
                </c:pt>
                <c:pt idx="1">
                  <c:v>10</c:v>
                </c:pt>
                <c:pt idx="2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FD68-4F96-B797-7E9DA361E54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 w="0">
          <a:noFill/>
        </a:ln>
      </c:spPr>
    </c:plotArea>
    <c:legend>
      <c:legendPos val="b"/>
      <c:overlay val="0"/>
      <c:spPr>
        <a:solidFill>
          <a:srgbClr val="FFFFFF">
            <a:alpha val="78000"/>
          </a:srgbClr>
        </a:solidFill>
        <a:ln w="0">
          <a:noFill/>
        </a:ln>
      </c:spPr>
      <c:txPr>
        <a:bodyPr/>
        <a:lstStyle/>
        <a:p>
          <a:pPr>
            <a:defRPr sz="900" b="0" strike="noStrike" spc="-1">
              <a:solidFill>
                <a:srgbClr val="595959"/>
              </a:solidFill>
              <a:latin typeface="Calibri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360">
      <a:solidFill>
        <a:srgbClr val="D9D9D9"/>
      </a:solidFill>
      <a:round/>
    </a:ln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1"/>
  <c:lang val="ru-RU"/>
  <c:roundedCorners val="0"/>
  <c:style val="2"/>
  <c:chart>
    <c:title>
      <c:tx>
        <c:rich>
          <a:bodyPr rot="0"/>
          <a:lstStyle/>
          <a:p>
            <a:pPr>
              <a:defRPr sz="1800" b="1" strike="noStrike" spc="-1">
                <a:solidFill>
                  <a:srgbClr val="595959"/>
                </a:solidFill>
                <a:latin typeface="Calibri"/>
              </a:defRPr>
            </a:pPr>
            <a:r>
              <a:rPr lang="ru-RU" sz="1800" b="1" strike="noStrike" spc="-1">
                <a:solidFill>
                  <a:srgbClr val="595959"/>
                </a:solidFill>
                <a:latin typeface="Calibri"/>
              </a:rPr>
              <a:t>Умеют ли ученики решать примеры методом Рационализации</a:t>
            </a:r>
          </a:p>
        </c:rich>
      </c:tx>
      <c:overlay val="0"/>
      <c:spPr>
        <a:noFill/>
        <a:ln w="0">
          <a:noFill/>
        </a:ln>
      </c:spPr>
    </c:title>
    <c:autoTitleDeleted val="0"/>
    <c:plotArea>
      <c:layout/>
      <c:pieChart>
        <c:varyColors val="1"/>
        <c:ser>
          <c:idx val="0"/>
          <c:order val="0"/>
          <c:tx>
            <c:strRef>
              <c:f>label 0</c:f>
              <c:strCache>
                <c:ptCount val="1"/>
                <c:pt idx="0">
                  <c:v>Умеют ли ученики решать примеры методом Рационализации</c:v>
                </c:pt>
              </c:strCache>
            </c:strRef>
          </c:tx>
          <c:spPr>
            <a:solidFill>
              <a:srgbClr val="4472C4"/>
            </a:solidFill>
            <a:ln w="0">
              <a:noFill/>
            </a:ln>
          </c:spPr>
          <c:dPt>
            <c:idx val="0"/>
            <c:bubble3D val="0"/>
            <c:extLst>
              <c:ext xmlns:c16="http://schemas.microsoft.com/office/drawing/2014/chart" uri="{C3380CC4-5D6E-409C-BE32-E72D297353CC}">
                <c16:uniqueId val="{00000001-15CD-4606-B204-86795DFFC703}"/>
              </c:ext>
            </c:extLst>
          </c:dPt>
          <c:dPt>
            <c:idx val="1"/>
            <c:bubble3D val="0"/>
            <c:spPr>
              <a:solidFill>
                <a:srgbClr val="ED7D31"/>
              </a:solidFill>
              <a:ln w="0">
                <a:noFill/>
              </a:ln>
            </c:spPr>
            <c:extLst>
              <c:ext xmlns:c16="http://schemas.microsoft.com/office/drawing/2014/chart" uri="{C3380CC4-5D6E-409C-BE32-E72D297353CC}">
                <c16:uniqueId val="{00000003-15CD-4606-B204-86795DFFC703}"/>
              </c:ext>
            </c:extLst>
          </c:dPt>
          <c:dLbls>
            <c:dLbl>
              <c:idx val="0"/>
              <c:spPr/>
              <c:txPr>
                <a:bodyPr wrap="square"/>
                <a:lstStyle/>
                <a:p>
                  <a:pPr>
                    <a:defRPr sz="900" b="1" strike="noStrike" spc="-1">
                      <a:solidFill>
                        <a:srgbClr val="FFFFFF"/>
                      </a:solidFill>
                      <a:latin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0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15CD-4606-B204-86795DFFC703}"/>
                </c:ext>
              </c:extLst>
            </c:dLbl>
            <c:dLbl>
              <c:idx val="1"/>
              <c:spPr/>
              <c:txPr>
                <a:bodyPr wrap="square"/>
                <a:lstStyle/>
                <a:p>
                  <a:pPr>
                    <a:defRPr sz="900" b="1" strike="noStrike" spc="-1">
                      <a:solidFill>
                        <a:srgbClr val="FFFFFF"/>
                      </a:solidFill>
                      <a:latin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0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15CD-4606-B204-86795DFFC70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square"/>
              <a:lstStyle/>
              <a:p>
                <a:pPr>
                  <a:defRPr sz="900" b="1" strike="noStrike" spc="-1">
                    <a:solidFill>
                      <a:srgbClr val="FFFFFF"/>
                    </a:solidFill>
                    <a:latin typeface="Calibri"/>
                  </a:defRPr>
                </a:pPr>
                <a:endParaRPr lang="ru-RU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1"/>
            <c:separator>
</c:separator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categories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2"/>
                <c:pt idx="0">
                  <c:v>28</c:v>
                </c:pt>
                <c:pt idx="1">
                  <c:v>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15CD-4606-B204-86795DFFC70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 w="0">
          <a:noFill/>
        </a:ln>
      </c:spPr>
    </c:plotArea>
    <c:legend>
      <c:legendPos val="b"/>
      <c:overlay val="0"/>
      <c:spPr>
        <a:solidFill>
          <a:srgbClr val="FFFFFF">
            <a:alpha val="78000"/>
          </a:srgbClr>
        </a:solidFill>
        <a:ln w="0">
          <a:noFill/>
        </a:ln>
      </c:spPr>
      <c:txPr>
        <a:bodyPr/>
        <a:lstStyle/>
        <a:p>
          <a:pPr>
            <a:defRPr sz="900" b="0" strike="noStrike" spc="-1">
              <a:solidFill>
                <a:srgbClr val="595959"/>
              </a:solidFill>
              <a:latin typeface="Calibri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360">
      <a:solidFill>
        <a:srgbClr val="D9D9D9"/>
      </a:solidFill>
      <a:round/>
    </a:ln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1"/>
  <c:lang val="ru-RU"/>
  <c:roundedCorners val="0"/>
  <c:style val="2"/>
  <c:chart>
    <c:title>
      <c:tx>
        <c:rich>
          <a:bodyPr rot="0"/>
          <a:lstStyle/>
          <a:p>
            <a:pPr>
              <a:defRPr sz="1800" b="1" strike="noStrike" spc="-1">
                <a:solidFill>
                  <a:srgbClr val="595959"/>
                </a:solidFill>
                <a:latin typeface="Calibri"/>
              </a:defRPr>
            </a:pPr>
            <a:r>
              <a:rPr lang="ru-RU" sz="1800" b="1" strike="noStrike" spc="-1">
                <a:solidFill>
                  <a:srgbClr val="595959"/>
                </a:solidFill>
                <a:latin typeface="Calibri"/>
              </a:rPr>
              <a:t>Умеют ли ученики решать примеры вспомогательным углом</a:t>
            </a:r>
          </a:p>
        </c:rich>
      </c:tx>
      <c:overlay val="0"/>
      <c:spPr>
        <a:noFill/>
        <a:ln w="0">
          <a:noFill/>
        </a:ln>
      </c:spPr>
    </c:title>
    <c:autoTitleDeleted val="0"/>
    <c:plotArea>
      <c:layout/>
      <c:pieChart>
        <c:varyColors val="1"/>
        <c:ser>
          <c:idx val="0"/>
          <c:order val="0"/>
          <c:tx>
            <c:strRef>
              <c:f>label 0</c:f>
              <c:strCache>
                <c:ptCount val="1"/>
                <c:pt idx="0">
                  <c:v>Умеют ли ученики решать примеры вспомогательным углом</c:v>
                </c:pt>
              </c:strCache>
            </c:strRef>
          </c:tx>
          <c:spPr>
            <a:solidFill>
              <a:srgbClr val="4472C4"/>
            </a:solidFill>
            <a:ln w="0">
              <a:noFill/>
            </a:ln>
          </c:spPr>
          <c:dPt>
            <c:idx val="0"/>
            <c:bubble3D val="0"/>
            <c:extLst>
              <c:ext xmlns:c16="http://schemas.microsoft.com/office/drawing/2014/chart" uri="{C3380CC4-5D6E-409C-BE32-E72D297353CC}">
                <c16:uniqueId val="{00000001-FC37-493C-ABDA-EB9CBA0C0B45}"/>
              </c:ext>
            </c:extLst>
          </c:dPt>
          <c:dPt>
            <c:idx val="1"/>
            <c:bubble3D val="0"/>
            <c:spPr>
              <a:solidFill>
                <a:srgbClr val="ED7D31"/>
              </a:solidFill>
              <a:ln w="0">
                <a:noFill/>
              </a:ln>
            </c:spPr>
            <c:extLst>
              <c:ext xmlns:c16="http://schemas.microsoft.com/office/drawing/2014/chart" uri="{C3380CC4-5D6E-409C-BE32-E72D297353CC}">
                <c16:uniqueId val="{00000003-FC37-493C-ABDA-EB9CBA0C0B45}"/>
              </c:ext>
            </c:extLst>
          </c:dPt>
          <c:dLbls>
            <c:dLbl>
              <c:idx val="0"/>
              <c:spPr/>
              <c:txPr>
                <a:bodyPr wrap="square"/>
                <a:lstStyle/>
                <a:p>
                  <a:pPr>
                    <a:defRPr sz="900" b="1" strike="noStrike" spc="-1">
                      <a:solidFill>
                        <a:srgbClr val="FFFFFF"/>
                      </a:solidFill>
                      <a:latin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0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C37-493C-ABDA-EB9CBA0C0B45}"/>
                </c:ext>
              </c:extLst>
            </c:dLbl>
            <c:dLbl>
              <c:idx val="1"/>
              <c:spPr/>
              <c:txPr>
                <a:bodyPr wrap="square"/>
                <a:lstStyle/>
                <a:p>
                  <a:pPr>
                    <a:defRPr sz="900" b="1" strike="noStrike" spc="-1">
                      <a:solidFill>
                        <a:srgbClr val="FFFFFF"/>
                      </a:solidFill>
                      <a:latin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0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FC37-493C-ABDA-EB9CBA0C0B4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square"/>
              <a:lstStyle/>
              <a:p>
                <a:pPr>
                  <a:defRPr sz="900" b="1" strike="noStrike" spc="-1">
                    <a:solidFill>
                      <a:srgbClr val="FFFFFF"/>
                    </a:solidFill>
                    <a:latin typeface="Calibri"/>
                  </a:defRPr>
                </a:pPr>
                <a:endParaRPr lang="ru-RU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1"/>
            <c:separator>
</c:separator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categories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2"/>
                <c:pt idx="0">
                  <c:v>28</c:v>
                </c:pt>
                <c:pt idx="1">
                  <c:v>3.2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FC37-493C-ABDA-EB9CBA0C0B4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 w="0">
          <a:noFill/>
        </a:ln>
      </c:spPr>
    </c:plotArea>
    <c:legend>
      <c:legendPos val="b"/>
      <c:overlay val="0"/>
      <c:spPr>
        <a:solidFill>
          <a:srgbClr val="FFFFFF">
            <a:alpha val="78000"/>
          </a:srgbClr>
        </a:solidFill>
        <a:ln w="0">
          <a:noFill/>
        </a:ln>
      </c:spPr>
      <c:txPr>
        <a:bodyPr/>
        <a:lstStyle/>
        <a:p>
          <a:pPr>
            <a:defRPr sz="900" b="0" strike="noStrike" spc="-1">
              <a:solidFill>
                <a:srgbClr val="595959"/>
              </a:solidFill>
              <a:latin typeface="Calibri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360">
      <a:solidFill>
        <a:srgbClr val="D9D9D9"/>
      </a:solidFill>
      <a:round/>
    </a:ln>
  </c:sp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1"/>
  <c:lang val="ru-RU"/>
  <c:roundedCorners val="0"/>
  <c:style val="2"/>
  <c:chart>
    <c:title>
      <c:tx>
        <c:rich>
          <a:bodyPr rot="0"/>
          <a:lstStyle/>
          <a:p>
            <a:pPr>
              <a:defRPr sz="1800" b="1" strike="noStrike" spc="-1">
                <a:solidFill>
                  <a:srgbClr val="595959"/>
                </a:solidFill>
                <a:latin typeface="Calibri"/>
              </a:defRPr>
            </a:pPr>
            <a:r>
              <a:rPr lang="ru-RU" sz="1800" b="1" strike="noStrike" spc="-1">
                <a:solidFill>
                  <a:srgbClr val="595959"/>
                </a:solidFill>
                <a:latin typeface="Calibri"/>
              </a:rPr>
              <a:t>Планируют ли ученики решать 13-ое задание в ЕГЭ</a:t>
            </a:r>
          </a:p>
        </c:rich>
      </c:tx>
      <c:overlay val="0"/>
      <c:spPr>
        <a:noFill/>
        <a:ln w="0">
          <a:noFill/>
        </a:ln>
      </c:spPr>
    </c:title>
    <c:autoTitleDeleted val="0"/>
    <c:plotArea>
      <c:layout/>
      <c:pieChart>
        <c:varyColors val="1"/>
        <c:ser>
          <c:idx val="0"/>
          <c:order val="0"/>
          <c:tx>
            <c:strRef>
              <c:f>label 0</c:f>
              <c:strCache>
                <c:ptCount val="1"/>
                <c:pt idx="0">
                  <c:v>Планируют ли ученики решать 13-ое задание в ЕГЭ</c:v>
                </c:pt>
              </c:strCache>
            </c:strRef>
          </c:tx>
          <c:spPr>
            <a:solidFill>
              <a:srgbClr val="4472C4"/>
            </a:solidFill>
            <a:ln w="0">
              <a:noFill/>
            </a:ln>
          </c:spPr>
          <c:dPt>
            <c:idx val="0"/>
            <c:bubble3D val="0"/>
            <c:extLst>
              <c:ext xmlns:c16="http://schemas.microsoft.com/office/drawing/2014/chart" uri="{C3380CC4-5D6E-409C-BE32-E72D297353CC}">
                <c16:uniqueId val="{00000001-AFD4-4302-B5D6-CBDE90C4458D}"/>
              </c:ext>
            </c:extLst>
          </c:dPt>
          <c:dPt>
            <c:idx val="1"/>
            <c:bubble3D val="0"/>
            <c:spPr>
              <a:solidFill>
                <a:srgbClr val="ED7D31"/>
              </a:solidFill>
              <a:ln w="0">
                <a:noFill/>
              </a:ln>
            </c:spPr>
            <c:extLst>
              <c:ext xmlns:c16="http://schemas.microsoft.com/office/drawing/2014/chart" uri="{C3380CC4-5D6E-409C-BE32-E72D297353CC}">
                <c16:uniqueId val="{00000003-AFD4-4302-B5D6-CBDE90C4458D}"/>
              </c:ext>
            </c:extLst>
          </c:dPt>
          <c:dLbls>
            <c:dLbl>
              <c:idx val="0"/>
              <c:spPr/>
              <c:txPr>
                <a:bodyPr wrap="square"/>
                <a:lstStyle/>
                <a:p>
                  <a:pPr>
                    <a:defRPr sz="900" b="1" strike="noStrike" spc="-1">
                      <a:solidFill>
                        <a:srgbClr val="FFFFFF"/>
                      </a:solidFill>
                      <a:latin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0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FD4-4302-B5D6-CBDE90C4458D}"/>
                </c:ext>
              </c:extLst>
            </c:dLbl>
            <c:dLbl>
              <c:idx val="1"/>
              <c:spPr/>
              <c:txPr>
                <a:bodyPr wrap="square"/>
                <a:lstStyle/>
                <a:p>
                  <a:pPr>
                    <a:defRPr sz="900" b="1" strike="noStrike" spc="-1">
                      <a:solidFill>
                        <a:srgbClr val="FFFFFF"/>
                      </a:solidFill>
                      <a:latin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0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AFD4-4302-B5D6-CBDE90C4458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square"/>
              <a:lstStyle/>
              <a:p>
                <a:pPr>
                  <a:defRPr sz="900" b="1" strike="noStrike" spc="-1">
                    <a:solidFill>
                      <a:srgbClr val="FFFFFF"/>
                    </a:solidFill>
                    <a:latin typeface="Calibri"/>
                  </a:defRPr>
                </a:pPr>
                <a:endParaRPr lang="ru-RU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1"/>
            <c:separator>
</c:separator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categories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2"/>
                <c:pt idx="0">
                  <c:v>8.1999999999999993</c:v>
                </c:pt>
                <c:pt idx="1">
                  <c:v>3.2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AFD4-4302-B5D6-CBDE90C4458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 w="0">
          <a:noFill/>
        </a:ln>
      </c:spPr>
    </c:plotArea>
    <c:legend>
      <c:legendPos val="b"/>
      <c:overlay val="0"/>
      <c:spPr>
        <a:solidFill>
          <a:srgbClr val="FFFFFF">
            <a:alpha val="78000"/>
          </a:srgbClr>
        </a:solidFill>
        <a:ln w="0">
          <a:noFill/>
        </a:ln>
      </c:spPr>
      <c:txPr>
        <a:bodyPr/>
        <a:lstStyle/>
        <a:p>
          <a:pPr>
            <a:defRPr sz="900" b="0" strike="noStrike" spc="-1">
              <a:solidFill>
                <a:srgbClr val="595959"/>
              </a:solidFill>
              <a:latin typeface="Calibri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360">
      <a:solidFill>
        <a:srgbClr val="D9D9D9"/>
      </a:solidFill>
      <a:round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48DBE5-A9E5-433B-9204-62247A35C9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1012</TotalTime>
  <Pages>25</Pages>
  <Words>2811</Words>
  <Characters>16028</Characters>
  <Application>Microsoft Office Word</Application>
  <DocSecurity>0</DocSecurity>
  <Lines>133</Lines>
  <Paragraphs>37</Paragraphs>
  <ScaleCrop>false</ScaleCrop>
  <Company/>
  <LinksUpToDate>false</LinksUpToDate>
  <CharactersWithSpaces>18802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 Ульянцов</dc:creator>
  <dc:description/>
  <cp:lastModifiedBy>Андрей Медведев</cp:lastModifiedBy>
  <cp:revision>43</cp:revision>
  <dcterms:created xsi:type="dcterms:W3CDTF">2026-03-14T07:30:00Z</dcterms:created>
  <dcterms:modified xsi:type="dcterms:W3CDTF">2026-04-29T21:09:00Z</dcterms:modified>
  <dc:language>ru-RU</dc:language>
</cp:coreProperties>
</file>