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6116" w:rsidRPr="00822B54" w:rsidRDefault="00046116" w:rsidP="00046116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822B54">
        <w:rPr>
          <w:rFonts w:ascii="Times New Roman" w:hAnsi="Times New Roman"/>
          <w:b/>
          <w:color w:val="000000"/>
          <w:sz w:val="28"/>
          <w:szCs w:val="28"/>
        </w:rPr>
        <w:t>УДК 37.012</w:t>
      </w:r>
    </w:p>
    <w:p w:rsidR="00046116" w:rsidRDefault="00046116" w:rsidP="00046116">
      <w:pPr>
        <w:spacing w:after="0" w:line="36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593EF1">
        <w:rPr>
          <w:rFonts w:ascii="Times New Roman" w:hAnsi="Times New Roman"/>
          <w:b/>
          <w:color w:val="000000"/>
          <w:sz w:val="28"/>
          <w:szCs w:val="28"/>
        </w:rPr>
        <w:t>Семыкина В</w:t>
      </w:r>
      <w:r>
        <w:rPr>
          <w:rFonts w:ascii="Times New Roman" w:hAnsi="Times New Roman"/>
          <w:b/>
          <w:color w:val="000000"/>
          <w:sz w:val="28"/>
          <w:szCs w:val="28"/>
        </w:rPr>
        <w:t>ероника</w:t>
      </w:r>
      <w:r w:rsidRPr="00593EF1">
        <w:rPr>
          <w:rFonts w:ascii="Times New Roman" w:hAnsi="Times New Roman"/>
          <w:b/>
          <w:color w:val="000000"/>
          <w:sz w:val="28"/>
          <w:szCs w:val="28"/>
        </w:rPr>
        <w:t xml:space="preserve"> О</w:t>
      </w:r>
      <w:r>
        <w:rPr>
          <w:rFonts w:ascii="Times New Roman" w:hAnsi="Times New Roman"/>
          <w:b/>
          <w:color w:val="000000"/>
          <w:sz w:val="28"/>
          <w:szCs w:val="28"/>
        </w:rPr>
        <w:t>леговна</w:t>
      </w:r>
    </w:p>
    <w:p w:rsidR="00046116" w:rsidRPr="008920DB" w:rsidRDefault="00046116" w:rsidP="00046116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8920DB">
        <w:rPr>
          <w:rFonts w:ascii="Times New Roman" w:hAnsi="Times New Roman"/>
          <w:color w:val="000000"/>
          <w:sz w:val="28"/>
          <w:szCs w:val="28"/>
        </w:rPr>
        <w:t>кандидат педагогических наук, доцент</w:t>
      </w:r>
    </w:p>
    <w:p w:rsidR="00046116" w:rsidRDefault="00046116" w:rsidP="00046116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593EF1">
        <w:rPr>
          <w:rFonts w:ascii="Times New Roman" w:hAnsi="Times New Roman"/>
          <w:color w:val="000000"/>
          <w:sz w:val="28"/>
          <w:szCs w:val="28"/>
        </w:rPr>
        <w:t>ВУНЦ ВВС «ВВА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593EF1">
        <w:rPr>
          <w:rFonts w:ascii="Times New Roman" w:hAnsi="Times New Roman"/>
          <w:color w:val="000000"/>
          <w:sz w:val="28"/>
          <w:szCs w:val="28"/>
        </w:rPr>
        <w:t xml:space="preserve"> имени профессора Н.Е. Жуковского и Ю.А. Гагарина</w:t>
      </w:r>
    </w:p>
    <w:p w:rsidR="00046116" w:rsidRPr="00593EF1" w:rsidRDefault="00046116" w:rsidP="00046116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593EF1">
        <w:rPr>
          <w:rFonts w:ascii="Times New Roman" w:hAnsi="Times New Roman"/>
          <w:color w:val="000000"/>
          <w:sz w:val="28"/>
          <w:szCs w:val="28"/>
        </w:rPr>
        <w:t xml:space="preserve"> 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93EF1">
        <w:rPr>
          <w:rFonts w:ascii="Times New Roman" w:hAnsi="Times New Roman"/>
          <w:color w:val="000000"/>
          <w:sz w:val="28"/>
          <w:szCs w:val="28"/>
        </w:rPr>
        <w:t>Воронеж</w:t>
      </w:r>
    </w:p>
    <w:p w:rsidR="00046116" w:rsidRDefault="00046116" w:rsidP="00046116">
      <w:pPr>
        <w:pStyle w:val="pt-2"/>
        <w:spacing w:before="0" w:beforeAutospacing="0" w:after="0" w:afterAutospacing="0" w:line="360" w:lineRule="auto"/>
        <w:ind w:firstLine="709"/>
        <w:jc w:val="right"/>
        <w:rPr>
          <w:b/>
          <w:sz w:val="28"/>
        </w:rPr>
      </w:pPr>
      <w:r>
        <w:rPr>
          <w:b/>
          <w:sz w:val="28"/>
        </w:rPr>
        <w:t>Никонов Глеб Андреевич</w:t>
      </w:r>
    </w:p>
    <w:p w:rsidR="00046116" w:rsidRPr="003E4C02" w:rsidRDefault="00046116" w:rsidP="00046116">
      <w:pPr>
        <w:pStyle w:val="pt-2"/>
        <w:spacing w:before="0" w:beforeAutospacing="0" w:after="0" w:afterAutospacing="0" w:line="360" w:lineRule="auto"/>
        <w:ind w:firstLine="709"/>
        <w:jc w:val="right"/>
        <w:rPr>
          <w:sz w:val="28"/>
        </w:rPr>
      </w:pPr>
      <w:r w:rsidRPr="003E4C02">
        <w:rPr>
          <w:sz w:val="28"/>
        </w:rPr>
        <w:t>курсант</w:t>
      </w:r>
    </w:p>
    <w:p w:rsidR="00046116" w:rsidRDefault="00046116" w:rsidP="00046116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593EF1">
        <w:rPr>
          <w:rFonts w:ascii="Times New Roman" w:hAnsi="Times New Roman"/>
          <w:color w:val="000000"/>
          <w:sz w:val="28"/>
          <w:szCs w:val="28"/>
        </w:rPr>
        <w:t>ВУНЦ ВВС «ВВА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593EF1">
        <w:rPr>
          <w:rFonts w:ascii="Times New Roman" w:hAnsi="Times New Roman"/>
          <w:color w:val="000000"/>
          <w:sz w:val="28"/>
          <w:szCs w:val="28"/>
        </w:rPr>
        <w:t xml:space="preserve"> имени профессора Н.Е. Жуковского и Ю.А. Гагарина</w:t>
      </w:r>
    </w:p>
    <w:p w:rsidR="00046116" w:rsidRPr="00593EF1" w:rsidRDefault="00046116" w:rsidP="00046116">
      <w:pPr>
        <w:spacing w:after="0"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593EF1">
        <w:rPr>
          <w:rFonts w:ascii="Times New Roman" w:hAnsi="Times New Roman"/>
          <w:color w:val="000000"/>
          <w:sz w:val="28"/>
          <w:szCs w:val="28"/>
        </w:rPr>
        <w:t xml:space="preserve"> 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93EF1">
        <w:rPr>
          <w:rFonts w:ascii="Times New Roman" w:hAnsi="Times New Roman"/>
          <w:color w:val="000000"/>
          <w:sz w:val="28"/>
          <w:szCs w:val="28"/>
        </w:rPr>
        <w:t>Воронеж</w:t>
      </w:r>
    </w:p>
    <w:p w:rsidR="00046116" w:rsidRDefault="00046116" w:rsidP="00046116">
      <w:pPr>
        <w:spacing w:after="0" w:line="360" w:lineRule="auto"/>
        <w:ind w:firstLine="709"/>
        <w:jc w:val="both"/>
      </w:pPr>
    </w:p>
    <w:p w:rsidR="00046116" w:rsidRPr="00046116" w:rsidRDefault="00046116" w:rsidP="000461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046116">
        <w:rPr>
          <w:rFonts w:ascii="Times New Roman" w:hAnsi="Times New Roman" w:cs="Times New Roman"/>
          <w:b/>
          <w:sz w:val="28"/>
        </w:rPr>
        <w:t xml:space="preserve">АУТЕНТИЧНЫЕ РЕСУРСЫ КАК ИНСТРУМЕНТ ПОГРУЖЕНИЯ В АНГЛОЯЗЫЧНУЮ ПРОФЕССИОНАЛЬНУЮ СРЕДУ </w:t>
      </w:r>
      <w:r>
        <w:rPr>
          <w:rFonts w:ascii="Times New Roman" w:hAnsi="Times New Roman" w:cs="Times New Roman"/>
          <w:b/>
          <w:sz w:val="28"/>
        </w:rPr>
        <w:t xml:space="preserve">БУДУЩИХ </w:t>
      </w:r>
      <w:r w:rsidRPr="00046116">
        <w:rPr>
          <w:rFonts w:ascii="Times New Roman" w:hAnsi="Times New Roman" w:cs="Times New Roman"/>
          <w:b/>
          <w:sz w:val="28"/>
        </w:rPr>
        <w:t xml:space="preserve">СПЕЦИАЛИСТОВ </w:t>
      </w:r>
      <w:r>
        <w:rPr>
          <w:rFonts w:ascii="Times New Roman" w:hAnsi="Times New Roman" w:cs="Times New Roman"/>
          <w:b/>
          <w:sz w:val="28"/>
        </w:rPr>
        <w:t xml:space="preserve">В ОБЛАСТИ </w:t>
      </w:r>
      <w:r w:rsidRPr="00046116">
        <w:rPr>
          <w:rFonts w:ascii="Times New Roman" w:hAnsi="Times New Roman" w:cs="Times New Roman"/>
          <w:b/>
          <w:sz w:val="28"/>
        </w:rPr>
        <w:t>БПЛА</w:t>
      </w:r>
    </w:p>
    <w:p w:rsidR="00046116" w:rsidRPr="00DA27F3" w:rsidRDefault="00046116" w:rsidP="0004611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7F3">
        <w:rPr>
          <w:rFonts w:ascii="Times New Roman" w:hAnsi="Times New Roman" w:cs="Times New Roman"/>
          <w:sz w:val="28"/>
          <w:szCs w:val="28"/>
        </w:rPr>
        <w:t xml:space="preserve">Если начало ХХ в. стало эпохой зарождения и развития пилотируемых летательных аппаратов, затем к середине столетия они превратились в ведущий вид воздушного транспорта, практически вытеснив дирижабли, бывшие для них поначалу серьезными конкурентами, то последние десятилетия прошлого и первые два десятилетия XXI в. можно с полным основанием назвать временем становления и выхода на широкую арену беспилотных летательных аппаратов (БПЛА). Научно-технический прогресс, начавшийся в XX в., определил потребность в исследовании и обосновании процедур номинации инноваций и научных открытий. Бурное развитие самых разнообразных сфер человеческой деятельности (автомобилестроение, информационные технологии, авиастроение, </w:t>
      </w:r>
      <w:proofErr w:type="spellStart"/>
      <w:r w:rsidRPr="00DA27F3">
        <w:rPr>
          <w:rFonts w:ascii="Times New Roman" w:hAnsi="Times New Roman" w:cs="Times New Roman"/>
          <w:sz w:val="28"/>
          <w:szCs w:val="28"/>
        </w:rPr>
        <w:t>атомостроение</w:t>
      </w:r>
      <w:proofErr w:type="spellEnd"/>
      <w:r w:rsidRPr="00DA27F3">
        <w:rPr>
          <w:rFonts w:ascii="Times New Roman" w:hAnsi="Times New Roman" w:cs="Times New Roman"/>
          <w:sz w:val="28"/>
          <w:szCs w:val="28"/>
        </w:rPr>
        <w:t>, генная инженерия, нанотехнологии и многое другое), которое продолжается и сегодня, ознаменовало создание новой научной дисциплины.</w:t>
      </w:r>
    </w:p>
    <w:p w:rsidR="00046116" w:rsidRPr="00DA27F3" w:rsidRDefault="00046116" w:rsidP="00046116">
      <w:pPr>
        <w:pStyle w:val="pt-2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A27F3">
        <w:rPr>
          <w:sz w:val="28"/>
          <w:szCs w:val="28"/>
        </w:rPr>
        <w:t>Для курсантов военных вузов изучение английской терминологии БПЛА имеет прежде всего прикладной характер. Оно связано с конкретными задачами будущей профессиональной деятельности, которые требуют оперативного понимания англоязычных обозначений, терминов и инструкций.</w:t>
      </w:r>
    </w:p>
    <w:p w:rsidR="00046116" w:rsidRPr="00DA27F3" w:rsidRDefault="00046116" w:rsidP="00046116">
      <w:pPr>
        <w:pStyle w:val="pt-2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A27F3">
        <w:rPr>
          <w:sz w:val="28"/>
          <w:szCs w:val="28"/>
        </w:rPr>
        <w:lastRenderedPageBreak/>
        <w:t>Первое направление практической значимости связано с работой с технической документацией. Руководства по эксплуатации, описания программных модулей, инструкции по настройке оборудования, таблицы параметров, схемы подключения и сервисные сообщения нередко представлены на английском языке полностью либо частично. Даже в тех случаях, когда существует перевод, специалист должен быть готов к расхождению терминов, неполноте локализации или необходимости сверки с оригиналом. Знание английской терминологии позволяет курсанту самостоятельно ориентироваться в документах и снижает зависимость от вторичных источников.</w:t>
      </w:r>
    </w:p>
    <w:p w:rsidR="00046116" w:rsidRPr="00DA27F3" w:rsidRDefault="00046116" w:rsidP="00046116">
      <w:pPr>
        <w:pStyle w:val="pt-2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A27F3">
        <w:rPr>
          <w:sz w:val="28"/>
          <w:szCs w:val="28"/>
        </w:rPr>
        <w:t xml:space="preserve">Второе направление связано с использованием программного обеспечения. Современные БПЛА функционируют на основе сложных цифровых платформ, в которых оператор взаимодействует с интерфейсом, содержащим большое количество англоязычных команд и уведомлений. Непонимание таких обозначений, как </w:t>
      </w:r>
      <w:proofErr w:type="spellStart"/>
      <w:r w:rsidRPr="00DA27F3">
        <w:rPr>
          <w:sz w:val="28"/>
          <w:szCs w:val="28"/>
        </w:rPr>
        <w:t>arm</w:t>
      </w:r>
      <w:proofErr w:type="spellEnd"/>
      <w:r w:rsidRPr="00DA27F3">
        <w:rPr>
          <w:sz w:val="28"/>
          <w:szCs w:val="28"/>
        </w:rPr>
        <w:t xml:space="preserve">, </w:t>
      </w:r>
      <w:proofErr w:type="spellStart"/>
      <w:r w:rsidRPr="00DA27F3">
        <w:rPr>
          <w:sz w:val="28"/>
          <w:szCs w:val="28"/>
        </w:rPr>
        <w:t>disarm</w:t>
      </w:r>
      <w:proofErr w:type="spellEnd"/>
      <w:r w:rsidRPr="00DA27F3">
        <w:rPr>
          <w:sz w:val="28"/>
          <w:szCs w:val="28"/>
        </w:rPr>
        <w:t xml:space="preserve">, </w:t>
      </w:r>
      <w:proofErr w:type="spellStart"/>
      <w:r w:rsidRPr="00DA27F3">
        <w:rPr>
          <w:sz w:val="28"/>
          <w:szCs w:val="28"/>
        </w:rPr>
        <w:t>calibration</w:t>
      </w:r>
      <w:proofErr w:type="spellEnd"/>
      <w:r w:rsidRPr="00DA27F3">
        <w:rPr>
          <w:sz w:val="28"/>
          <w:szCs w:val="28"/>
        </w:rPr>
        <w:t xml:space="preserve">, </w:t>
      </w:r>
      <w:proofErr w:type="spellStart"/>
      <w:r w:rsidRPr="00DA27F3">
        <w:rPr>
          <w:sz w:val="28"/>
          <w:szCs w:val="28"/>
        </w:rPr>
        <w:t>failsafe</w:t>
      </w:r>
      <w:proofErr w:type="spellEnd"/>
      <w:r w:rsidRPr="00DA27F3">
        <w:rPr>
          <w:sz w:val="28"/>
          <w:szCs w:val="28"/>
        </w:rPr>
        <w:t xml:space="preserve">, </w:t>
      </w:r>
      <w:proofErr w:type="spellStart"/>
      <w:r w:rsidRPr="00DA27F3">
        <w:rPr>
          <w:sz w:val="28"/>
          <w:szCs w:val="28"/>
        </w:rPr>
        <w:t>return</w:t>
      </w:r>
      <w:proofErr w:type="spellEnd"/>
      <w:r w:rsidRPr="00DA27F3">
        <w:rPr>
          <w:sz w:val="28"/>
          <w:szCs w:val="28"/>
        </w:rPr>
        <w:t xml:space="preserve"> </w:t>
      </w:r>
      <w:proofErr w:type="spellStart"/>
      <w:r w:rsidRPr="00DA27F3">
        <w:rPr>
          <w:sz w:val="28"/>
          <w:szCs w:val="28"/>
        </w:rPr>
        <w:t>to</w:t>
      </w:r>
      <w:proofErr w:type="spellEnd"/>
      <w:r w:rsidRPr="00DA27F3">
        <w:rPr>
          <w:sz w:val="28"/>
          <w:szCs w:val="28"/>
        </w:rPr>
        <w:t xml:space="preserve"> </w:t>
      </w:r>
      <w:proofErr w:type="spellStart"/>
      <w:r w:rsidRPr="00DA27F3">
        <w:rPr>
          <w:sz w:val="28"/>
          <w:szCs w:val="28"/>
        </w:rPr>
        <w:t>launch</w:t>
      </w:r>
      <w:proofErr w:type="spellEnd"/>
      <w:r w:rsidRPr="00DA27F3">
        <w:rPr>
          <w:sz w:val="28"/>
          <w:szCs w:val="28"/>
        </w:rPr>
        <w:t xml:space="preserve">, </w:t>
      </w:r>
      <w:proofErr w:type="spellStart"/>
      <w:r w:rsidRPr="00DA27F3">
        <w:rPr>
          <w:sz w:val="28"/>
          <w:szCs w:val="28"/>
        </w:rPr>
        <w:t>hold</w:t>
      </w:r>
      <w:proofErr w:type="spellEnd"/>
      <w:r w:rsidRPr="00DA27F3">
        <w:rPr>
          <w:sz w:val="28"/>
          <w:szCs w:val="28"/>
        </w:rPr>
        <w:t xml:space="preserve"> </w:t>
      </w:r>
      <w:proofErr w:type="spellStart"/>
      <w:r w:rsidRPr="00DA27F3">
        <w:rPr>
          <w:sz w:val="28"/>
          <w:szCs w:val="28"/>
        </w:rPr>
        <w:t>position</w:t>
      </w:r>
      <w:proofErr w:type="spellEnd"/>
      <w:r w:rsidRPr="00DA27F3">
        <w:rPr>
          <w:sz w:val="28"/>
          <w:szCs w:val="28"/>
        </w:rPr>
        <w:t xml:space="preserve">, </w:t>
      </w:r>
      <w:proofErr w:type="spellStart"/>
      <w:r w:rsidRPr="00DA27F3">
        <w:rPr>
          <w:sz w:val="28"/>
          <w:szCs w:val="28"/>
        </w:rPr>
        <w:t>geofence</w:t>
      </w:r>
      <w:proofErr w:type="spellEnd"/>
      <w:r w:rsidRPr="00DA27F3">
        <w:rPr>
          <w:sz w:val="28"/>
          <w:szCs w:val="28"/>
        </w:rPr>
        <w:t xml:space="preserve">, </w:t>
      </w:r>
      <w:proofErr w:type="spellStart"/>
      <w:r w:rsidRPr="00DA27F3">
        <w:rPr>
          <w:sz w:val="28"/>
          <w:szCs w:val="28"/>
        </w:rPr>
        <w:t>signal</w:t>
      </w:r>
      <w:proofErr w:type="spellEnd"/>
      <w:r w:rsidRPr="00DA27F3">
        <w:rPr>
          <w:sz w:val="28"/>
          <w:szCs w:val="28"/>
        </w:rPr>
        <w:t xml:space="preserve"> </w:t>
      </w:r>
      <w:proofErr w:type="spellStart"/>
      <w:r w:rsidRPr="00DA27F3">
        <w:rPr>
          <w:sz w:val="28"/>
          <w:szCs w:val="28"/>
        </w:rPr>
        <w:t>loss</w:t>
      </w:r>
      <w:proofErr w:type="spellEnd"/>
      <w:r w:rsidRPr="00DA27F3">
        <w:rPr>
          <w:sz w:val="28"/>
          <w:szCs w:val="28"/>
        </w:rPr>
        <w:t xml:space="preserve">, </w:t>
      </w:r>
      <w:proofErr w:type="spellStart"/>
      <w:r w:rsidRPr="00DA27F3">
        <w:rPr>
          <w:sz w:val="28"/>
          <w:szCs w:val="28"/>
        </w:rPr>
        <w:t>battery</w:t>
      </w:r>
      <w:proofErr w:type="spellEnd"/>
      <w:r w:rsidRPr="00DA27F3">
        <w:rPr>
          <w:sz w:val="28"/>
          <w:szCs w:val="28"/>
        </w:rPr>
        <w:t xml:space="preserve"> </w:t>
      </w:r>
      <w:proofErr w:type="spellStart"/>
      <w:r w:rsidRPr="00DA27F3">
        <w:rPr>
          <w:sz w:val="28"/>
          <w:szCs w:val="28"/>
        </w:rPr>
        <w:t>warning</w:t>
      </w:r>
      <w:proofErr w:type="spellEnd"/>
      <w:r w:rsidRPr="00DA27F3">
        <w:rPr>
          <w:sz w:val="28"/>
          <w:szCs w:val="28"/>
        </w:rPr>
        <w:t>, может привести к ошибкам в настройке или эксплуатации аппарата. Следовательно, языковая подготовка в данной сфере непосредственно влияет на надежность работы с техникой.</w:t>
      </w:r>
    </w:p>
    <w:p w:rsidR="00046116" w:rsidRPr="00DA27F3" w:rsidRDefault="00046116" w:rsidP="00046116">
      <w:pPr>
        <w:pStyle w:val="pt-2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A27F3">
        <w:rPr>
          <w:sz w:val="28"/>
          <w:szCs w:val="28"/>
        </w:rPr>
        <w:t>Третье направление касается анализа специализированной информации. Курсантам необходимо уметь работать с иностранными статьями, обзорами, спецификациями, справочными материалами и профессиональными видеоматериалами. Это особенно важно в условиях быстрого обновления знаний, когда переводные материалы появляются с запозданием или не охватывают всего объема новой информации. Владение английской терминологией позволяет получать сведения из первоисточников, сопоставлять разные подходы и расширять профессиональный кругозор.</w:t>
      </w:r>
    </w:p>
    <w:p w:rsidR="00046116" w:rsidRPr="00DA27F3" w:rsidRDefault="00046116" w:rsidP="00046116">
      <w:pPr>
        <w:pStyle w:val="pt-2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A27F3">
        <w:rPr>
          <w:sz w:val="28"/>
          <w:szCs w:val="28"/>
        </w:rPr>
        <w:t xml:space="preserve">Четвертое направление связано с развитием навыков профессиональной коммуникации. В военной среде большое значение имеет точность формулировок и единообразие терминологии. Курсант, владеющий </w:t>
      </w:r>
      <w:r w:rsidRPr="00DA27F3">
        <w:rPr>
          <w:sz w:val="28"/>
          <w:szCs w:val="28"/>
        </w:rPr>
        <w:lastRenderedPageBreak/>
        <w:t>актуальной англоязычной лексикой, лучше понимает логику международных обозначений, способен правильно интерпретировать аббревиатуры и увереннее включается в обсуждение технических вопросов. Это формирует языковую и профессиональную дисциплину, столь необходимую будущему офицеру.</w:t>
      </w:r>
    </w:p>
    <w:p w:rsidR="00046116" w:rsidRPr="00DA27F3" w:rsidRDefault="00046116" w:rsidP="0004611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7F3">
        <w:rPr>
          <w:rFonts w:ascii="Times New Roman" w:eastAsia="Times New Roman" w:hAnsi="Times New Roman" w:cs="Times New Roman"/>
          <w:sz w:val="28"/>
          <w:szCs w:val="28"/>
        </w:rPr>
        <w:t xml:space="preserve">Английский язык — это не просто «язык международного общения», это </w:t>
      </w:r>
      <w:r w:rsidRPr="00DA27F3">
        <w:rPr>
          <w:rFonts w:ascii="Times New Roman" w:eastAsia="Times New Roman" w:hAnsi="Times New Roman" w:cs="Times New Roman"/>
          <w:bCs/>
          <w:sz w:val="28"/>
          <w:szCs w:val="28"/>
        </w:rPr>
        <w:t>техническая операционная система</w:t>
      </w:r>
      <w:r w:rsidRPr="00DA27F3">
        <w:rPr>
          <w:rFonts w:ascii="Times New Roman" w:eastAsia="Times New Roman" w:hAnsi="Times New Roman" w:cs="Times New Roman"/>
          <w:sz w:val="28"/>
          <w:szCs w:val="28"/>
        </w:rPr>
        <w:t>. Инженер или оператор БПЛА, не знающий английской терминологии, фактически «слеп» перед программным интерфейсом и не способен быстро интегрировать новые знания, так как перевод технической литературы всегда отстает от момента возникновения технологии на 2–3 года.</w:t>
      </w:r>
    </w:p>
    <w:p w:rsidR="00046116" w:rsidRPr="00DA27F3" w:rsidRDefault="00046116" w:rsidP="0004611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7F3">
        <w:rPr>
          <w:rFonts w:ascii="Times New Roman" w:hAnsi="Times New Roman" w:cs="Times New Roman"/>
          <w:sz w:val="28"/>
          <w:szCs w:val="28"/>
        </w:rPr>
        <w:t>Английский язык для курсанта, получающего специальность в области БПЛА, в данном контексте выступает не просто как гуманитарная дисциплина, а как инструмент обеспечения технологического превосходства и важный компонент профессиональной компетенции. Владение актуальной терминологией позволяет оперативно внедрять инновации, эффективно противостоять угрозам и говорить на одном языке с мировой технической наукой на благо Отечества.</w:t>
      </w:r>
    </w:p>
    <w:p w:rsidR="00811C97" w:rsidRDefault="00811C97"/>
    <w:p w:rsidR="00046116" w:rsidRPr="004249E9" w:rsidRDefault="00046116" w:rsidP="0004611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49E9">
        <w:rPr>
          <w:rFonts w:ascii="Times New Roman" w:hAnsi="Times New Roman" w:cs="Times New Roman"/>
          <w:sz w:val="28"/>
          <w:szCs w:val="28"/>
        </w:rPr>
        <w:t>Бисекирска</w:t>
      </w:r>
      <w:proofErr w:type="spellEnd"/>
      <w:r w:rsidRPr="004249E9">
        <w:rPr>
          <w:rFonts w:ascii="Times New Roman" w:hAnsi="Times New Roman" w:cs="Times New Roman"/>
          <w:sz w:val="28"/>
          <w:szCs w:val="28"/>
        </w:rPr>
        <w:t xml:space="preserve"> Д. К вопросу об определении термина // </w:t>
      </w:r>
      <w:proofErr w:type="spellStart"/>
      <w:r w:rsidRPr="004249E9">
        <w:rPr>
          <w:rFonts w:ascii="Times New Roman" w:hAnsi="Times New Roman" w:cs="Times New Roman"/>
          <w:sz w:val="28"/>
          <w:szCs w:val="28"/>
        </w:rPr>
        <w:t>Терминоведение</w:t>
      </w:r>
      <w:proofErr w:type="spellEnd"/>
      <w:r w:rsidRPr="004249E9">
        <w:rPr>
          <w:rFonts w:ascii="Times New Roman" w:hAnsi="Times New Roman" w:cs="Times New Roman"/>
          <w:sz w:val="28"/>
          <w:szCs w:val="28"/>
        </w:rPr>
        <w:t>.</w:t>
      </w:r>
    </w:p>
    <w:p w:rsidR="00046116" w:rsidRPr="004249E9" w:rsidRDefault="00046116" w:rsidP="00046116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49E9">
        <w:rPr>
          <w:rFonts w:ascii="Times New Roman" w:hAnsi="Times New Roman" w:cs="Times New Roman"/>
          <w:sz w:val="28"/>
          <w:szCs w:val="28"/>
        </w:rPr>
        <w:t>М.: Московский Лицей, 1996. № 1-3. С. 34–37.</w:t>
      </w:r>
    </w:p>
    <w:p w:rsidR="00046116" w:rsidRPr="004249E9" w:rsidRDefault="00046116" w:rsidP="0004611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49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49E9">
        <w:rPr>
          <w:rFonts w:ascii="Times New Roman" w:hAnsi="Times New Roman" w:cs="Times New Roman"/>
          <w:sz w:val="28"/>
          <w:szCs w:val="28"/>
        </w:rPr>
        <w:t>Божно</w:t>
      </w:r>
      <w:proofErr w:type="spellEnd"/>
      <w:r w:rsidRPr="004249E9">
        <w:rPr>
          <w:rFonts w:ascii="Times New Roman" w:hAnsi="Times New Roman" w:cs="Times New Roman"/>
          <w:sz w:val="28"/>
          <w:szCs w:val="28"/>
        </w:rPr>
        <w:t xml:space="preserve"> Л.И. Научно-техническая терминология как один из объектов</w:t>
      </w:r>
    </w:p>
    <w:p w:rsidR="00046116" w:rsidRPr="004249E9" w:rsidRDefault="00046116" w:rsidP="00046116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49E9">
        <w:rPr>
          <w:rFonts w:ascii="Times New Roman" w:hAnsi="Times New Roman" w:cs="Times New Roman"/>
          <w:sz w:val="28"/>
          <w:szCs w:val="28"/>
        </w:rPr>
        <w:t>изучения закономерностей развития языка // Филологические науки.</w:t>
      </w:r>
    </w:p>
    <w:p w:rsidR="00046116" w:rsidRPr="004249E9" w:rsidRDefault="00046116" w:rsidP="000461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249E9">
        <w:rPr>
          <w:rFonts w:ascii="Times New Roman" w:hAnsi="Times New Roman" w:cs="Times New Roman"/>
          <w:sz w:val="28"/>
          <w:szCs w:val="28"/>
        </w:rPr>
        <w:t>1971. №5. С. 23–28.</w:t>
      </w:r>
    </w:p>
    <w:p w:rsidR="00046116" w:rsidRPr="004249E9" w:rsidRDefault="00046116" w:rsidP="0004611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49E9">
        <w:rPr>
          <w:rFonts w:ascii="Times New Roman" w:hAnsi="Times New Roman" w:cs="Times New Roman"/>
          <w:sz w:val="28"/>
          <w:szCs w:val="28"/>
        </w:rPr>
        <w:t>Герд А.С. Проблемы становления и унификации научной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49E9">
        <w:rPr>
          <w:rFonts w:ascii="Times New Roman" w:hAnsi="Times New Roman" w:cs="Times New Roman"/>
          <w:sz w:val="28"/>
          <w:szCs w:val="28"/>
        </w:rPr>
        <w:t>терминологии// Вопросы языкознания. 1971. № 1. С. 14–22.</w:t>
      </w:r>
    </w:p>
    <w:p w:rsidR="00046116" w:rsidRPr="004249E9" w:rsidRDefault="00046116" w:rsidP="0004611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49E9">
        <w:rPr>
          <w:rFonts w:ascii="Times New Roman" w:hAnsi="Times New Roman" w:cs="Times New Roman"/>
          <w:sz w:val="28"/>
          <w:szCs w:val="28"/>
        </w:rPr>
        <w:t>Зудилова</w:t>
      </w:r>
      <w:proofErr w:type="spellEnd"/>
      <w:r w:rsidRPr="004249E9">
        <w:rPr>
          <w:rFonts w:ascii="Times New Roman" w:hAnsi="Times New Roman" w:cs="Times New Roman"/>
          <w:sz w:val="28"/>
          <w:szCs w:val="28"/>
        </w:rPr>
        <w:t xml:space="preserve"> Е.Н., Анурова О.М. Роль междисциплинарных связей при</w:t>
      </w:r>
    </w:p>
    <w:p w:rsidR="00046116" w:rsidRPr="004249E9" w:rsidRDefault="00046116" w:rsidP="00046116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49E9">
        <w:rPr>
          <w:rFonts w:ascii="Times New Roman" w:hAnsi="Times New Roman" w:cs="Times New Roman"/>
          <w:sz w:val="28"/>
          <w:szCs w:val="28"/>
        </w:rPr>
        <w:t>переводе терминов электросистемы воздушного судна // Недели науки–</w:t>
      </w:r>
    </w:p>
    <w:p w:rsidR="00046116" w:rsidRPr="004249E9" w:rsidRDefault="00046116" w:rsidP="00046116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49E9">
        <w:rPr>
          <w:rFonts w:ascii="Times New Roman" w:hAnsi="Times New Roman" w:cs="Times New Roman"/>
          <w:sz w:val="28"/>
          <w:szCs w:val="28"/>
        </w:rPr>
        <w:t xml:space="preserve">2017 факультета ИЯ МАИ-НИУ: материалы науч. </w:t>
      </w:r>
      <w:proofErr w:type="spellStart"/>
      <w:r w:rsidRPr="004249E9">
        <w:rPr>
          <w:rFonts w:ascii="Times New Roman" w:hAnsi="Times New Roman" w:cs="Times New Roman"/>
          <w:sz w:val="28"/>
          <w:szCs w:val="28"/>
        </w:rPr>
        <w:t>конф</w:t>
      </w:r>
      <w:proofErr w:type="spellEnd"/>
      <w:r w:rsidRPr="004249E9">
        <w:rPr>
          <w:rFonts w:ascii="Times New Roman" w:hAnsi="Times New Roman" w:cs="Times New Roman"/>
          <w:sz w:val="28"/>
          <w:szCs w:val="28"/>
        </w:rPr>
        <w:t>., Москва, 1–30</w:t>
      </w:r>
    </w:p>
    <w:p w:rsidR="00046116" w:rsidRPr="004249E9" w:rsidRDefault="00046116" w:rsidP="000461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249E9">
        <w:rPr>
          <w:rFonts w:ascii="Times New Roman" w:hAnsi="Times New Roman" w:cs="Times New Roman"/>
          <w:sz w:val="28"/>
          <w:szCs w:val="28"/>
        </w:rPr>
        <w:t>апреля 2017 г. Москва: Издательство «Перо», 2017. С. 41–48.</w:t>
      </w:r>
    </w:p>
    <w:p w:rsidR="00046116" w:rsidRPr="004249E9" w:rsidRDefault="00046116" w:rsidP="00046116">
      <w:pPr>
        <w:pStyle w:val="a3"/>
        <w:numPr>
          <w:ilvl w:val="0"/>
          <w:numId w:val="1"/>
        </w:numPr>
        <w:shd w:val="clear" w:color="auto" w:fill="FFFFFF"/>
        <w:spacing w:before="360" w:after="0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</w:pPr>
      <w:r w:rsidRPr="004249E9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  <w:lang w:eastAsia="ru-RU"/>
        </w:rPr>
        <w:t>«Агентство промышленного развития города Москвы» </w:t>
      </w:r>
    </w:p>
    <w:p w:rsidR="00046116" w:rsidRPr="004249E9" w:rsidRDefault="00046116" w:rsidP="0004611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677E31">
          <w:rPr>
            <w:rStyle w:val="a5"/>
            <w:rFonts w:ascii="Times New Roman" w:hAnsi="Times New Roman" w:cs="Times New Roman"/>
            <w:sz w:val="28"/>
            <w:szCs w:val="28"/>
          </w:rPr>
          <w:t>https://www.mos.ru/dipp/documents/otchet-o-vypolnenii-gosudarstvennogo-zadaniya-podvedomstvennymi-organizaciyami/view/219954220/</w:t>
        </w:r>
      </w:hyperlink>
      <w:r w:rsidRPr="004249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116" w:rsidRPr="004249E9" w:rsidRDefault="00046116" w:rsidP="00046116">
      <w:pPr>
        <w:pStyle w:val="a3"/>
        <w:numPr>
          <w:ilvl w:val="0"/>
          <w:numId w:val="1"/>
        </w:numPr>
        <w:spacing w:after="160"/>
        <w:jc w:val="both"/>
        <w:rPr>
          <w:rStyle w:val="A20"/>
          <w:rFonts w:ascii="Times New Roman" w:hAnsi="Times New Roman" w:cs="Times New Roman"/>
          <w:sz w:val="28"/>
          <w:szCs w:val="28"/>
        </w:rPr>
      </w:pPr>
      <w:r w:rsidRPr="004249E9">
        <w:rPr>
          <w:rStyle w:val="A20"/>
          <w:rFonts w:ascii="Times New Roman" w:hAnsi="Times New Roman" w:cs="Times New Roman"/>
          <w:sz w:val="28"/>
          <w:szCs w:val="28"/>
        </w:rPr>
        <w:lastRenderedPageBreak/>
        <w:t>Беспилотная авиация: терминология, классифи</w:t>
      </w:r>
      <w:r w:rsidRPr="004249E9">
        <w:rPr>
          <w:rStyle w:val="A20"/>
          <w:rFonts w:ascii="Times New Roman" w:hAnsi="Times New Roman" w:cs="Times New Roman"/>
          <w:sz w:val="28"/>
          <w:szCs w:val="28"/>
        </w:rPr>
        <w:softHyphen/>
        <w:t>кация, современное состояние. Владимир Станисла</w:t>
      </w:r>
      <w:r w:rsidRPr="004249E9">
        <w:rPr>
          <w:rStyle w:val="A20"/>
          <w:rFonts w:ascii="Times New Roman" w:hAnsi="Times New Roman" w:cs="Times New Roman"/>
          <w:sz w:val="28"/>
          <w:szCs w:val="28"/>
        </w:rPr>
        <w:softHyphen/>
        <w:t xml:space="preserve">вович Фетисов, Любовь Михайловна </w:t>
      </w:r>
      <w:proofErr w:type="spellStart"/>
      <w:r w:rsidRPr="004249E9">
        <w:rPr>
          <w:rStyle w:val="A20"/>
          <w:rFonts w:ascii="Times New Roman" w:hAnsi="Times New Roman" w:cs="Times New Roman"/>
          <w:sz w:val="28"/>
          <w:szCs w:val="28"/>
        </w:rPr>
        <w:t>Неугодникова</w:t>
      </w:r>
      <w:proofErr w:type="spellEnd"/>
      <w:r w:rsidRPr="004249E9">
        <w:rPr>
          <w:rStyle w:val="A20"/>
          <w:rFonts w:ascii="Times New Roman" w:hAnsi="Times New Roman" w:cs="Times New Roman"/>
          <w:sz w:val="28"/>
          <w:szCs w:val="28"/>
        </w:rPr>
        <w:t>, Владимир Владимирович Адамовский, Роман Анато</w:t>
      </w:r>
      <w:r w:rsidRPr="004249E9">
        <w:rPr>
          <w:rStyle w:val="A20"/>
          <w:rFonts w:ascii="Times New Roman" w:hAnsi="Times New Roman" w:cs="Times New Roman"/>
          <w:sz w:val="28"/>
          <w:szCs w:val="28"/>
        </w:rPr>
        <w:softHyphen/>
        <w:t>лиевич Красноперов, Уфа: ФОТОН, 2014. – 217 с</w:t>
      </w:r>
    </w:p>
    <w:p w:rsidR="00046116" w:rsidRPr="00DA27F3" w:rsidRDefault="00046116" w:rsidP="00046116">
      <w:pPr>
        <w:pStyle w:val="a3"/>
        <w:numPr>
          <w:ilvl w:val="0"/>
          <w:numId w:val="1"/>
        </w:numPr>
        <w:spacing w:after="160"/>
        <w:jc w:val="both"/>
        <w:rPr>
          <w:rFonts w:ascii="Times New Roman" w:hAnsi="Times New Roman" w:cs="Times New Roman"/>
          <w:sz w:val="28"/>
          <w:szCs w:val="28"/>
        </w:rPr>
      </w:pPr>
      <w:r w:rsidRPr="004249E9">
        <w:rPr>
          <w:rFonts w:ascii="Times New Roman" w:hAnsi="Times New Roman" w:cs="Times New Roman"/>
          <w:sz w:val="28"/>
          <w:szCs w:val="28"/>
        </w:rPr>
        <w:t xml:space="preserve">Российские беспилотники </w:t>
      </w:r>
      <w:hyperlink r:id="rId6" w:history="1">
        <w:r w:rsidRPr="004249E9">
          <w:rPr>
            <w:rStyle w:val="a5"/>
            <w:rFonts w:ascii="Times New Roman" w:hAnsi="Times New Roman" w:cs="Times New Roman"/>
            <w:sz w:val="28"/>
            <w:szCs w:val="28"/>
          </w:rPr>
          <w:t>https://russiandrone.ru/publications/1-1-osnovnye-otrasli-primeneniya-bas/</w:t>
        </w:r>
      </w:hyperlink>
    </w:p>
    <w:p w:rsidR="00046116" w:rsidRDefault="00046116">
      <w:bookmarkStart w:id="0" w:name="_GoBack"/>
      <w:bookmarkEnd w:id="0"/>
    </w:p>
    <w:sectPr w:rsidR="00046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 Norms Light">
    <w:altName w:val="TT Norms Light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F34F6C"/>
    <w:multiLevelType w:val="hybridMultilevel"/>
    <w:tmpl w:val="469EAF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116"/>
    <w:rsid w:val="00046116"/>
    <w:rsid w:val="00811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15E8"/>
  <w15:chartTrackingRefBased/>
  <w15:docId w15:val="{63170FAB-9518-4BD6-AD59-13BD9308D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611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t-2">
    <w:name w:val="pt-2"/>
    <w:basedOn w:val="a"/>
    <w:rsid w:val="00046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aliases w:val="Содержание. 2 уровень,Варианты ответов,A_маркированный_список,Use Case List Paragraph,Второй абзац списка,Абзац маркированнный,UL,Маркированный список_уровень1,Нумерованный многоуровневый,Bullet Points,Bullet List,FooterText,numbered,Центр"/>
    <w:basedOn w:val="a"/>
    <w:link w:val="a4"/>
    <w:uiPriority w:val="34"/>
    <w:qFormat/>
    <w:rsid w:val="00046116"/>
    <w:pPr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aliases w:val="Содержание. 2 уровень Знак,Варианты ответов Знак,A_маркированный_список Знак,Use Case List Paragraph Знак,Второй абзац списка Знак,Абзац маркированнный Знак,UL Знак,Маркированный список_уровень1 Знак,Нумерованный многоуровневый Знак"/>
    <w:link w:val="a3"/>
    <w:uiPriority w:val="34"/>
    <w:qFormat/>
    <w:locked/>
    <w:rsid w:val="00046116"/>
  </w:style>
  <w:style w:type="character" w:styleId="a5">
    <w:name w:val="Hyperlink"/>
    <w:basedOn w:val="a0"/>
    <w:uiPriority w:val="99"/>
    <w:unhideWhenUsed/>
    <w:rsid w:val="00046116"/>
    <w:rPr>
      <w:color w:val="0563C1" w:themeColor="hyperlink"/>
      <w:u w:val="single"/>
    </w:rPr>
  </w:style>
  <w:style w:type="character" w:customStyle="1" w:styleId="A20">
    <w:name w:val="A2"/>
    <w:uiPriority w:val="99"/>
    <w:rsid w:val="00046116"/>
    <w:rPr>
      <w:rFonts w:cs="TT Norms Light"/>
      <w:color w:val="211D1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ssiandrone.ru/publications/1-1-osnovnye-otrasli-primeneniya-bas/" TargetMode="External"/><Relationship Id="rId5" Type="http://schemas.openxmlformats.org/officeDocument/2006/relationships/hyperlink" Target="https://www.mos.ru/dipp/documents/otchet-o-vypolnenii-gosudarstvennogo-zadaniya-podvedomstvennymi-organizaciyami/view/21995422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873</Words>
  <Characters>4979</Characters>
  <Application>Microsoft Office Word</Application>
  <DocSecurity>0</DocSecurity>
  <Lines>41</Lines>
  <Paragraphs>11</Paragraphs>
  <ScaleCrop>false</ScaleCrop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romanchuk</dc:creator>
  <cp:keywords/>
  <dc:description/>
  <cp:lastModifiedBy>veronika romanchuk</cp:lastModifiedBy>
  <cp:revision>1</cp:revision>
  <dcterms:created xsi:type="dcterms:W3CDTF">2026-06-03T21:54:00Z</dcterms:created>
  <dcterms:modified xsi:type="dcterms:W3CDTF">2026-06-03T22:00:00Z</dcterms:modified>
</cp:coreProperties>
</file>