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31E" w:rsidRPr="00895D19" w:rsidRDefault="006C631E" w:rsidP="006C631E">
      <w:pPr>
        <w:spacing w:after="0" w:line="240" w:lineRule="auto"/>
        <w:ind w:left="0" w:firstLine="0"/>
        <w:jc w:val="center"/>
        <w:rPr>
          <w:b/>
          <w:color w:val="auto"/>
          <w:sz w:val="24"/>
          <w:szCs w:val="20"/>
        </w:rPr>
      </w:pPr>
      <w:r w:rsidRPr="00895D19">
        <w:rPr>
          <w:b/>
          <w:color w:val="auto"/>
          <w:sz w:val="24"/>
          <w:szCs w:val="20"/>
        </w:rPr>
        <w:t>МИНОБРНАУКИ РОССИИ</w:t>
      </w:r>
    </w:p>
    <w:p w:rsidR="006C631E" w:rsidRPr="00895D19" w:rsidRDefault="006C631E" w:rsidP="006C631E">
      <w:pPr>
        <w:spacing w:after="0" w:line="240" w:lineRule="auto"/>
        <w:ind w:left="0" w:firstLine="0"/>
        <w:jc w:val="center"/>
        <w:rPr>
          <w:color w:val="auto"/>
          <w:sz w:val="24"/>
          <w:szCs w:val="20"/>
        </w:rPr>
      </w:pPr>
      <w:r w:rsidRPr="00895D19">
        <w:rPr>
          <w:color w:val="auto"/>
          <w:sz w:val="24"/>
          <w:szCs w:val="20"/>
        </w:rPr>
        <w:t xml:space="preserve">Федеральное государственное бюджетное </w:t>
      </w:r>
    </w:p>
    <w:p w:rsidR="006C631E" w:rsidRPr="00895D19" w:rsidRDefault="006C631E" w:rsidP="006C631E">
      <w:pPr>
        <w:spacing w:after="0" w:line="240" w:lineRule="auto"/>
        <w:ind w:left="0" w:firstLine="0"/>
        <w:jc w:val="center"/>
        <w:rPr>
          <w:color w:val="auto"/>
          <w:sz w:val="24"/>
          <w:szCs w:val="20"/>
        </w:rPr>
      </w:pPr>
      <w:proofErr w:type="gramStart"/>
      <w:r w:rsidRPr="00895D19">
        <w:rPr>
          <w:color w:val="auto"/>
          <w:sz w:val="24"/>
          <w:szCs w:val="20"/>
        </w:rPr>
        <w:t>образовательное</w:t>
      </w:r>
      <w:proofErr w:type="gramEnd"/>
      <w:r w:rsidRPr="00895D19">
        <w:rPr>
          <w:color w:val="auto"/>
          <w:sz w:val="24"/>
          <w:szCs w:val="20"/>
        </w:rPr>
        <w:t xml:space="preserve"> учреждение высшего образования</w:t>
      </w:r>
    </w:p>
    <w:p w:rsidR="006C631E" w:rsidRPr="00895D19" w:rsidRDefault="006C631E" w:rsidP="006C631E">
      <w:pPr>
        <w:spacing w:after="0" w:line="240" w:lineRule="auto"/>
        <w:ind w:left="0" w:firstLine="0"/>
        <w:jc w:val="center"/>
        <w:rPr>
          <w:b/>
          <w:color w:val="auto"/>
          <w:szCs w:val="28"/>
        </w:rPr>
      </w:pPr>
      <w:r w:rsidRPr="00895D19">
        <w:rPr>
          <w:b/>
          <w:color w:val="auto"/>
          <w:szCs w:val="28"/>
        </w:rPr>
        <w:t>«</w:t>
      </w:r>
      <w:proofErr w:type="spellStart"/>
      <w:r w:rsidRPr="00895D19">
        <w:rPr>
          <w:b/>
          <w:color w:val="auto"/>
          <w:szCs w:val="28"/>
        </w:rPr>
        <w:t>Ухтинский</w:t>
      </w:r>
      <w:proofErr w:type="spellEnd"/>
      <w:r w:rsidRPr="00895D19">
        <w:rPr>
          <w:b/>
          <w:color w:val="auto"/>
          <w:szCs w:val="28"/>
        </w:rPr>
        <w:t xml:space="preserve"> государственный технический университет»</w:t>
      </w:r>
    </w:p>
    <w:p w:rsidR="006C631E" w:rsidRPr="00895D19" w:rsidRDefault="006C631E" w:rsidP="006C631E">
      <w:pPr>
        <w:spacing w:after="0" w:line="240" w:lineRule="auto"/>
        <w:ind w:left="0" w:firstLine="0"/>
        <w:jc w:val="center"/>
        <w:rPr>
          <w:b/>
          <w:color w:val="auto"/>
          <w:szCs w:val="28"/>
        </w:rPr>
      </w:pPr>
      <w:r w:rsidRPr="00895D19">
        <w:rPr>
          <w:b/>
          <w:color w:val="auto"/>
          <w:szCs w:val="28"/>
        </w:rPr>
        <w:t>(УГТУ)</w:t>
      </w:r>
    </w:p>
    <w:p w:rsidR="006C631E" w:rsidRPr="00895D19" w:rsidRDefault="006C631E" w:rsidP="006C631E">
      <w:pPr>
        <w:spacing w:after="0" w:line="240" w:lineRule="auto"/>
        <w:ind w:left="0" w:firstLine="0"/>
        <w:jc w:val="center"/>
        <w:rPr>
          <w:b/>
          <w:color w:val="auto"/>
          <w:sz w:val="24"/>
          <w:szCs w:val="20"/>
        </w:rPr>
      </w:pPr>
      <w:r w:rsidRPr="00895D19">
        <w:rPr>
          <w:b/>
          <w:color w:val="auto"/>
          <w:szCs w:val="28"/>
        </w:rPr>
        <w:t>Правовой лесотехнический колледж</w:t>
      </w:r>
    </w:p>
    <w:p w:rsidR="006C631E" w:rsidRDefault="006C631E" w:rsidP="006C631E">
      <w:pPr>
        <w:spacing w:after="65" w:line="240" w:lineRule="auto"/>
        <w:ind w:left="0" w:firstLine="0"/>
        <w:jc w:val="left"/>
      </w:pPr>
    </w:p>
    <w:p w:rsidR="006C631E" w:rsidRDefault="006C631E" w:rsidP="006C631E">
      <w:pPr>
        <w:spacing w:after="65" w:line="240" w:lineRule="auto"/>
        <w:ind w:left="0" w:firstLine="0"/>
        <w:jc w:val="left"/>
      </w:pPr>
      <w: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146" w:line="240" w:lineRule="auto"/>
        <w:ind w:left="0" w:firstLine="0"/>
        <w:jc w:val="left"/>
      </w:pPr>
      <w:r>
        <w:t xml:space="preserve"> </w:t>
      </w:r>
    </w:p>
    <w:p w:rsidR="006C631E" w:rsidRPr="00895D19" w:rsidRDefault="006C631E" w:rsidP="006C631E">
      <w:pPr>
        <w:shd w:val="clear" w:color="auto" w:fill="FFFFFF"/>
        <w:spacing w:after="0" w:line="294" w:lineRule="atLeast"/>
        <w:ind w:left="0" w:firstLine="0"/>
        <w:jc w:val="left"/>
        <w:rPr>
          <w:rFonts w:ascii="Arial" w:hAnsi="Arial" w:cs="Arial"/>
          <w:sz w:val="21"/>
          <w:szCs w:val="21"/>
        </w:rPr>
      </w:pPr>
    </w:p>
    <w:p w:rsidR="006C631E" w:rsidRPr="00895D19" w:rsidRDefault="006C631E" w:rsidP="006C631E">
      <w:pPr>
        <w:shd w:val="clear" w:color="auto" w:fill="FFFFFF"/>
        <w:spacing w:after="0" w:line="294" w:lineRule="atLeast"/>
        <w:ind w:left="0" w:firstLine="0"/>
        <w:jc w:val="center"/>
        <w:rPr>
          <w:rFonts w:ascii="Arial" w:hAnsi="Arial" w:cs="Arial"/>
          <w:sz w:val="21"/>
          <w:szCs w:val="21"/>
        </w:rPr>
      </w:pPr>
      <w:r w:rsidRPr="00895D19">
        <w:rPr>
          <w:b/>
          <w:bCs/>
          <w:sz w:val="27"/>
          <w:szCs w:val="27"/>
        </w:rPr>
        <w:t>МЕТОДИЧЕСКИЕ УКАЗАНИЯ</w:t>
      </w:r>
    </w:p>
    <w:p w:rsidR="006C631E" w:rsidRPr="00895D19" w:rsidRDefault="006C631E" w:rsidP="006C631E">
      <w:pPr>
        <w:shd w:val="clear" w:color="auto" w:fill="FFFFFF"/>
        <w:spacing w:after="0" w:line="294" w:lineRule="atLeast"/>
        <w:ind w:left="0" w:firstLine="0"/>
        <w:jc w:val="center"/>
        <w:rPr>
          <w:rFonts w:ascii="Arial" w:hAnsi="Arial" w:cs="Arial"/>
          <w:sz w:val="21"/>
          <w:szCs w:val="21"/>
        </w:rPr>
      </w:pPr>
    </w:p>
    <w:p w:rsidR="006C631E" w:rsidRPr="002C237C" w:rsidRDefault="006C631E" w:rsidP="002C237C">
      <w:pPr>
        <w:shd w:val="clear" w:color="auto" w:fill="FFFFFF"/>
        <w:spacing w:after="0" w:line="294" w:lineRule="atLeast"/>
        <w:ind w:left="0" w:firstLine="0"/>
        <w:jc w:val="center"/>
        <w:rPr>
          <w:szCs w:val="28"/>
        </w:rPr>
      </w:pPr>
      <w:proofErr w:type="gramStart"/>
      <w:r w:rsidRPr="002C237C">
        <w:rPr>
          <w:szCs w:val="28"/>
        </w:rPr>
        <w:t>по</w:t>
      </w:r>
      <w:proofErr w:type="gramEnd"/>
      <w:r w:rsidRPr="002C237C">
        <w:rPr>
          <w:szCs w:val="28"/>
        </w:rPr>
        <w:t xml:space="preserve"> выполнению </w:t>
      </w:r>
      <w:r w:rsidR="002C237C">
        <w:rPr>
          <w:szCs w:val="28"/>
        </w:rPr>
        <w:t>п</w:t>
      </w:r>
      <w:r w:rsidRPr="002C237C">
        <w:rPr>
          <w:szCs w:val="28"/>
        </w:rPr>
        <w:t>рактического занятия  «Выбор поставщика. Оценка поставщиков по заданным критериям</w:t>
      </w:r>
      <w:r w:rsidR="002C237C">
        <w:rPr>
          <w:szCs w:val="28"/>
        </w:rPr>
        <w:t>»</w:t>
      </w:r>
      <w:r w:rsidRPr="002C237C">
        <w:rPr>
          <w:rFonts w:ascii="Arial" w:hAnsi="Arial" w:cs="Arial"/>
          <w:szCs w:val="28"/>
        </w:rPr>
        <w:t xml:space="preserve"> </w:t>
      </w:r>
      <w:r w:rsidRPr="002C237C">
        <w:rPr>
          <w:szCs w:val="28"/>
        </w:rPr>
        <w:t>по МДК 01.01</w:t>
      </w:r>
      <w:r w:rsidRPr="002C237C">
        <w:rPr>
          <w:b/>
          <w:szCs w:val="28"/>
        </w:rPr>
        <w:t xml:space="preserve"> </w:t>
      </w:r>
      <w:r w:rsidRPr="002C237C">
        <w:rPr>
          <w:szCs w:val="28"/>
        </w:rPr>
        <w:t xml:space="preserve">Логистика закупок </w:t>
      </w:r>
    </w:p>
    <w:p w:rsidR="006C631E" w:rsidRPr="002C237C" w:rsidRDefault="006C631E" w:rsidP="006C631E">
      <w:pPr>
        <w:shd w:val="clear" w:color="auto" w:fill="FFFFFF"/>
        <w:spacing w:after="0" w:line="294" w:lineRule="atLeast"/>
        <w:ind w:left="0" w:firstLine="0"/>
        <w:jc w:val="center"/>
        <w:rPr>
          <w:szCs w:val="28"/>
        </w:rPr>
      </w:pPr>
      <w:proofErr w:type="gramStart"/>
      <w:r w:rsidRPr="002C237C">
        <w:rPr>
          <w:szCs w:val="28"/>
        </w:rPr>
        <w:t>для</w:t>
      </w:r>
      <w:proofErr w:type="gramEnd"/>
      <w:r w:rsidRPr="002C237C">
        <w:rPr>
          <w:szCs w:val="28"/>
        </w:rPr>
        <w:t xml:space="preserve"> специальности 38.02.03 «Операционная деятельность в логистике»</w:t>
      </w:r>
    </w:p>
    <w:p w:rsidR="006C631E" w:rsidRPr="002C237C" w:rsidRDefault="006C631E" w:rsidP="006C631E">
      <w:pPr>
        <w:shd w:val="clear" w:color="auto" w:fill="FFFFFF"/>
        <w:spacing w:after="0" w:line="294" w:lineRule="atLeast"/>
        <w:ind w:left="0" w:firstLine="0"/>
        <w:jc w:val="center"/>
        <w:rPr>
          <w:rFonts w:ascii="Arial" w:hAnsi="Arial" w:cs="Arial"/>
          <w:szCs w:val="28"/>
        </w:rPr>
      </w:pPr>
    </w:p>
    <w:p w:rsidR="006C631E" w:rsidRDefault="006C631E" w:rsidP="006C631E">
      <w:pPr>
        <w:spacing w:after="119" w:line="240" w:lineRule="auto"/>
        <w:ind w:left="0" w:firstLine="0"/>
        <w:jc w:val="center"/>
      </w:pPr>
      <w:r>
        <w:t xml:space="preserve"> </w:t>
      </w:r>
    </w:p>
    <w:p w:rsidR="006C631E" w:rsidRPr="00F648B7" w:rsidRDefault="006C631E" w:rsidP="006C631E">
      <w:pPr>
        <w:spacing w:after="65" w:line="240" w:lineRule="auto"/>
        <w:ind w:left="0" w:firstLine="0"/>
        <w:jc w:val="left"/>
        <w:rPr>
          <w:szCs w:val="28"/>
        </w:rPr>
      </w:pP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r>
        <w:t xml:space="preserve"> </w:t>
      </w:r>
    </w:p>
    <w:p w:rsidR="006C631E" w:rsidRDefault="006C631E" w:rsidP="006C631E">
      <w:pPr>
        <w:spacing w:after="65" w:line="240" w:lineRule="auto"/>
        <w:ind w:left="0" w:firstLine="0"/>
        <w:jc w:val="center"/>
      </w:pPr>
    </w:p>
    <w:p w:rsidR="006C631E" w:rsidRDefault="006C631E" w:rsidP="006C631E">
      <w:pPr>
        <w:spacing w:after="65" w:line="240" w:lineRule="auto"/>
        <w:ind w:left="0" w:firstLine="0"/>
        <w:jc w:val="center"/>
      </w:pPr>
    </w:p>
    <w:p w:rsidR="006C631E" w:rsidRDefault="006C631E" w:rsidP="006C631E">
      <w:pPr>
        <w:spacing w:after="65" w:line="240" w:lineRule="auto"/>
        <w:ind w:left="0" w:firstLine="0"/>
        <w:jc w:val="center"/>
      </w:pPr>
      <w:r>
        <w:t xml:space="preserve">  </w:t>
      </w:r>
    </w:p>
    <w:p w:rsidR="006C631E" w:rsidRDefault="006C631E" w:rsidP="006C631E">
      <w:pPr>
        <w:spacing w:after="120" w:line="246" w:lineRule="auto"/>
        <w:ind w:left="10" w:right="-15"/>
        <w:jc w:val="center"/>
      </w:pPr>
    </w:p>
    <w:p w:rsidR="006C631E" w:rsidRDefault="006C631E" w:rsidP="006C631E">
      <w:pPr>
        <w:spacing w:after="120" w:line="246" w:lineRule="auto"/>
        <w:ind w:left="10" w:right="-15"/>
        <w:jc w:val="center"/>
      </w:pPr>
    </w:p>
    <w:p w:rsidR="006C631E" w:rsidRDefault="006C631E" w:rsidP="006C631E">
      <w:pPr>
        <w:spacing w:after="120" w:line="246" w:lineRule="auto"/>
        <w:ind w:left="10" w:right="-15"/>
        <w:jc w:val="center"/>
      </w:pPr>
      <w:r>
        <w:t xml:space="preserve">Ухта  </w:t>
      </w:r>
    </w:p>
    <w:p w:rsidR="006C631E" w:rsidRDefault="006C631E" w:rsidP="006C631E">
      <w:pPr>
        <w:spacing w:after="120" w:line="246" w:lineRule="auto"/>
        <w:ind w:left="10" w:right="-15"/>
        <w:jc w:val="center"/>
      </w:pPr>
      <w:r>
        <w:t xml:space="preserve">УГТУ  </w:t>
      </w:r>
    </w:p>
    <w:p w:rsidR="006C631E" w:rsidRDefault="006C631E" w:rsidP="006C631E">
      <w:pPr>
        <w:spacing w:after="451" w:line="246" w:lineRule="auto"/>
        <w:ind w:left="10" w:right="-15"/>
        <w:jc w:val="center"/>
      </w:pPr>
      <w:r>
        <w:t>2026</w:t>
      </w:r>
    </w:p>
    <w:p w:rsidR="006C631E" w:rsidRDefault="006C631E" w:rsidP="006C631E">
      <w:pPr>
        <w:spacing w:after="0" w:line="288" w:lineRule="auto"/>
      </w:pPr>
      <w:r>
        <w:lastRenderedPageBreak/>
        <w:tab/>
      </w:r>
    </w:p>
    <w:p w:rsidR="006C631E" w:rsidRDefault="006C631E" w:rsidP="006C631E">
      <w:pPr>
        <w:spacing w:after="111" w:line="237" w:lineRule="auto"/>
        <w:ind w:left="373" w:right="-15"/>
        <w:jc w:val="center"/>
      </w:pPr>
      <w:r>
        <w:rPr>
          <w:b/>
        </w:rPr>
        <w:t xml:space="preserve">ОГЛАВЛЕНИЕ </w:t>
      </w:r>
    </w:p>
    <w:p w:rsidR="006C631E" w:rsidRDefault="006C631E" w:rsidP="006C631E">
      <w:pPr>
        <w:spacing w:after="88" w:line="240" w:lineRule="auto"/>
        <w:ind w:left="0" w:firstLine="0"/>
        <w:jc w:val="left"/>
      </w:pPr>
      <w:r>
        <w:rPr>
          <w:rFonts w:ascii="Calibri" w:eastAsia="Calibri" w:hAnsi="Calibri" w:cs="Calibri"/>
        </w:rPr>
        <w:t xml:space="preserve"> </w:t>
      </w:r>
    </w:p>
    <w:p w:rsidR="006C631E" w:rsidRDefault="006C631E" w:rsidP="006C631E">
      <w:r>
        <w:t xml:space="preserve">I. ПОЯСНИТЕЛЬНАЯ ЗАПИСКА ............................................................................ </w:t>
      </w:r>
      <w:r w:rsidR="002762C0">
        <w:t>3</w:t>
      </w:r>
      <w:r>
        <w:t xml:space="preserve"> </w:t>
      </w:r>
    </w:p>
    <w:p w:rsidR="002762C0" w:rsidRPr="002762C0" w:rsidRDefault="002762C0" w:rsidP="002762C0">
      <w:pPr>
        <w:ind w:left="0" w:firstLine="0"/>
      </w:pPr>
      <w:r w:rsidRPr="002762C0">
        <w:rPr>
          <w:lang w:val="en-US"/>
        </w:rPr>
        <w:t>II</w:t>
      </w:r>
      <w:r w:rsidRPr="002762C0">
        <w:t xml:space="preserve">. УКАЗАНИЯ ПО ВЫПОЛНЕНИЮ </w:t>
      </w:r>
      <w:proofErr w:type="gramStart"/>
      <w:r>
        <w:t>…………………………………………..…</w:t>
      </w:r>
      <w:proofErr w:type="gramEnd"/>
      <w:r>
        <w:t xml:space="preserve"> 4</w:t>
      </w:r>
    </w:p>
    <w:p w:rsidR="006C631E" w:rsidRDefault="002C237C" w:rsidP="006C631E">
      <w:pPr>
        <w:numPr>
          <w:ilvl w:val="0"/>
          <w:numId w:val="1"/>
        </w:numPr>
        <w:ind w:hanging="435"/>
      </w:pPr>
      <w:r>
        <w:t>КРИТЕРИИ ОЦЕНКИ</w:t>
      </w:r>
      <w:r w:rsidR="006C631E">
        <w:t>.............</w:t>
      </w:r>
      <w:r>
        <w:t>.............</w:t>
      </w:r>
      <w:r w:rsidR="006C631E">
        <w:t>...</w:t>
      </w:r>
      <w:r w:rsidR="002762C0">
        <w:t>.....................................................</w:t>
      </w:r>
      <w:r w:rsidR="006C631E">
        <w:t>...</w:t>
      </w:r>
      <w:r w:rsidR="002762C0">
        <w:t>....13</w:t>
      </w:r>
      <w:r w:rsidR="006C631E">
        <w:t xml:space="preserve"> </w:t>
      </w:r>
    </w:p>
    <w:p w:rsidR="006C631E" w:rsidRDefault="006C631E" w:rsidP="006C631E">
      <w:r>
        <w:t>БИБЛИОГРАФИЧЕСКИЙ СПИСОК ....................................................................</w:t>
      </w:r>
      <w:r w:rsidR="002762C0">
        <w:t>..14</w:t>
      </w:r>
      <w:r>
        <w:rPr>
          <w:rFonts w:ascii="Calibri" w:eastAsia="Calibri" w:hAnsi="Calibri" w:cs="Calibri"/>
          <w:sz w:val="22"/>
        </w:rPr>
        <w:t xml:space="preserve"> </w:t>
      </w:r>
    </w:p>
    <w:p w:rsidR="006C631E" w:rsidRDefault="006C631E" w:rsidP="006C631E">
      <w:pPr>
        <w:spacing w:after="51" w:line="240" w:lineRule="auto"/>
        <w:ind w:left="0" w:firstLine="0"/>
        <w:jc w:val="left"/>
      </w:pPr>
      <w:r>
        <w:rPr>
          <w:rFonts w:ascii="Calibri" w:eastAsia="Calibri" w:hAnsi="Calibri" w:cs="Calibri"/>
          <w:sz w:val="22"/>
        </w:rP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65" w:line="240" w:lineRule="auto"/>
        <w:ind w:left="0" w:firstLine="0"/>
        <w:jc w:val="left"/>
      </w:pPr>
      <w:r>
        <w:t xml:space="preserve"> </w:t>
      </w:r>
    </w:p>
    <w:p w:rsidR="006C631E" w:rsidRDefault="006C631E" w:rsidP="006C631E">
      <w:pPr>
        <w:spacing w:after="0" w:line="240" w:lineRule="auto"/>
        <w:ind w:left="0" w:firstLine="0"/>
        <w:jc w:val="left"/>
      </w:pPr>
      <w:r>
        <w:t xml:space="preserve"> </w:t>
      </w:r>
    </w:p>
    <w:p w:rsidR="006C631E" w:rsidRDefault="006C631E" w:rsidP="006C631E">
      <w:pPr>
        <w:sectPr w:rsidR="006C631E">
          <w:headerReference w:type="even" r:id="rId6"/>
          <w:headerReference w:type="default" r:id="rId7"/>
          <w:footerReference w:type="even" r:id="rId8"/>
          <w:footerReference w:type="default" r:id="rId9"/>
          <w:headerReference w:type="first" r:id="rId10"/>
          <w:footerReference w:type="first" r:id="rId11"/>
          <w:pgSz w:w="11906" w:h="16838"/>
          <w:pgMar w:top="753" w:right="1132" w:bottom="711" w:left="1134" w:header="720" w:footer="720" w:gutter="0"/>
          <w:cols w:space="720"/>
          <w:titlePg/>
        </w:sectPr>
      </w:pPr>
      <w:bookmarkStart w:id="0" w:name="_GoBack"/>
      <w:bookmarkEnd w:id="0"/>
    </w:p>
    <w:p w:rsidR="006C631E" w:rsidRDefault="006C631E" w:rsidP="006C631E">
      <w:pPr>
        <w:spacing w:after="111" w:line="237" w:lineRule="auto"/>
        <w:ind w:left="373" w:right="-15"/>
        <w:jc w:val="center"/>
      </w:pPr>
      <w:r>
        <w:rPr>
          <w:b/>
        </w:rPr>
        <w:t xml:space="preserve">I. ПОЯСНИТЕЛЬНАЯ ЗАПИСКА </w:t>
      </w:r>
    </w:p>
    <w:p w:rsidR="006C631E" w:rsidRDefault="006C631E" w:rsidP="006C631E">
      <w:pPr>
        <w:spacing w:after="149" w:line="240" w:lineRule="auto"/>
        <w:ind w:left="0" w:firstLine="0"/>
        <w:jc w:val="left"/>
      </w:pPr>
      <w:r>
        <w:rPr>
          <w:b/>
        </w:rPr>
        <w:t xml:space="preserve"> </w:t>
      </w:r>
    </w:p>
    <w:p w:rsidR="006C631E" w:rsidRPr="00E25744" w:rsidRDefault="006C631E" w:rsidP="006C631E">
      <w:pPr>
        <w:shd w:val="clear" w:color="auto" w:fill="FFFFFF"/>
        <w:spacing w:after="0" w:line="288" w:lineRule="auto"/>
        <w:ind w:left="0" w:firstLine="709"/>
        <w:rPr>
          <w:color w:val="auto"/>
          <w:szCs w:val="28"/>
        </w:rPr>
      </w:pPr>
      <w:r w:rsidRPr="00E25744">
        <w:rPr>
          <w:color w:val="auto"/>
          <w:szCs w:val="28"/>
        </w:rPr>
        <w:t xml:space="preserve">Выбор поставщика </w:t>
      </w:r>
      <w:r>
        <w:rPr>
          <w:color w:val="auto"/>
          <w:szCs w:val="28"/>
        </w:rPr>
        <w:t>–</w:t>
      </w:r>
      <w:r w:rsidRPr="00E25744">
        <w:rPr>
          <w:color w:val="auto"/>
          <w:szCs w:val="28"/>
        </w:rPr>
        <w:t xml:space="preserve"> это ключевой этап закупочной логистики. От правильности принятого решения зависит стоимость закупки, качество сырья и ритмичность производственного процесса.</w:t>
      </w:r>
    </w:p>
    <w:p w:rsidR="006C631E" w:rsidRPr="00E25744" w:rsidRDefault="006C631E" w:rsidP="006C631E">
      <w:pPr>
        <w:shd w:val="clear" w:color="auto" w:fill="FFFFFF"/>
        <w:spacing w:after="0" w:line="288" w:lineRule="auto"/>
        <w:ind w:left="0" w:firstLine="709"/>
        <w:rPr>
          <w:color w:val="auto"/>
          <w:szCs w:val="28"/>
        </w:rPr>
      </w:pPr>
      <w:r w:rsidRPr="00E25744">
        <w:rPr>
          <w:color w:val="auto"/>
          <w:szCs w:val="28"/>
        </w:rPr>
        <w:t>В современном бизнесе классические критерии (цена, качество) дополняются логистическими (сроки, упаковка, условия доставки). Выпускник специальности «Операционная деятельность в логистике» должен владеть инструментами многокритериальной оценки</w:t>
      </w:r>
    </w:p>
    <w:p w:rsidR="006C631E" w:rsidRPr="001E4A49" w:rsidRDefault="006C631E" w:rsidP="006C631E">
      <w:pPr>
        <w:spacing w:after="0" w:line="276" w:lineRule="auto"/>
        <w:ind w:left="0" w:firstLine="709"/>
        <w:rPr>
          <w:color w:val="auto"/>
          <w:szCs w:val="28"/>
        </w:rPr>
      </w:pPr>
      <w:r w:rsidRPr="001E4A49">
        <w:rPr>
          <w:color w:val="auto"/>
          <w:szCs w:val="28"/>
        </w:rPr>
        <w:t xml:space="preserve">В ходе практического занятия </w:t>
      </w:r>
      <w:r>
        <w:rPr>
          <w:color w:val="auto"/>
          <w:szCs w:val="28"/>
        </w:rPr>
        <w:t>об</w:t>
      </w:r>
      <w:r w:rsidRPr="001E4A49">
        <w:rPr>
          <w:color w:val="auto"/>
          <w:szCs w:val="28"/>
        </w:rPr>
        <w:t xml:space="preserve">учающиеся на основе ранее полученных знаний и умений в новой учебной ситуации самостоятельно решают проблемно-познавательные задачи, публично представляют результаты индивидуальной и коллективной творческой деятельности. </w:t>
      </w:r>
    </w:p>
    <w:p w:rsidR="006C631E" w:rsidRDefault="006C631E" w:rsidP="006C631E">
      <w:pPr>
        <w:shd w:val="clear" w:color="auto" w:fill="FFFFFF"/>
        <w:spacing w:after="0" w:line="288" w:lineRule="auto"/>
        <w:ind w:left="0" w:firstLine="709"/>
        <w:rPr>
          <w:rFonts w:eastAsia="Calibri"/>
          <w:color w:val="auto"/>
          <w:szCs w:val="28"/>
          <w:lang w:eastAsia="en-US"/>
        </w:rPr>
      </w:pPr>
      <w:r w:rsidRPr="001E4A49">
        <w:rPr>
          <w:rFonts w:eastAsia="Calibri"/>
          <w:color w:val="auto"/>
          <w:szCs w:val="28"/>
          <w:lang w:eastAsia="en-US"/>
        </w:rPr>
        <w:t>Методическ</w:t>
      </w:r>
      <w:r>
        <w:rPr>
          <w:rFonts w:eastAsia="Calibri"/>
          <w:color w:val="auto"/>
          <w:szCs w:val="28"/>
          <w:lang w:eastAsia="en-US"/>
        </w:rPr>
        <w:t>ое</w:t>
      </w:r>
      <w:r w:rsidRPr="00F648B7">
        <w:rPr>
          <w:rFonts w:eastAsia="Calibri"/>
          <w:color w:val="auto"/>
          <w:szCs w:val="28"/>
          <w:lang w:eastAsia="en-US"/>
        </w:rPr>
        <w:t xml:space="preserve"> указани</w:t>
      </w:r>
      <w:r>
        <w:rPr>
          <w:rFonts w:eastAsia="Calibri"/>
          <w:color w:val="auto"/>
          <w:szCs w:val="28"/>
          <w:lang w:eastAsia="en-US"/>
        </w:rPr>
        <w:t>е</w:t>
      </w:r>
      <w:r w:rsidRPr="00F648B7">
        <w:rPr>
          <w:rFonts w:eastAsia="Calibri"/>
          <w:color w:val="auto"/>
          <w:szCs w:val="28"/>
          <w:lang w:eastAsia="en-US"/>
        </w:rPr>
        <w:t xml:space="preserve"> для проведения практических занятий включа</w:t>
      </w:r>
      <w:r>
        <w:rPr>
          <w:rFonts w:eastAsia="Calibri"/>
          <w:color w:val="auto"/>
          <w:szCs w:val="28"/>
          <w:lang w:eastAsia="en-US"/>
        </w:rPr>
        <w:t>е</w:t>
      </w:r>
      <w:r w:rsidRPr="00F648B7">
        <w:rPr>
          <w:rFonts w:eastAsia="Calibri"/>
          <w:color w:val="auto"/>
          <w:szCs w:val="28"/>
          <w:lang w:eastAsia="en-US"/>
        </w:rPr>
        <w:t xml:space="preserve">т: </w:t>
      </w:r>
    </w:p>
    <w:p w:rsidR="006C631E" w:rsidRDefault="006C631E" w:rsidP="006C631E">
      <w:pPr>
        <w:shd w:val="clear" w:color="auto" w:fill="FFFFFF"/>
        <w:spacing w:after="0" w:line="288" w:lineRule="auto"/>
        <w:ind w:left="0" w:firstLine="709"/>
        <w:rPr>
          <w:rFonts w:eastAsia="Calibri"/>
          <w:color w:val="auto"/>
          <w:szCs w:val="28"/>
          <w:lang w:eastAsia="en-US"/>
        </w:rPr>
      </w:pPr>
      <w:r>
        <w:rPr>
          <w:rFonts w:eastAsia="Calibri"/>
          <w:color w:val="auto"/>
          <w:szCs w:val="28"/>
          <w:lang w:eastAsia="en-US"/>
        </w:rPr>
        <w:t xml:space="preserve">– </w:t>
      </w:r>
      <w:r w:rsidRPr="00F648B7">
        <w:rPr>
          <w:rFonts w:eastAsia="Calibri"/>
          <w:color w:val="auto"/>
          <w:szCs w:val="28"/>
          <w:lang w:eastAsia="en-US"/>
        </w:rPr>
        <w:t>проверку теоретической готовности учащихся к выполнению практического занятия;</w:t>
      </w:r>
    </w:p>
    <w:p w:rsidR="006C631E" w:rsidRPr="00F648B7" w:rsidRDefault="006C631E" w:rsidP="006C631E">
      <w:pPr>
        <w:shd w:val="clear" w:color="auto" w:fill="FFFFFF"/>
        <w:spacing w:after="0" w:line="288" w:lineRule="auto"/>
        <w:ind w:left="0" w:firstLine="709"/>
        <w:rPr>
          <w:rFonts w:eastAsia="Calibri"/>
          <w:color w:val="auto"/>
          <w:szCs w:val="28"/>
          <w:lang w:eastAsia="en-US"/>
        </w:rPr>
      </w:pPr>
      <w:proofErr w:type="gramStart"/>
      <w:r>
        <w:rPr>
          <w:rFonts w:eastAsia="Calibri"/>
          <w:color w:val="auto"/>
          <w:szCs w:val="28"/>
          <w:lang w:eastAsia="en-US"/>
        </w:rPr>
        <w:t xml:space="preserve">–  </w:t>
      </w:r>
      <w:r w:rsidRPr="00F648B7">
        <w:rPr>
          <w:rFonts w:eastAsia="Calibri"/>
          <w:color w:val="auto"/>
          <w:szCs w:val="28"/>
          <w:lang w:eastAsia="en-US"/>
        </w:rPr>
        <w:t>инструктаж</w:t>
      </w:r>
      <w:proofErr w:type="gramEnd"/>
      <w:r w:rsidRPr="00F648B7">
        <w:rPr>
          <w:rFonts w:eastAsia="Calibri"/>
          <w:color w:val="auto"/>
          <w:szCs w:val="28"/>
          <w:lang w:eastAsia="en-US"/>
        </w:rPr>
        <w:t xml:space="preserve"> о проведении практического занятия; </w:t>
      </w:r>
    </w:p>
    <w:p w:rsidR="006C631E" w:rsidRPr="00F648B7" w:rsidRDefault="006C631E" w:rsidP="006C631E">
      <w:pPr>
        <w:shd w:val="clear" w:color="auto" w:fill="FFFFFF"/>
        <w:spacing w:after="0" w:line="288" w:lineRule="auto"/>
        <w:ind w:left="0" w:firstLine="709"/>
        <w:rPr>
          <w:rFonts w:eastAsia="Calibri"/>
          <w:color w:val="auto"/>
          <w:szCs w:val="28"/>
          <w:lang w:eastAsia="en-US"/>
        </w:rPr>
      </w:pPr>
      <w:r w:rsidRPr="00F648B7">
        <w:rPr>
          <w:rFonts w:eastAsia="Calibri"/>
          <w:color w:val="auto"/>
          <w:szCs w:val="28"/>
          <w:lang w:eastAsia="en-US"/>
        </w:rPr>
        <w:sym w:font="Symbol" w:char="F02D"/>
      </w:r>
      <w:r w:rsidRPr="00F648B7">
        <w:rPr>
          <w:rFonts w:eastAsia="Calibri"/>
          <w:color w:val="auto"/>
          <w:szCs w:val="28"/>
          <w:lang w:eastAsia="en-US"/>
        </w:rPr>
        <w:t xml:space="preserve"> </w:t>
      </w:r>
      <w:proofErr w:type="gramStart"/>
      <w:r w:rsidRPr="00F648B7">
        <w:rPr>
          <w:rFonts w:eastAsia="Calibri"/>
          <w:color w:val="auto"/>
          <w:szCs w:val="28"/>
          <w:lang w:eastAsia="en-US"/>
        </w:rPr>
        <w:t>условия</w:t>
      </w:r>
      <w:proofErr w:type="gramEnd"/>
      <w:r w:rsidRPr="00F648B7">
        <w:rPr>
          <w:rFonts w:eastAsia="Calibri"/>
          <w:color w:val="auto"/>
          <w:szCs w:val="28"/>
          <w:lang w:eastAsia="en-US"/>
        </w:rPr>
        <w:t xml:space="preserve"> выполнения задания; </w:t>
      </w:r>
    </w:p>
    <w:p w:rsidR="006C631E" w:rsidRPr="00F648B7" w:rsidRDefault="006C631E" w:rsidP="006C631E">
      <w:pPr>
        <w:shd w:val="clear" w:color="auto" w:fill="FFFFFF"/>
        <w:spacing w:after="0" w:line="288" w:lineRule="auto"/>
        <w:ind w:left="0" w:firstLine="709"/>
        <w:rPr>
          <w:rFonts w:eastAsia="Calibri"/>
          <w:color w:val="auto"/>
          <w:szCs w:val="28"/>
          <w:lang w:eastAsia="en-US"/>
        </w:rPr>
      </w:pPr>
      <w:r w:rsidRPr="00F648B7">
        <w:rPr>
          <w:rFonts w:eastAsia="Calibri"/>
          <w:color w:val="auto"/>
          <w:szCs w:val="28"/>
          <w:lang w:eastAsia="en-US"/>
        </w:rPr>
        <w:sym w:font="Symbol" w:char="F02D"/>
      </w:r>
      <w:r w:rsidRPr="00F648B7">
        <w:rPr>
          <w:rFonts w:eastAsia="Calibri"/>
          <w:color w:val="auto"/>
          <w:szCs w:val="28"/>
          <w:lang w:eastAsia="en-US"/>
        </w:rPr>
        <w:t xml:space="preserve"> </w:t>
      </w:r>
      <w:proofErr w:type="gramStart"/>
      <w:r w:rsidRPr="00F648B7">
        <w:rPr>
          <w:rFonts w:eastAsia="Calibri"/>
          <w:color w:val="auto"/>
          <w:szCs w:val="28"/>
          <w:lang w:eastAsia="en-US"/>
        </w:rPr>
        <w:t>задания</w:t>
      </w:r>
      <w:proofErr w:type="gramEnd"/>
      <w:r w:rsidRPr="00F648B7">
        <w:rPr>
          <w:rFonts w:eastAsia="Calibri"/>
          <w:color w:val="auto"/>
          <w:szCs w:val="28"/>
          <w:lang w:eastAsia="en-US"/>
        </w:rPr>
        <w:t xml:space="preserve"> для закрепления теоретических знаний и получения практических навыков по изучаемой дисциплине; </w:t>
      </w:r>
    </w:p>
    <w:p w:rsidR="006C631E" w:rsidRPr="00F648B7" w:rsidRDefault="006C631E" w:rsidP="006C631E">
      <w:pPr>
        <w:shd w:val="clear" w:color="auto" w:fill="FFFFFF"/>
        <w:spacing w:after="0" w:line="288" w:lineRule="auto"/>
        <w:ind w:left="0" w:firstLine="709"/>
        <w:rPr>
          <w:rFonts w:eastAsia="Calibri"/>
          <w:color w:val="auto"/>
          <w:szCs w:val="28"/>
          <w:lang w:eastAsia="en-US"/>
        </w:rPr>
      </w:pPr>
      <w:r w:rsidRPr="00F648B7">
        <w:rPr>
          <w:rFonts w:eastAsia="Calibri"/>
          <w:color w:val="auto"/>
          <w:szCs w:val="28"/>
          <w:lang w:eastAsia="en-US"/>
        </w:rPr>
        <w:sym w:font="Symbol" w:char="F02D"/>
      </w:r>
      <w:r w:rsidRPr="00F648B7">
        <w:rPr>
          <w:rFonts w:eastAsia="Calibri"/>
          <w:color w:val="auto"/>
          <w:szCs w:val="28"/>
          <w:lang w:eastAsia="en-US"/>
        </w:rPr>
        <w:t xml:space="preserve"> </w:t>
      </w:r>
      <w:proofErr w:type="gramStart"/>
      <w:r w:rsidRPr="00F648B7">
        <w:rPr>
          <w:rFonts w:eastAsia="Calibri"/>
          <w:color w:val="auto"/>
          <w:szCs w:val="28"/>
          <w:lang w:eastAsia="en-US"/>
        </w:rPr>
        <w:t>перечень</w:t>
      </w:r>
      <w:proofErr w:type="gramEnd"/>
      <w:r w:rsidRPr="00F648B7">
        <w:rPr>
          <w:rFonts w:eastAsia="Calibri"/>
          <w:color w:val="auto"/>
          <w:szCs w:val="28"/>
          <w:lang w:eastAsia="en-US"/>
        </w:rPr>
        <w:t xml:space="preserve"> учебных изданий, Интернет-ресурсов, дополнительной литературы. </w:t>
      </w:r>
    </w:p>
    <w:p w:rsidR="006C631E" w:rsidRPr="00FB45AB" w:rsidRDefault="006C631E" w:rsidP="006C631E">
      <w:pPr>
        <w:shd w:val="clear" w:color="auto" w:fill="FFFFFF"/>
        <w:spacing w:after="0" w:line="288" w:lineRule="auto"/>
        <w:ind w:left="0" w:firstLine="709"/>
        <w:rPr>
          <w:rFonts w:eastAsia="Calibri"/>
          <w:color w:val="auto"/>
          <w:szCs w:val="28"/>
          <w:lang w:eastAsia="en-US"/>
        </w:rPr>
      </w:pPr>
      <w:r w:rsidRPr="00F648B7">
        <w:rPr>
          <w:rFonts w:eastAsia="Calibri"/>
          <w:color w:val="auto"/>
          <w:szCs w:val="28"/>
          <w:lang w:eastAsia="en-US"/>
        </w:rPr>
        <w:t>Преподаватель осуществляет контроль результатов практических занятий в аудитории. Результаты контроля используются для оценки те</w:t>
      </w:r>
      <w:r>
        <w:rPr>
          <w:rFonts w:eastAsia="Calibri"/>
          <w:color w:val="auto"/>
          <w:szCs w:val="28"/>
          <w:lang w:eastAsia="en-US"/>
        </w:rPr>
        <w:t xml:space="preserve">кущей успеваемости обучающихся. </w:t>
      </w:r>
    </w:p>
    <w:p w:rsidR="006C631E" w:rsidRPr="00F648B7" w:rsidRDefault="006C631E" w:rsidP="006C631E">
      <w:pPr>
        <w:spacing w:after="0" w:line="288" w:lineRule="auto"/>
        <w:ind w:left="-15" w:firstLine="708"/>
        <w:rPr>
          <w:szCs w:val="28"/>
        </w:rPr>
      </w:pPr>
    </w:p>
    <w:p w:rsidR="006C631E" w:rsidRDefault="006C631E" w:rsidP="006C631E">
      <w:pPr>
        <w:ind w:left="-15" w:firstLine="708"/>
      </w:pPr>
    </w:p>
    <w:p w:rsidR="006C631E" w:rsidRDefault="006C631E" w:rsidP="006C631E">
      <w:pPr>
        <w:ind w:left="-15" w:firstLine="708"/>
      </w:pPr>
    </w:p>
    <w:p w:rsidR="006C631E" w:rsidRDefault="006C631E" w:rsidP="006C631E">
      <w:pPr>
        <w:ind w:left="-15" w:firstLine="708"/>
      </w:pPr>
    </w:p>
    <w:p w:rsidR="006C631E" w:rsidRDefault="006C631E" w:rsidP="006C631E">
      <w:pPr>
        <w:spacing w:after="65" w:line="240" w:lineRule="auto"/>
        <w:ind w:left="0" w:firstLine="0"/>
        <w:jc w:val="center"/>
        <w:rPr>
          <w:b/>
          <w:lang w:val="en-US"/>
        </w:rPr>
      </w:pPr>
    </w:p>
    <w:p w:rsidR="006C631E" w:rsidRDefault="006C631E" w:rsidP="006C631E">
      <w:pPr>
        <w:spacing w:after="65" w:line="240" w:lineRule="auto"/>
        <w:ind w:left="0" w:firstLine="0"/>
        <w:jc w:val="center"/>
        <w:rPr>
          <w:b/>
          <w:lang w:val="en-US"/>
        </w:rPr>
      </w:pPr>
    </w:p>
    <w:p w:rsidR="006C631E" w:rsidRDefault="006C631E" w:rsidP="006C631E">
      <w:pPr>
        <w:spacing w:after="65" w:line="240" w:lineRule="auto"/>
        <w:ind w:left="0" w:firstLine="0"/>
        <w:jc w:val="center"/>
        <w:rPr>
          <w:b/>
          <w:lang w:val="en-US"/>
        </w:rPr>
      </w:pPr>
    </w:p>
    <w:p w:rsidR="006C631E" w:rsidRDefault="006C631E" w:rsidP="006C631E">
      <w:pPr>
        <w:spacing w:after="65" w:line="240" w:lineRule="auto"/>
        <w:ind w:left="0" w:firstLine="0"/>
        <w:jc w:val="center"/>
        <w:rPr>
          <w:b/>
          <w:lang w:val="en-US"/>
        </w:rPr>
      </w:pPr>
    </w:p>
    <w:p w:rsidR="006C631E" w:rsidRDefault="006C631E" w:rsidP="006C631E">
      <w:pPr>
        <w:spacing w:after="65" w:line="240" w:lineRule="auto"/>
        <w:ind w:left="0" w:firstLine="0"/>
        <w:jc w:val="center"/>
        <w:rPr>
          <w:b/>
          <w:lang w:val="en-US"/>
        </w:rPr>
      </w:pPr>
    </w:p>
    <w:p w:rsidR="006C631E" w:rsidRDefault="006C631E" w:rsidP="006C631E">
      <w:pPr>
        <w:spacing w:after="65" w:line="240" w:lineRule="auto"/>
        <w:ind w:left="0" w:firstLine="0"/>
        <w:jc w:val="center"/>
        <w:rPr>
          <w:b/>
          <w:lang w:val="en-US"/>
        </w:rPr>
      </w:pPr>
    </w:p>
    <w:p w:rsidR="006C631E" w:rsidRDefault="006C631E" w:rsidP="002762C0">
      <w:pPr>
        <w:numPr>
          <w:ilvl w:val="0"/>
          <w:numId w:val="2"/>
        </w:numPr>
        <w:spacing w:after="111" w:line="237" w:lineRule="auto"/>
        <w:ind w:right="-15" w:hanging="467"/>
        <w:jc w:val="center"/>
      </w:pPr>
      <w:r>
        <w:rPr>
          <w:b/>
        </w:rPr>
        <w:t xml:space="preserve">УКАЗАНИЯ ПО ВЫПОЛНЕНИЮ </w:t>
      </w:r>
    </w:p>
    <w:p w:rsidR="006C631E" w:rsidRDefault="006C631E" w:rsidP="006C631E">
      <w:pPr>
        <w:spacing w:after="111" w:line="237" w:lineRule="auto"/>
        <w:ind w:left="373" w:right="-15"/>
        <w:jc w:val="center"/>
      </w:pPr>
      <w:r>
        <w:rPr>
          <w:b/>
        </w:rPr>
        <w:t xml:space="preserve">Практическое занятие </w:t>
      </w:r>
    </w:p>
    <w:p w:rsidR="006C631E" w:rsidRPr="001E4A49" w:rsidRDefault="006C631E" w:rsidP="006C631E">
      <w:pPr>
        <w:spacing w:after="126" w:line="240" w:lineRule="auto"/>
        <w:ind w:left="0" w:firstLine="0"/>
        <w:jc w:val="center"/>
        <w:rPr>
          <w:b/>
          <w:szCs w:val="28"/>
        </w:rPr>
      </w:pPr>
      <w:r w:rsidRPr="001E4A49">
        <w:rPr>
          <w:b/>
        </w:rPr>
        <w:t>Выбор поставщика. Оценка поставщиков по заданным критериям</w:t>
      </w:r>
    </w:p>
    <w:p w:rsidR="006C631E" w:rsidRDefault="006C631E" w:rsidP="006C631E">
      <w:pPr>
        <w:ind w:left="-15" w:firstLine="708"/>
        <w:rPr>
          <w:b/>
        </w:rPr>
      </w:pPr>
    </w:p>
    <w:p w:rsidR="00D161F3" w:rsidRDefault="006C631E" w:rsidP="00D161F3">
      <w:pPr>
        <w:ind w:left="-15" w:firstLine="0"/>
        <w:rPr>
          <w:rFonts w:eastAsia="Calibri"/>
          <w:color w:val="auto"/>
          <w:szCs w:val="28"/>
          <w:lang w:eastAsia="en-US"/>
        </w:rPr>
      </w:pPr>
      <w:r>
        <w:rPr>
          <w:b/>
        </w:rPr>
        <w:t xml:space="preserve">Цель работы: </w:t>
      </w:r>
      <w:proofErr w:type="spellStart"/>
      <w:r w:rsidR="00D161F3" w:rsidRPr="00D161F3">
        <w:rPr>
          <w:rFonts w:eastAsia="Calibri"/>
          <w:color w:val="auto"/>
          <w:szCs w:val="28"/>
          <w:lang w:eastAsia="en-US"/>
        </w:rPr>
        <w:t>аучиться</w:t>
      </w:r>
      <w:proofErr w:type="spellEnd"/>
      <w:r w:rsidR="00D161F3" w:rsidRPr="00D161F3">
        <w:rPr>
          <w:rFonts w:eastAsia="Calibri"/>
          <w:color w:val="auto"/>
          <w:szCs w:val="28"/>
          <w:lang w:eastAsia="en-US"/>
        </w:rPr>
        <w:t xml:space="preserve"> выбирать поставщиков. Производить оценку поставщиков по заданным критериям. Метод расчета рейтинга поставщиков. </w:t>
      </w:r>
    </w:p>
    <w:p w:rsidR="006C631E" w:rsidRDefault="006C631E" w:rsidP="00D161F3">
      <w:pPr>
        <w:ind w:left="-15" w:firstLine="708"/>
        <w:jc w:val="center"/>
      </w:pPr>
      <w:r>
        <w:rPr>
          <w:b/>
          <w:i/>
        </w:rPr>
        <w:t>Задание</w:t>
      </w:r>
    </w:p>
    <w:p w:rsidR="006C631E" w:rsidRDefault="006C631E" w:rsidP="006C631E">
      <w:pPr>
        <w:numPr>
          <w:ilvl w:val="0"/>
          <w:numId w:val="3"/>
        </w:numPr>
        <w:spacing w:after="0" w:line="278" w:lineRule="auto"/>
        <w:ind w:left="987" w:hanging="278"/>
      </w:pPr>
      <w:r>
        <w:t xml:space="preserve">Повторить теоретический материал по теме практического занятия. </w:t>
      </w:r>
    </w:p>
    <w:p w:rsidR="006C631E" w:rsidRDefault="006C631E" w:rsidP="006C631E">
      <w:pPr>
        <w:numPr>
          <w:ilvl w:val="0"/>
          <w:numId w:val="3"/>
        </w:numPr>
        <w:spacing w:after="0" w:line="278" w:lineRule="auto"/>
        <w:ind w:left="987" w:hanging="278"/>
      </w:pPr>
      <w:r>
        <w:t xml:space="preserve">Ответить на вопросы для закрепления теоретического материала. </w:t>
      </w:r>
    </w:p>
    <w:p w:rsidR="006C631E" w:rsidRDefault="006C631E" w:rsidP="006C631E">
      <w:pPr>
        <w:numPr>
          <w:ilvl w:val="0"/>
          <w:numId w:val="3"/>
        </w:numPr>
        <w:spacing w:after="0" w:line="278" w:lineRule="auto"/>
        <w:ind w:left="987" w:hanging="278"/>
      </w:pPr>
      <w:r>
        <w:t xml:space="preserve">Выполнить задание. </w:t>
      </w:r>
    </w:p>
    <w:p w:rsidR="006C631E" w:rsidRDefault="006C631E" w:rsidP="006C631E">
      <w:pPr>
        <w:spacing w:after="111" w:line="240" w:lineRule="auto"/>
        <w:ind w:left="0" w:firstLine="0"/>
        <w:jc w:val="center"/>
      </w:pPr>
      <w:r>
        <w:rPr>
          <w:b/>
          <w:sz w:val="20"/>
        </w:rPr>
        <w:t xml:space="preserve"> </w:t>
      </w:r>
    </w:p>
    <w:p w:rsidR="006C631E" w:rsidRDefault="006C631E" w:rsidP="006C631E">
      <w:pPr>
        <w:spacing w:after="113" w:line="240" w:lineRule="auto"/>
        <w:ind w:left="10" w:right="-15"/>
        <w:jc w:val="center"/>
      </w:pPr>
      <w:r>
        <w:rPr>
          <w:b/>
          <w:i/>
        </w:rPr>
        <w:t xml:space="preserve">Вопросы для закрепления теоретического материала </w:t>
      </w:r>
    </w:p>
    <w:p w:rsidR="00D161F3" w:rsidRDefault="006C631E" w:rsidP="00D161F3">
      <w:pPr>
        <w:spacing w:after="0" w:line="288" w:lineRule="auto"/>
        <w:ind w:left="720" w:hanging="11"/>
      </w:pPr>
      <w:r>
        <w:t>1</w:t>
      </w:r>
      <w:r w:rsidR="00D161F3">
        <w:t>. В чем состоит проблема выбора поставщика в закупочной деятельности</w:t>
      </w:r>
    </w:p>
    <w:p w:rsidR="00D161F3" w:rsidRDefault="00D161F3" w:rsidP="00D161F3">
      <w:pPr>
        <w:spacing w:after="0" w:line="288" w:lineRule="auto"/>
        <w:ind w:left="720" w:hanging="11"/>
      </w:pPr>
      <w:proofErr w:type="gramStart"/>
      <w:r>
        <w:t>компании</w:t>
      </w:r>
      <w:proofErr w:type="gramEnd"/>
      <w:r>
        <w:t>?</w:t>
      </w:r>
    </w:p>
    <w:p w:rsidR="00D161F3" w:rsidRDefault="00D161F3" w:rsidP="00D161F3">
      <w:pPr>
        <w:spacing w:after="0" w:line="288" w:lineRule="auto"/>
        <w:ind w:left="720" w:hanging="11"/>
      </w:pPr>
      <w:r>
        <w:t>2</w:t>
      </w:r>
      <w:r>
        <w:t>. Какие факторы необходимо учитывать при выборе поставщика для</w:t>
      </w:r>
    </w:p>
    <w:p w:rsidR="00D161F3" w:rsidRDefault="00D161F3" w:rsidP="00D161F3">
      <w:pPr>
        <w:spacing w:after="0" w:line="288" w:lineRule="auto"/>
        <w:ind w:left="720" w:hanging="11"/>
      </w:pPr>
      <w:proofErr w:type="gramStart"/>
      <w:r>
        <w:t>промышленной</w:t>
      </w:r>
      <w:proofErr w:type="gramEnd"/>
      <w:r>
        <w:t xml:space="preserve"> компании?</w:t>
      </w:r>
    </w:p>
    <w:p w:rsidR="008D7D3D" w:rsidRDefault="00D161F3" w:rsidP="00D161F3">
      <w:pPr>
        <w:spacing w:after="0" w:line="288" w:lineRule="auto"/>
        <w:ind w:left="720" w:hanging="11"/>
      </w:pPr>
      <w:r>
        <w:t>3</w:t>
      </w:r>
      <w:r>
        <w:t>. Как можно кратко охарактеризовать методы выбора поставщиков?</w:t>
      </w:r>
    </w:p>
    <w:p w:rsidR="00D161F3" w:rsidRDefault="00D161F3" w:rsidP="00D161F3">
      <w:pPr>
        <w:spacing w:after="0" w:line="288" w:lineRule="auto"/>
        <w:ind w:left="0" w:firstLine="0"/>
      </w:pPr>
    </w:p>
    <w:p w:rsidR="00D161F3" w:rsidRPr="00D161F3" w:rsidRDefault="00D161F3" w:rsidP="00D161F3">
      <w:pPr>
        <w:spacing w:after="0" w:line="288" w:lineRule="auto"/>
        <w:ind w:left="0" w:firstLine="0"/>
        <w:jc w:val="center"/>
        <w:rPr>
          <w:b/>
        </w:rPr>
      </w:pPr>
      <w:r w:rsidRPr="00D161F3">
        <w:rPr>
          <w:b/>
        </w:rPr>
        <w:t>Методические указания</w:t>
      </w:r>
    </w:p>
    <w:p w:rsidR="00D161F3" w:rsidRDefault="00D161F3" w:rsidP="00D161F3">
      <w:pPr>
        <w:spacing w:after="0" w:line="288" w:lineRule="auto"/>
        <w:ind w:left="0" w:firstLine="709"/>
      </w:pPr>
    </w:p>
    <w:p w:rsidR="00D161F3" w:rsidRDefault="00D161F3" w:rsidP="00D161F3">
      <w:pPr>
        <w:spacing w:after="0" w:line="288" w:lineRule="auto"/>
        <w:ind w:left="0" w:firstLine="709"/>
      </w:pPr>
      <w:r>
        <w:t xml:space="preserve">После того, как решена задача «делать или покупать» и предприятие определило, какое сырье и какие материалы необходимо закупить, решают задачу выбора поставщика. </w:t>
      </w:r>
    </w:p>
    <w:p w:rsidR="00D161F3" w:rsidRDefault="00D161F3" w:rsidP="00D161F3">
      <w:pPr>
        <w:spacing w:after="0" w:line="288" w:lineRule="auto"/>
        <w:ind w:left="0" w:firstLine="709"/>
      </w:pPr>
      <w:r>
        <w:t xml:space="preserve">Перечислим и охарактеризуем основные этапы решения этой задачи. </w:t>
      </w:r>
    </w:p>
    <w:p w:rsidR="00D161F3" w:rsidRDefault="00D161F3" w:rsidP="00D161F3">
      <w:pPr>
        <w:spacing w:after="0" w:line="288" w:lineRule="auto"/>
        <w:ind w:left="0" w:firstLine="709"/>
      </w:pPr>
      <w:r>
        <w:t xml:space="preserve">1. Поиск потенциальных поставщиков. </w:t>
      </w:r>
    </w:p>
    <w:p w:rsidR="00D161F3" w:rsidRDefault="00D161F3" w:rsidP="00D161F3">
      <w:pPr>
        <w:spacing w:after="0" w:line="288" w:lineRule="auto"/>
        <w:ind w:left="0" w:firstLine="709"/>
      </w:pPr>
      <w:r>
        <w:t xml:space="preserve">При этом могут быть использованы следующие методы: — объявление конкурса; </w:t>
      </w:r>
    </w:p>
    <w:p w:rsidR="00D161F3" w:rsidRDefault="00D161F3" w:rsidP="00D161F3">
      <w:pPr>
        <w:spacing w:after="0" w:line="288" w:lineRule="auto"/>
        <w:ind w:left="0" w:firstLine="709"/>
      </w:pPr>
      <w:r>
        <w:t xml:space="preserve">— изучение рекламных материалов: фирменных каталогов, объявлений в средствах массовой информации и т. п.; </w:t>
      </w:r>
    </w:p>
    <w:p w:rsidR="00D161F3" w:rsidRDefault="00D161F3" w:rsidP="00D161F3">
      <w:pPr>
        <w:spacing w:after="0" w:line="288" w:lineRule="auto"/>
        <w:ind w:left="0" w:firstLine="709"/>
      </w:pPr>
      <w:r>
        <w:t xml:space="preserve">— посещение выставок и ярмарок; </w:t>
      </w:r>
    </w:p>
    <w:p w:rsidR="00D161F3" w:rsidRDefault="00D161F3" w:rsidP="00D161F3">
      <w:pPr>
        <w:spacing w:after="0" w:line="288" w:lineRule="auto"/>
        <w:ind w:left="0" w:firstLine="709"/>
      </w:pPr>
      <w:r>
        <w:t xml:space="preserve">— переписка и личные контакты с возможными поставщиками. </w:t>
      </w:r>
    </w:p>
    <w:p w:rsidR="00D161F3" w:rsidRDefault="00D161F3" w:rsidP="00D161F3">
      <w:pPr>
        <w:spacing w:after="0" w:line="288" w:lineRule="auto"/>
        <w:ind w:left="0" w:firstLine="709"/>
      </w:pPr>
      <w:r>
        <w:t>В результате перечисленных мероприятий формируется список потенциальных поставщиков, который посто</w:t>
      </w:r>
      <w:r>
        <w:t>янно обновляется и дополняется.</w:t>
      </w:r>
    </w:p>
    <w:p w:rsidR="00D161F3" w:rsidRDefault="00D161F3" w:rsidP="00D161F3">
      <w:pPr>
        <w:spacing w:after="0" w:line="288" w:lineRule="auto"/>
        <w:ind w:left="0" w:firstLine="709"/>
      </w:pPr>
      <w:r>
        <w:t xml:space="preserve">2. Анализ потенциальные поставщиков. </w:t>
      </w:r>
    </w:p>
    <w:p w:rsidR="00D161F3" w:rsidRDefault="00D161F3" w:rsidP="00D161F3">
      <w:pPr>
        <w:spacing w:after="0" w:line="288" w:lineRule="auto"/>
        <w:ind w:left="0" w:firstLine="709"/>
      </w:pPr>
      <w:r>
        <w:t xml:space="preserve">Составленный перечень потенциальных поставщиков анализируется на основании специальных критериев, позволяющих осуществить отбор приемлемых поставщиков. Количество таких критериев может составлять несколько десятков. Однако зачастую ограничиваются ценой и качеством поставляемой продукции, а также надежностью поставок, под которой понимают соблюдение поставщиком обязательств по срокам поставки, ассортименту, комплектности, качеству и количеству поставляемой продукции. </w:t>
      </w:r>
    </w:p>
    <w:p w:rsidR="00D161F3" w:rsidRDefault="00D161F3" w:rsidP="00D161F3">
      <w:pPr>
        <w:spacing w:after="0" w:line="288" w:lineRule="auto"/>
        <w:ind w:left="0" w:firstLine="709"/>
      </w:pPr>
      <w:r>
        <w:t xml:space="preserve">3. Оценка результатов работы с поставщиками. </w:t>
      </w:r>
    </w:p>
    <w:p w:rsidR="00D161F3" w:rsidRDefault="00D161F3" w:rsidP="00D161F3">
      <w:pPr>
        <w:spacing w:after="0" w:line="288" w:lineRule="auto"/>
        <w:ind w:left="0" w:firstLine="709"/>
      </w:pPr>
      <w:r>
        <w:t xml:space="preserve">На выбор поставщика существенное влияние оказывают результаты работы по уже заключенным договорам. Для этого разрабатывается специальная шкала оценок, позволяющая рассчитать рейтинг поставщика. Перед расчетом рейтинга необходимо выполнить дифференциацию закупаемых предметов труда. Рейтинг — субъективная оценка какого-либо явления по заданной шкале. С помощью рейтинга осуществляется первичная классификация объектов по степени выраженности общего для них свойства (экспертные оценки). Рейтинг может служить основой для построения шкал оценок, в частности, при оценке надежности отдельных поставщиков. Закупаемые товары, сырье и комплектующие изделия, как правило, неравнозначны с точки зрения целей производственного или торгового процесса. Отсутствие некоторых комплектующих, требующихся регулярно, может привести к остановке производственного процесса (равно как и дефицит некоторых товаров в торговле - к резкому падению прибыли торгового предприятия). </w:t>
      </w:r>
    </w:p>
    <w:p w:rsidR="00D161F3" w:rsidRDefault="00D161F3" w:rsidP="00D161F3">
      <w:pPr>
        <w:spacing w:after="0" w:line="288" w:lineRule="auto"/>
        <w:ind w:left="0" w:firstLine="709"/>
      </w:pPr>
      <w:r>
        <w:t xml:space="preserve">Главным критерием при выборе поставщика данной категории предметов труда будет надежность поставки. Если закупаемые предметы труда не являются значимыми с точки зрения производственного или торгового процесса, то при выборе их поставщика главным критерием будут служить затраты на приобретение и доставку. </w:t>
      </w:r>
    </w:p>
    <w:p w:rsidR="00D161F3" w:rsidRDefault="00D161F3" w:rsidP="00D161F3">
      <w:pPr>
        <w:spacing w:after="0" w:line="288" w:lineRule="auto"/>
        <w:ind w:left="0" w:firstLine="709"/>
      </w:pPr>
      <w:r w:rsidRPr="00D161F3">
        <w:rPr>
          <w:b/>
        </w:rPr>
        <w:t>Задание 1.</w:t>
      </w:r>
      <w:r>
        <w:t xml:space="preserve"> </w:t>
      </w:r>
    </w:p>
    <w:p w:rsidR="00D161F3" w:rsidRDefault="00D161F3" w:rsidP="00D161F3">
      <w:pPr>
        <w:spacing w:after="0" w:line="288" w:lineRule="auto"/>
        <w:ind w:left="0" w:firstLine="709"/>
      </w:pPr>
      <w:r>
        <w:t>Рассчитать рейтинг поставщика. Предприятию необходимо закупить товар А, дефицит которого недопустим. Соответственно, на первое место при выборе поставщика будет поставлен критерий надежности поставки. Значимость остальных критериев, установленная так же, как и значимость первого, экспертным путем сотрудниками службы снабжения, приведена в табл. 1.</w:t>
      </w:r>
    </w:p>
    <w:p w:rsidR="00D161F3" w:rsidRDefault="00D161F3" w:rsidP="00D161F3">
      <w:pPr>
        <w:spacing w:after="0" w:line="288" w:lineRule="auto"/>
        <w:ind w:left="0" w:firstLine="709"/>
      </w:pPr>
    </w:p>
    <w:p w:rsidR="00D161F3" w:rsidRDefault="00D161F3" w:rsidP="00D161F3">
      <w:pPr>
        <w:spacing w:after="0" w:line="288" w:lineRule="auto"/>
        <w:ind w:left="0" w:firstLine="0"/>
      </w:pPr>
      <w:r w:rsidRPr="00D161F3">
        <w:t>Таблица</w:t>
      </w:r>
      <w:r>
        <w:t>–</w:t>
      </w:r>
      <w:r w:rsidRPr="00D161F3">
        <w:t xml:space="preserve"> 1 Пример расчета рейтинга поставщик</w:t>
      </w:r>
    </w:p>
    <w:tbl>
      <w:tblPr>
        <w:tblStyle w:val="a3"/>
        <w:tblW w:w="0" w:type="auto"/>
        <w:tblLook w:val="04A0" w:firstRow="1" w:lastRow="0" w:firstColumn="1" w:lastColumn="0" w:noHBand="0" w:noVBand="1"/>
      </w:tblPr>
      <w:tblGrid>
        <w:gridCol w:w="3114"/>
        <w:gridCol w:w="1558"/>
        <w:gridCol w:w="2336"/>
        <w:gridCol w:w="2337"/>
      </w:tblGrid>
      <w:tr w:rsidR="006F1475" w:rsidTr="006F1475">
        <w:tc>
          <w:tcPr>
            <w:tcW w:w="3114" w:type="dxa"/>
          </w:tcPr>
          <w:p w:rsidR="006F1475" w:rsidRPr="006F1475" w:rsidRDefault="006F1475" w:rsidP="006F1475">
            <w:pPr>
              <w:jc w:val="center"/>
              <w:rPr>
                <w:sz w:val="24"/>
                <w:szCs w:val="24"/>
              </w:rPr>
            </w:pPr>
            <w:r w:rsidRPr="006F1475">
              <w:rPr>
                <w:sz w:val="24"/>
                <w:szCs w:val="24"/>
              </w:rPr>
              <w:t>Критерий выбора</w:t>
            </w:r>
          </w:p>
        </w:tc>
        <w:tc>
          <w:tcPr>
            <w:tcW w:w="1558" w:type="dxa"/>
          </w:tcPr>
          <w:p w:rsidR="006F1475" w:rsidRPr="006F1475" w:rsidRDefault="006F1475" w:rsidP="006F1475">
            <w:pPr>
              <w:jc w:val="center"/>
              <w:rPr>
                <w:sz w:val="24"/>
                <w:szCs w:val="24"/>
              </w:rPr>
            </w:pPr>
            <w:r w:rsidRPr="006F1475">
              <w:rPr>
                <w:sz w:val="24"/>
                <w:szCs w:val="24"/>
              </w:rPr>
              <w:t>Удельный вес критерия</w:t>
            </w:r>
          </w:p>
        </w:tc>
        <w:tc>
          <w:tcPr>
            <w:tcW w:w="2336" w:type="dxa"/>
          </w:tcPr>
          <w:p w:rsidR="006F1475" w:rsidRPr="006F1475" w:rsidRDefault="006F1475" w:rsidP="006F1475">
            <w:pPr>
              <w:jc w:val="center"/>
              <w:rPr>
                <w:sz w:val="24"/>
                <w:szCs w:val="24"/>
              </w:rPr>
            </w:pPr>
            <w:r w:rsidRPr="006F1475">
              <w:rPr>
                <w:sz w:val="24"/>
                <w:szCs w:val="24"/>
              </w:rPr>
              <w:t>Оценка значения критерия по десятибалльной шкале у данного поставщика</w:t>
            </w:r>
          </w:p>
        </w:tc>
        <w:tc>
          <w:tcPr>
            <w:tcW w:w="2337" w:type="dxa"/>
          </w:tcPr>
          <w:p w:rsidR="006F1475" w:rsidRPr="006F1475" w:rsidRDefault="006F1475" w:rsidP="006F1475">
            <w:pPr>
              <w:jc w:val="center"/>
              <w:rPr>
                <w:sz w:val="24"/>
                <w:szCs w:val="24"/>
              </w:rPr>
            </w:pPr>
            <w:r w:rsidRPr="006F1475">
              <w:rPr>
                <w:sz w:val="24"/>
                <w:szCs w:val="24"/>
              </w:rPr>
              <w:t>Произведение удельного веса критерия на оценку</w:t>
            </w:r>
          </w:p>
        </w:tc>
      </w:tr>
      <w:tr w:rsidR="006F1475" w:rsidTr="006F1475">
        <w:tc>
          <w:tcPr>
            <w:tcW w:w="3114" w:type="dxa"/>
          </w:tcPr>
          <w:p w:rsidR="006F1475" w:rsidRPr="006F1475" w:rsidRDefault="006F1475" w:rsidP="006F1475">
            <w:pPr>
              <w:spacing w:line="278" w:lineRule="auto"/>
              <w:ind w:left="0" w:firstLine="0"/>
              <w:jc w:val="left"/>
              <w:rPr>
                <w:sz w:val="24"/>
                <w:szCs w:val="24"/>
              </w:rPr>
            </w:pPr>
            <w:r w:rsidRPr="006F1475">
              <w:rPr>
                <w:sz w:val="24"/>
                <w:szCs w:val="24"/>
              </w:rPr>
              <w:t>1.Надежность поставки</w:t>
            </w:r>
          </w:p>
        </w:tc>
        <w:tc>
          <w:tcPr>
            <w:tcW w:w="1558" w:type="dxa"/>
          </w:tcPr>
          <w:p w:rsidR="006F1475" w:rsidRPr="006F1475" w:rsidRDefault="006F1475" w:rsidP="006F1475">
            <w:pPr>
              <w:jc w:val="center"/>
              <w:rPr>
                <w:sz w:val="24"/>
                <w:szCs w:val="24"/>
              </w:rPr>
            </w:pPr>
            <w:r w:rsidRPr="006F1475">
              <w:rPr>
                <w:sz w:val="24"/>
                <w:szCs w:val="24"/>
              </w:rPr>
              <w:t>0,30</w:t>
            </w:r>
          </w:p>
        </w:tc>
        <w:tc>
          <w:tcPr>
            <w:tcW w:w="2336" w:type="dxa"/>
          </w:tcPr>
          <w:p w:rsidR="006F1475" w:rsidRPr="006F1475" w:rsidRDefault="006F1475" w:rsidP="006F1475">
            <w:pPr>
              <w:jc w:val="center"/>
              <w:rPr>
                <w:sz w:val="24"/>
                <w:szCs w:val="24"/>
              </w:rPr>
            </w:pPr>
          </w:p>
        </w:tc>
        <w:tc>
          <w:tcPr>
            <w:tcW w:w="2337" w:type="dxa"/>
          </w:tcPr>
          <w:p w:rsidR="006F1475" w:rsidRPr="006F1475" w:rsidRDefault="006F1475" w:rsidP="006F1475">
            <w:pPr>
              <w:jc w:val="center"/>
              <w:rPr>
                <w:sz w:val="24"/>
                <w:szCs w:val="24"/>
              </w:rPr>
            </w:pPr>
          </w:p>
        </w:tc>
      </w:tr>
      <w:tr w:rsidR="006F1475" w:rsidTr="006F1475">
        <w:tc>
          <w:tcPr>
            <w:tcW w:w="3114" w:type="dxa"/>
          </w:tcPr>
          <w:p w:rsidR="006F1475" w:rsidRPr="006F1475" w:rsidRDefault="006F1475" w:rsidP="006F1475">
            <w:pPr>
              <w:rPr>
                <w:sz w:val="24"/>
                <w:szCs w:val="24"/>
              </w:rPr>
            </w:pPr>
            <w:r w:rsidRPr="006F1475">
              <w:rPr>
                <w:sz w:val="24"/>
                <w:szCs w:val="24"/>
              </w:rPr>
              <w:t>2. Цена</w:t>
            </w:r>
          </w:p>
        </w:tc>
        <w:tc>
          <w:tcPr>
            <w:tcW w:w="1558" w:type="dxa"/>
          </w:tcPr>
          <w:p w:rsidR="006F1475" w:rsidRPr="006F1475" w:rsidRDefault="006F1475" w:rsidP="006F1475">
            <w:pPr>
              <w:jc w:val="center"/>
              <w:rPr>
                <w:sz w:val="24"/>
                <w:szCs w:val="24"/>
              </w:rPr>
            </w:pPr>
            <w:r w:rsidRPr="006F1475">
              <w:rPr>
                <w:sz w:val="24"/>
                <w:szCs w:val="24"/>
              </w:rPr>
              <w:t>0,20</w:t>
            </w:r>
          </w:p>
        </w:tc>
        <w:tc>
          <w:tcPr>
            <w:tcW w:w="2336" w:type="dxa"/>
          </w:tcPr>
          <w:p w:rsidR="006F1475" w:rsidRPr="006F1475" w:rsidRDefault="006F1475" w:rsidP="006F1475">
            <w:pPr>
              <w:rPr>
                <w:sz w:val="24"/>
                <w:szCs w:val="24"/>
              </w:rPr>
            </w:pPr>
          </w:p>
        </w:tc>
        <w:tc>
          <w:tcPr>
            <w:tcW w:w="2337" w:type="dxa"/>
          </w:tcPr>
          <w:p w:rsidR="006F1475" w:rsidRPr="006F1475" w:rsidRDefault="006F1475" w:rsidP="006F1475">
            <w:pPr>
              <w:rPr>
                <w:sz w:val="24"/>
                <w:szCs w:val="24"/>
              </w:rPr>
            </w:pPr>
          </w:p>
        </w:tc>
      </w:tr>
      <w:tr w:rsidR="006F1475" w:rsidTr="006F1475">
        <w:tc>
          <w:tcPr>
            <w:tcW w:w="3114" w:type="dxa"/>
          </w:tcPr>
          <w:p w:rsidR="006F1475" w:rsidRPr="006F1475" w:rsidRDefault="006F1475" w:rsidP="006F1475">
            <w:pPr>
              <w:rPr>
                <w:sz w:val="24"/>
                <w:szCs w:val="24"/>
              </w:rPr>
            </w:pPr>
            <w:r>
              <w:rPr>
                <w:sz w:val="24"/>
                <w:szCs w:val="24"/>
              </w:rPr>
              <w:t>3.</w:t>
            </w:r>
            <w:r w:rsidRPr="006F1475">
              <w:t xml:space="preserve"> </w:t>
            </w:r>
            <w:r w:rsidRPr="006F1475">
              <w:rPr>
                <w:sz w:val="24"/>
                <w:szCs w:val="24"/>
              </w:rPr>
              <w:t>Качество товара</w:t>
            </w:r>
          </w:p>
        </w:tc>
        <w:tc>
          <w:tcPr>
            <w:tcW w:w="1558" w:type="dxa"/>
          </w:tcPr>
          <w:p w:rsidR="006F1475" w:rsidRPr="006F1475" w:rsidRDefault="006F1475" w:rsidP="006F1475">
            <w:pPr>
              <w:jc w:val="center"/>
              <w:rPr>
                <w:sz w:val="24"/>
                <w:szCs w:val="24"/>
              </w:rPr>
            </w:pPr>
            <w:r>
              <w:rPr>
                <w:sz w:val="24"/>
                <w:szCs w:val="24"/>
              </w:rPr>
              <w:t>0,15</w:t>
            </w:r>
          </w:p>
        </w:tc>
        <w:tc>
          <w:tcPr>
            <w:tcW w:w="2336" w:type="dxa"/>
          </w:tcPr>
          <w:p w:rsidR="006F1475" w:rsidRPr="006F1475" w:rsidRDefault="006F1475" w:rsidP="006F1475">
            <w:pPr>
              <w:rPr>
                <w:sz w:val="24"/>
                <w:szCs w:val="24"/>
              </w:rPr>
            </w:pPr>
          </w:p>
        </w:tc>
        <w:tc>
          <w:tcPr>
            <w:tcW w:w="2337" w:type="dxa"/>
          </w:tcPr>
          <w:p w:rsidR="006F1475" w:rsidRPr="006F1475" w:rsidRDefault="006F1475" w:rsidP="006F1475">
            <w:pPr>
              <w:rPr>
                <w:sz w:val="24"/>
                <w:szCs w:val="24"/>
              </w:rPr>
            </w:pPr>
          </w:p>
        </w:tc>
      </w:tr>
      <w:tr w:rsidR="006F1475" w:rsidTr="006F1475">
        <w:tc>
          <w:tcPr>
            <w:tcW w:w="3114" w:type="dxa"/>
          </w:tcPr>
          <w:p w:rsidR="006F1475" w:rsidRDefault="006F1475" w:rsidP="006F1475">
            <w:pPr>
              <w:rPr>
                <w:sz w:val="24"/>
                <w:szCs w:val="24"/>
              </w:rPr>
            </w:pPr>
            <w:r>
              <w:rPr>
                <w:sz w:val="24"/>
                <w:szCs w:val="24"/>
              </w:rPr>
              <w:t>4.</w:t>
            </w:r>
            <w:r w:rsidRPr="006F1475">
              <w:t xml:space="preserve"> </w:t>
            </w:r>
            <w:r w:rsidRPr="006F1475">
              <w:rPr>
                <w:sz w:val="24"/>
                <w:szCs w:val="24"/>
              </w:rPr>
              <w:t>Условия платежа</w:t>
            </w:r>
          </w:p>
        </w:tc>
        <w:tc>
          <w:tcPr>
            <w:tcW w:w="1558" w:type="dxa"/>
          </w:tcPr>
          <w:p w:rsidR="006F1475" w:rsidRDefault="006F1475" w:rsidP="006F1475">
            <w:pPr>
              <w:jc w:val="center"/>
              <w:rPr>
                <w:sz w:val="24"/>
                <w:szCs w:val="24"/>
              </w:rPr>
            </w:pPr>
            <w:r>
              <w:rPr>
                <w:sz w:val="24"/>
                <w:szCs w:val="24"/>
              </w:rPr>
              <w:t>0,15</w:t>
            </w:r>
          </w:p>
        </w:tc>
        <w:tc>
          <w:tcPr>
            <w:tcW w:w="2336" w:type="dxa"/>
          </w:tcPr>
          <w:p w:rsidR="006F1475" w:rsidRPr="006F1475" w:rsidRDefault="006F1475" w:rsidP="006F1475">
            <w:pPr>
              <w:rPr>
                <w:sz w:val="24"/>
                <w:szCs w:val="24"/>
              </w:rPr>
            </w:pPr>
          </w:p>
        </w:tc>
        <w:tc>
          <w:tcPr>
            <w:tcW w:w="2337" w:type="dxa"/>
          </w:tcPr>
          <w:p w:rsidR="006F1475" w:rsidRPr="006F1475" w:rsidRDefault="006F1475" w:rsidP="006F1475">
            <w:pPr>
              <w:rPr>
                <w:sz w:val="24"/>
                <w:szCs w:val="24"/>
              </w:rPr>
            </w:pPr>
          </w:p>
        </w:tc>
      </w:tr>
      <w:tr w:rsidR="006F1475" w:rsidTr="006F1475">
        <w:trPr>
          <w:trHeight w:val="743"/>
        </w:trPr>
        <w:tc>
          <w:tcPr>
            <w:tcW w:w="3114" w:type="dxa"/>
          </w:tcPr>
          <w:p w:rsidR="006F1475" w:rsidRDefault="006F1475" w:rsidP="006F1475">
            <w:pPr>
              <w:rPr>
                <w:sz w:val="24"/>
                <w:szCs w:val="24"/>
              </w:rPr>
            </w:pPr>
            <w:r>
              <w:rPr>
                <w:sz w:val="24"/>
                <w:szCs w:val="24"/>
              </w:rPr>
              <w:t>5.</w:t>
            </w:r>
            <w:r w:rsidRPr="006F1475">
              <w:rPr>
                <w:sz w:val="24"/>
                <w:szCs w:val="24"/>
              </w:rPr>
              <w:t>Возможность внеплановых поставо</w:t>
            </w:r>
            <w:r>
              <w:rPr>
                <w:sz w:val="24"/>
                <w:szCs w:val="24"/>
              </w:rPr>
              <w:t>к</w:t>
            </w:r>
          </w:p>
        </w:tc>
        <w:tc>
          <w:tcPr>
            <w:tcW w:w="1558" w:type="dxa"/>
          </w:tcPr>
          <w:p w:rsidR="006F1475" w:rsidRDefault="006F1475" w:rsidP="006F1475">
            <w:pPr>
              <w:jc w:val="center"/>
              <w:rPr>
                <w:sz w:val="24"/>
                <w:szCs w:val="24"/>
              </w:rPr>
            </w:pPr>
          </w:p>
          <w:p w:rsidR="006F1475" w:rsidRDefault="006F1475" w:rsidP="006F1475">
            <w:pPr>
              <w:jc w:val="center"/>
              <w:rPr>
                <w:sz w:val="24"/>
                <w:szCs w:val="24"/>
              </w:rPr>
            </w:pPr>
            <w:r>
              <w:rPr>
                <w:sz w:val="24"/>
                <w:szCs w:val="24"/>
              </w:rPr>
              <w:t>0,10</w:t>
            </w:r>
          </w:p>
        </w:tc>
        <w:tc>
          <w:tcPr>
            <w:tcW w:w="2336" w:type="dxa"/>
          </w:tcPr>
          <w:p w:rsidR="006F1475" w:rsidRPr="006F1475" w:rsidRDefault="006F1475" w:rsidP="006F1475">
            <w:pPr>
              <w:rPr>
                <w:sz w:val="24"/>
                <w:szCs w:val="24"/>
              </w:rPr>
            </w:pPr>
          </w:p>
        </w:tc>
        <w:tc>
          <w:tcPr>
            <w:tcW w:w="2337" w:type="dxa"/>
          </w:tcPr>
          <w:p w:rsidR="006F1475" w:rsidRPr="006F1475" w:rsidRDefault="006F1475" w:rsidP="006F1475">
            <w:pPr>
              <w:rPr>
                <w:sz w:val="24"/>
                <w:szCs w:val="24"/>
              </w:rPr>
            </w:pPr>
          </w:p>
        </w:tc>
      </w:tr>
      <w:tr w:rsidR="006F1475" w:rsidTr="006F1475">
        <w:tc>
          <w:tcPr>
            <w:tcW w:w="3114" w:type="dxa"/>
          </w:tcPr>
          <w:p w:rsidR="006F1475" w:rsidRDefault="006F1475" w:rsidP="006F1475">
            <w:pPr>
              <w:jc w:val="left"/>
              <w:rPr>
                <w:sz w:val="24"/>
                <w:szCs w:val="24"/>
              </w:rPr>
            </w:pPr>
            <w:r>
              <w:rPr>
                <w:sz w:val="24"/>
                <w:szCs w:val="24"/>
              </w:rPr>
              <w:t>6.</w:t>
            </w:r>
            <w:r w:rsidRPr="006F1475">
              <w:t xml:space="preserve"> </w:t>
            </w:r>
            <w:r w:rsidRPr="006F1475">
              <w:rPr>
                <w:sz w:val="24"/>
                <w:szCs w:val="24"/>
              </w:rPr>
              <w:t>Финансовое состояние поставщика</w:t>
            </w:r>
          </w:p>
        </w:tc>
        <w:tc>
          <w:tcPr>
            <w:tcW w:w="1558" w:type="dxa"/>
          </w:tcPr>
          <w:p w:rsidR="006F1475" w:rsidRDefault="006F1475" w:rsidP="006F1475">
            <w:pPr>
              <w:jc w:val="center"/>
              <w:rPr>
                <w:sz w:val="24"/>
                <w:szCs w:val="24"/>
              </w:rPr>
            </w:pPr>
            <w:r>
              <w:rPr>
                <w:sz w:val="24"/>
                <w:szCs w:val="24"/>
              </w:rPr>
              <w:t>0,05</w:t>
            </w:r>
          </w:p>
        </w:tc>
        <w:tc>
          <w:tcPr>
            <w:tcW w:w="2336" w:type="dxa"/>
          </w:tcPr>
          <w:p w:rsidR="006F1475" w:rsidRPr="006F1475" w:rsidRDefault="006F1475" w:rsidP="006F1475">
            <w:pPr>
              <w:rPr>
                <w:sz w:val="24"/>
                <w:szCs w:val="24"/>
              </w:rPr>
            </w:pPr>
          </w:p>
        </w:tc>
        <w:tc>
          <w:tcPr>
            <w:tcW w:w="2337" w:type="dxa"/>
          </w:tcPr>
          <w:p w:rsidR="006F1475" w:rsidRPr="006F1475" w:rsidRDefault="006F1475" w:rsidP="006F1475">
            <w:pPr>
              <w:rPr>
                <w:sz w:val="24"/>
                <w:szCs w:val="24"/>
              </w:rPr>
            </w:pPr>
          </w:p>
        </w:tc>
      </w:tr>
      <w:tr w:rsidR="006F1475" w:rsidTr="006F1475">
        <w:tc>
          <w:tcPr>
            <w:tcW w:w="3114" w:type="dxa"/>
          </w:tcPr>
          <w:p w:rsidR="006F1475" w:rsidRDefault="006F1475" w:rsidP="006F1475">
            <w:pPr>
              <w:jc w:val="left"/>
              <w:rPr>
                <w:sz w:val="24"/>
                <w:szCs w:val="24"/>
              </w:rPr>
            </w:pPr>
            <w:r>
              <w:rPr>
                <w:sz w:val="24"/>
                <w:szCs w:val="24"/>
              </w:rPr>
              <w:t>Итого</w:t>
            </w:r>
          </w:p>
        </w:tc>
        <w:tc>
          <w:tcPr>
            <w:tcW w:w="1558" w:type="dxa"/>
          </w:tcPr>
          <w:p w:rsidR="006F1475" w:rsidRDefault="006F1475" w:rsidP="006F1475">
            <w:pPr>
              <w:jc w:val="center"/>
              <w:rPr>
                <w:sz w:val="24"/>
                <w:szCs w:val="24"/>
              </w:rPr>
            </w:pPr>
            <w:r>
              <w:rPr>
                <w:sz w:val="24"/>
                <w:szCs w:val="24"/>
              </w:rPr>
              <w:t>1,0</w:t>
            </w:r>
          </w:p>
        </w:tc>
        <w:tc>
          <w:tcPr>
            <w:tcW w:w="2336" w:type="dxa"/>
          </w:tcPr>
          <w:p w:rsidR="006F1475" w:rsidRPr="006F1475" w:rsidRDefault="006F1475" w:rsidP="006F1475">
            <w:pPr>
              <w:rPr>
                <w:sz w:val="24"/>
                <w:szCs w:val="24"/>
              </w:rPr>
            </w:pPr>
          </w:p>
        </w:tc>
        <w:tc>
          <w:tcPr>
            <w:tcW w:w="2337" w:type="dxa"/>
          </w:tcPr>
          <w:p w:rsidR="006F1475" w:rsidRPr="006F1475" w:rsidRDefault="006F1475" w:rsidP="006F1475">
            <w:pPr>
              <w:rPr>
                <w:sz w:val="24"/>
                <w:szCs w:val="24"/>
              </w:rPr>
            </w:pPr>
          </w:p>
        </w:tc>
      </w:tr>
    </w:tbl>
    <w:p w:rsidR="006F1475" w:rsidRDefault="006F1475" w:rsidP="00D161F3">
      <w:pPr>
        <w:spacing w:after="0" w:line="288" w:lineRule="auto"/>
        <w:ind w:left="0" w:firstLine="0"/>
      </w:pPr>
    </w:p>
    <w:p w:rsidR="006F1475" w:rsidRDefault="006F1475" w:rsidP="006F1475">
      <w:pPr>
        <w:spacing w:after="0" w:line="288" w:lineRule="auto"/>
        <w:ind w:left="0" w:firstLine="709"/>
      </w:pPr>
      <w:r w:rsidRPr="006F1475">
        <w:rPr>
          <w:b/>
        </w:rPr>
        <w:t>Задание 2.</w:t>
      </w:r>
      <w:r w:rsidRPr="006F1475">
        <w:t xml:space="preserve"> </w:t>
      </w:r>
    </w:p>
    <w:p w:rsidR="00D161F3" w:rsidRDefault="006F1475" w:rsidP="006F1475">
      <w:pPr>
        <w:spacing w:after="0" w:line="288" w:lineRule="auto"/>
        <w:ind w:left="0" w:firstLine="709"/>
      </w:pPr>
      <w:r w:rsidRPr="006F1475">
        <w:t>Имеются две фирмы (А и В), производящие одинаковую продукцию, одинакового качества. Обе фирмы известны и надежны. Недостаток фирмы А заключается в том, что она расположена от потребителя на 200 км дальше, чем фирма В (расстояние до фирмы А — 500 км, до фирмы В — 300 км). С другой стороны, товар, поставляемый фирмой А пакетирован на поддоне и подлежит механизированной разгрузке. Фирма В поставляет товар в коробках, которые необходимо выгружать вручную. Тариф на перевозку груза на расстояние 500 км — 0,5 условных денежных единиц за километр (уде/км). При перевозке груза на расстояние 300 км тарифная ставка выше и составляет 0,7 уде/км. Время выгрузки пакетированного груза — 30 минут, непакетированного - 10 часов. Часовая ставка рабочего на участке разгрузки — 6 уде. Определите расходы и выберите поставщика. Расчет представьте в таблице 2.</w:t>
      </w:r>
    </w:p>
    <w:p w:rsidR="006F1475" w:rsidRDefault="006F1475" w:rsidP="006F1475">
      <w:pPr>
        <w:spacing w:after="0" w:line="288" w:lineRule="auto"/>
        <w:ind w:left="0" w:firstLine="0"/>
      </w:pPr>
    </w:p>
    <w:p w:rsidR="006F1475" w:rsidRDefault="006F1475" w:rsidP="006F1475">
      <w:pPr>
        <w:spacing w:after="0" w:line="288" w:lineRule="auto"/>
        <w:ind w:left="0" w:firstLine="0"/>
      </w:pPr>
      <w:r w:rsidRPr="006F1475">
        <w:t>Таблица 2</w:t>
      </w:r>
      <w:r>
        <w:t>–</w:t>
      </w:r>
      <w:r w:rsidRPr="006F1475">
        <w:t xml:space="preserve"> Расчет совокупных расходов, связанных с поставкой товаров</w:t>
      </w:r>
    </w:p>
    <w:tbl>
      <w:tblPr>
        <w:tblStyle w:val="a3"/>
        <w:tblW w:w="0" w:type="auto"/>
        <w:tblLook w:val="04A0" w:firstRow="1" w:lastRow="0" w:firstColumn="1" w:lastColumn="0" w:noHBand="0" w:noVBand="1"/>
      </w:tblPr>
      <w:tblGrid>
        <w:gridCol w:w="3115"/>
        <w:gridCol w:w="3115"/>
        <w:gridCol w:w="3115"/>
      </w:tblGrid>
      <w:tr w:rsidR="006F1475" w:rsidRPr="006F1475" w:rsidTr="006F1475">
        <w:tc>
          <w:tcPr>
            <w:tcW w:w="3115" w:type="dxa"/>
          </w:tcPr>
          <w:p w:rsidR="006F1475" w:rsidRPr="006F1475" w:rsidRDefault="006F1475" w:rsidP="006F1475">
            <w:pPr>
              <w:spacing w:after="0" w:line="288" w:lineRule="auto"/>
              <w:ind w:left="0" w:firstLine="0"/>
              <w:jc w:val="center"/>
              <w:rPr>
                <w:sz w:val="24"/>
                <w:szCs w:val="24"/>
              </w:rPr>
            </w:pPr>
            <w:r w:rsidRPr="006F1475">
              <w:rPr>
                <w:sz w:val="24"/>
                <w:szCs w:val="24"/>
              </w:rPr>
              <w:t>Наименование показателя</w:t>
            </w:r>
          </w:p>
        </w:tc>
        <w:tc>
          <w:tcPr>
            <w:tcW w:w="3115" w:type="dxa"/>
          </w:tcPr>
          <w:p w:rsidR="006F1475" w:rsidRPr="006F1475" w:rsidRDefault="006F1475" w:rsidP="006F1475">
            <w:pPr>
              <w:jc w:val="center"/>
              <w:rPr>
                <w:sz w:val="24"/>
                <w:szCs w:val="24"/>
              </w:rPr>
            </w:pPr>
            <w:r w:rsidRPr="006F1475">
              <w:rPr>
                <w:sz w:val="24"/>
                <w:szCs w:val="24"/>
              </w:rPr>
              <w:t>Фирма А</w:t>
            </w:r>
          </w:p>
        </w:tc>
        <w:tc>
          <w:tcPr>
            <w:tcW w:w="3115" w:type="dxa"/>
          </w:tcPr>
          <w:p w:rsidR="006F1475" w:rsidRPr="006F1475" w:rsidRDefault="006F1475" w:rsidP="006F1475">
            <w:pPr>
              <w:jc w:val="center"/>
              <w:rPr>
                <w:sz w:val="24"/>
                <w:szCs w:val="24"/>
              </w:rPr>
            </w:pPr>
            <w:r w:rsidRPr="006F1475">
              <w:rPr>
                <w:sz w:val="24"/>
                <w:szCs w:val="24"/>
              </w:rPr>
              <w:t>Фирма Б</w:t>
            </w:r>
          </w:p>
        </w:tc>
      </w:tr>
      <w:tr w:rsidR="006F1475" w:rsidRPr="006F1475" w:rsidTr="006F1475">
        <w:tc>
          <w:tcPr>
            <w:tcW w:w="3115" w:type="dxa"/>
          </w:tcPr>
          <w:p w:rsidR="006F1475" w:rsidRPr="006F1475" w:rsidRDefault="006F1475" w:rsidP="006F1475">
            <w:pPr>
              <w:spacing w:after="0" w:line="288" w:lineRule="auto"/>
              <w:ind w:left="0" w:firstLine="0"/>
              <w:rPr>
                <w:sz w:val="24"/>
                <w:szCs w:val="24"/>
              </w:rPr>
            </w:pPr>
            <w:r w:rsidRPr="006F1475">
              <w:rPr>
                <w:sz w:val="24"/>
                <w:szCs w:val="24"/>
              </w:rPr>
              <w:t xml:space="preserve">Транспортные расходы </w:t>
            </w:r>
          </w:p>
        </w:tc>
        <w:tc>
          <w:tcPr>
            <w:tcW w:w="3115" w:type="dxa"/>
          </w:tcPr>
          <w:p w:rsidR="006F1475" w:rsidRPr="006F1475" w:rsidRDefault="006F1475" w:rsidP="006F1475">
            <w:pPr>
              <w:spacing w:after="0" w:line="288" w:lineRule="auto"/>
              <w:ind w:left="0" w:firstLine="0"/>
              <w:rPr>
                <w:sz w:val="24"/>
                <w:szCs w:val="24"/>
              </w:rPr>
            </w:pPr>
          </w:p>
        </w:tc>
        <w:tc>
          <w:tcPr>
            <w:tcW w:w="3115" w:type="dxa"/>
          </w:tcPr>
          <w:p w:rsidR="006F1475" w:rsidRPr="006F1475" w:rsidRDefault="006F1475" w:rsidP="006F1475">
            <w:pPr>
              <w:spacing w:after="0" w:line="288" w:lineRule="auto"/>
              <w:ind w:left="0" w:firstLine="0"/>
              <w:rPr>
                <w:sz w:val="24"/>
                <w:szCs w:val="24"/>
              </w:rPr>
            </w:pPr>
          </w:p>
        </w:tc>
      </w:tr>
      <w:tr w:rsidR="006F1475" w:rsidRPr="006F1475" w:rsidTr="006F1475">
        <w:tc>
          <w:tcPr>
            <w:tcW w:w="3115" w:type="dxa"/>
          </w:tcPr>
          <w:p w:rsidR="006F1475" w:rsidRPr="006F1475" w:rsidRDefault="006F1475" w:rsidP="006F1475">
            <w:pPr>
              <w:spacing w:after="0" w:line="288" w:lineRule="auto"/>
              <w:ind w:left="0" w:firstLine="0"/>
              <w:rPr>
                <w:sz w:val="24"/>
                <w:szCs w:val="24"/>
              </w:rPr>
            </w:pPr>
            <w:r w:rsidRPr="006F1475">
              <w:rPr>
                <w:sz w:val="24"/>
                <w:szCs w:val="24"/>
              </w:rPr>
              <w:t>Расходы на разгрузочные работы</w:t>
            </w:r>
          </w:p>
        </w:tc>
        <w:tc>
          <w:tcPr>
            <w:tcW w:w="3115" w:type="dxa"/>
          </w:tcPr>
          <w:p w:rsidR="006F1475" w:rsidRPr="006F1475" w:rsidRDefault="006F1475" w:rsidP="006F1475">
            <w:pPr>
              <w:spacing w:after="0" w:line="288" w:lineRule="auto"/>
              <w:ind w:left="0" w:firstLine="0"/>
              <w:rPr>
                <w:sz w:val="24"/>
                <w:szCs w:val="24"/>
              </w:rPr>
            </w:pPr>
          </w:p>
        </w:tc>
        <w:tc>
          <w:tcPr>
            <w:tcW w:w="3115" w:type="dxa"/>
          </w:tcPr>
          <w:p w:rsidR="006F1475" w:rsidRPr="006F1475" w:rsidRDefault="006F1475" w:rsidP="006F1475">
            <w:pPr>
              <w:spacing w:after="0" w:line="288" w:lineRule="auto"/>
              <w:ind w:left="0" w:firstLine="0"/>
              <w:rPr>
                <w:sz w:val="24"/>
                <w:szCs w:val="24"/>
              </w:rPr>
            </w:pPr>
          </w:p>
        </w:tc>
      </w:tr>
      <w:tr w:rsidR="006F1475" w:rsidRPr="006F1475" w:rsidTr="006F1475">
        <w:tc>
          <w:tcPr>
            <w:tcW w:w="3115" w:type="dxa"/>
          </w:tcPr>
          <w:p w:rsidR="006F1475" w:rsidRPr="006F1475" w:rsidRDefault="006F1475" w:rsidP="006F1475">
            <w:pPr>
              <w:spacing w:after="0" w:line="288" w:lineRule="auto"/>
              <w:ind w:left="0" w:firstLine="0"/>
              <w:rPr>
                <w:sz w:val="24"/>
                <w:szCs w:val="24"/>
              </w:rPr>
            </w:pPr>
            <w:r w:rsidRPr="006F1475">
              <w:rPr>
                <w:sz w:val="24"/>
                <w:szCs w:val="24"/>
              </w:rPr>
              <w:t>Всего расходов</w:t>
            </w:r>
          </w:p>
        </w:tc>
        <w:tc>
          <w:tcPr>
            <w:tcW w:w="3115" w:type="dxa"/>
          </w:tcPr>
          <w:p w:rsidR="006F1475" w:rsidRPr="006F1475" w:rsidRDefault="006F1475" w:rsidP="006F1475">
            <w:pPr>
              <w:spacing w:after="0" w:line="288" w:lineRule="auto"/>
              <w:ind w:left="0" w:firstLine="0"/>
              <w:rPr>
                <w:sz w:val="24"/>
                <w:szCs w:val="24"/>
              </w:rPr>
            </w:pPr>
          </w:p>
        </w:tc>
        <w:tc>
          <w:tcPr>
            <w:tcW w:w="3115" w:type="dxa"/>
          </w:tcPr>
          <w:p w:rsidR="006F1475" w:rsidRPr="006F1475" w:rsidRDefault="006F1475" w:rsidP="006F1475">
            <w:pPr>
              <w:spacing w:after="0" w:line="288" w:lineRule="auto"/>
              <w:ind w:left="0" w:firstLine="0"/>
              <w:rPr>
                <w:sz w:val="24"/>
                <w:szCs w:val="24"/>
              </w:rPr>
            </w:pPr>
          </w:p>
        </w:tc>
      </w:tr>
    </w:tbl>
    <w:p w:rsidR="006F1475" w:rsidRDefault="006F1475" w:rsidP="006F1475">
      <w:pPr>
        <w:spacing w:after="0" w:line="288" w:lineRule="auto"/>
        <w:ind w:left="0" w:firstLine="0"/>
        <w:rPr>
          <w:sz w:val="24"/>
          <w:szCs w:val="24"/>
        </w:rPr>
      </w:pPr>
    </w:p>
    <w:p w:rsidR="006F1475" w:rsidRDefault="00AC0BA1" w:rsidP="006F1475">
      <w:pPr>
        <w:spacing w:after="0" w:line="288" w:lineRule="auto"/>
        <w:ind w:left="0" w:firstLine="0"/>
        <w:rPr>
          <w:szCs w:val="28"/>
        </w:rPr>
      </w:pPr>
      <w:r w:rsidRPr="00AC0BA1">
        <w:rPr>
          <w:szCs w:val="28"/>
        </w:rPr>
        <w:t>Пример расчета рейтинга поставщика</w:t>
      </w:r>
    </w:p>
    <w:p w:rsidR="00AC0BA1" w:rsidRPr="00AC0BA1" w:rsidRDefault="00AC0BA1" w:rsidP="00AC0BA1">
      <w:pPr>
        <w:spacing w:after="0" w:line="288" w:lineRule="auto"/>
        <w:ind w:left="0" w:firstLine="0"/>
        <w:rPr>
          <w:b/>
          <w:szCs w:val="28"/>
        </w:rPr>
      </w:pPr>
      <w:r w:rsidRPr="00AC0BA1">
        <w:rPr>
          <w:b/>
          <w:szCs w:val="28"/>
        </w:rPr>
        <w:t>Исходные данные:</w:t>
      </w:r>
    </w:p>
    <w:p w:rsidR="00AC0BA1" w:rsidRPr="00AC0BA1" w:rsidRDefault="00AC0BA1" w:rsidP="00AC0BA1">
      <w:pPr>
        <w:spacing w:after="0" w:line="288" w:lineRule="auto"/>
        <w:ind w:left="0" w:firstLine="709"/>
        <w:rPr>
          <w:szCs w:val="28"/>
        </w:rPr>
      </w:pPr>
      <w:r w:rsidRPr="00AC0BA1">
        <w:rPr>
          <w:szCs w:val="28"/>
        </w:rPr>
        <w:t xml:space="preserve">Допустим, что в течение определённого периода, в рассматриваемом случае это в течение двух первых месяцев года, осуществлялись поставки необходимой продукции двумя поставщиками: № 1 и № 2. Для принятия </w:t>
      </w:r>
      <w:proofErr w:type="gramStart"/>
      <w:r w:rsidRPr="00AC0BA1">
        <w:rPr>
          <w:szCs w:val="28"/>
        </w:rPr>
        <w:t>решения  о</w:t>
      </w:r>
      <w:proofErr w:type="gramEnd"/>
      <w:r w:rsidRPr="00AC0BA1">
        <w:rPr>
          <w:szCs w:val="28"/>
        </w:rPr>
        <w:t xml:space="preserve"> продлении договорных отношений с одним из них необходимо произвести оценку по результатам работы данных компаний. Допустим, что поставщики осуществляли поставки некоторых товаров, условно именуемых А и В. </w:t>
      </w:r>
    </w:p>
    <w:p w:rsidR="00AC0BA1" w:rsidRPr="00AC0BA1" w:rsidRDefault="00AC0BA1" w:rsidP="00AC0BA1">
      <w:pPr>
        <w:spacing w:after="0" w:line="288" w:lineRule="auto"/>
        <w:ind w:left="0" w:firstLine="709"/>
        <w:rPr>
          <w:szCs w:val="28"/>
        </w:rPr>
      </w:pPr>
      <w:r w:rsidRPr="00AC0BA1">
        <w:rPr>
          <w:szCs w:val="28"/>
        </w:rPr>
        <w:t>Динамика цен на поставляемую продукцию, динамика поставки товаров ненадлежащего качества, а также динамика нарушений поставщиками установленных сроков поставок приведены в табл. 1 – 3.</w:t>
      </w:r>
    </w:p>
    <w:p w:rsid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Таблица 1 – Динамика цен на поставляемые товары </w:t>
      </w:r>
    </w:p>
    <w:tbl>
      <w:tblPr>
        <w:tblW w:w="9587" w:type="dxa"/>
        <w:tblInd w:w="44" w:type="dxa"/>
        <w:tblCellMar>
          <w:left w:w="115" w:type="dxa"/>
          <w:right w:w="115" w:type="dxa"/>
        </w:tblCellMar>
        <w:tblLook w:val="04A0" w:firstRow="1" w:lastRow="0" w:firstColumn="1" w:lastColumn="0" w:noHBand="0" w:noVBand="1"/>
      </w:tblPr>
      <w:tblGrid>
        <w:gridCol w:w="1921"/>
        <w:gridCol w:w="1913"/>
        <w:gridCol w:w="1911"/>
        <w:gridCol w:w="1915"/>
        <w:gridCol w:w="1927"/>
      </w:tblGrid>
      <w:tr w:rsidR="00AC0BA1" w:rsidRPr="00AC0BA1" w:rsidTr="00F97D78">
        <w:trPr>
          <w:trHeight w:val="842"/>
        </w:trPr>
        <w:tc>
          <w:tcPr>
            <w:tcW w:w="1921"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Поставщик</w:t>
            </w:r>
          </w:p>
        </w:tc>
        <w:tc>
          <w:tcPr>
            <w:tcW w:w="1913"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Месяц</w:t>
            </w:r>
          </w:p>
        </w:tc>
        <w:tc>
          <w:tcPr>
            <w:tcW w:w="1911"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Товар</w:t>
            </w:r>
          </w:p>
        </w:tc>
        <w:tc>
          <w:tcPr>
            <w:tcW w:w="191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Объем поставки, ед./мес.</w:t>
            </w:r>
          </w:p>
        </w:tc>
        <w:tc>
          <w:tcPr>
            <w:tcW w:w="1927"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Цена за единицу, тыс. руб.</w:t>
            </w:r>
          </w:p>
        </w:tc>
      </w:tr>
      <w:tr w:rsidR="00AC0BA1" w:rsidRPr="00AC0BA1" w:rsidTr="00F97D78">
        <w:trPr>
          <w:trHeight w:val="420"/>
        </w:trPr>
        <w:tc>
          <w:tcPr>
            <w:tcW w:w="1921"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rPr>
                <w:sz w:val="24"/>
                <w:szCs w:val="24"/>
              </w:rPr>
            </w:pPr>
            <w:r w:rsidRPr="00AC0BA1">
              <w:rPr>
                <w:sz w:val="24"/>
                <w:szCs w:val="24"/>
              </w:rPr>
              <w:t xml:space="preserve">№ 1 </w:t>
            </w:r>
          </w:p>
        </w:tc>
        <w:tc>
          <w:tcPr>
            <w:tcW w:w="1913" w:type="dxa"/>
            <w:vMerge w:val="restart"/>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Январь</w:t>
            </w:r>
          </w:p>
        </w:tc>
        <w:tc>
          <w:tcPr>
            <w:tcW w:w="191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А</w:t>
            </w:r>
          </w:p>
          <w:p w:rsidR="00AC0BA1" w:rsidRPr="00AC0BA1" w:rsidRDefault="00AC0BA1" w:rsidP="00AC0BA1">
            <w:pPr>
              <w:spacing w:after="0" w:line="288" w:lineRule="auto"/>
              <w:ind w:left="0" w:firstLine="0"/>
              <w:jc w:val="center"/>
              <w:rPr>
                <w:sz w:val="24"/>
                <w:szCs w:val="24"/>
              </w:rPr>
            </w:pPr>
            <w:r w:rsidRPr="00AC0BA1">
              <w:rPr>
                <w:sz w:val="24"/>
                <w:szCs w:val="24"/>
              </w:rPr>
              <w:t>В</w:t>
            </w:r>
          </w:p>
        </w:tc>
        <w:tc>
          <w:tcPr>
            <w:tcW w:w="191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2000</w:t>
            </w:r>
          </w:p>
          <w:p w:rsidR="00AC0BA1" w:rsidRPr="00AC0BA1" w:rsidRDefault="00AC0BA1" w:rsidP="00AC0BA1">
            <w:pPr>
              <w:spacing w:after="0" w:line="288" w:lineRule="auto"/>
              <w:ind w:left="0" w:firstLine="0"/>
              <w:jc w:val="center"/>
              <w:rPr>
                <w:sz w:val="24"/>
                <w:szCs w:val="24"/>
              </w:rPr>
            </w:pPr>
            <w:r w:rsidRPr="00AC0BA1">
              <w:rPr>
                <w:sz w:val="24"/>
                <w:szCs w:val="24"/>
              </w:rPr>
              <w:t>1000</w:t>
            </w:r>
          </w:p>
        </w:tc>
        <w:tc>
          <w:tcPr>
            <w:tcW w:w="1927"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10 5</w:t>
            </w:r>
          </w:p>
        </w:tc>
      </w:tr>
      <w:tr w:rsidR="00AC0BA1" w:rsidRPr="00AC0BA1" w:rsidTr="00F97D78">
        <w:trPr>
          <w:trHeight w:val="554"/>
        </w:trPr>
        <w:tc>
          <w:tcPr>
            <w:tcW w:w="1921"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rPr>
                <w:sz w:val="24"/>
                <w:szCs w:val="24"/>
              </w:rPr>
            </w:pPr>
            <w:r w:rsidRPr="00AC0BA1">
              <w:rPr>
                <w:sz w:val="24"/>
                <w:szCs w:val="24"/>
              </w:rPr>
              <w:t xml:space="preserve">№ 2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p>
        </w:tc>
        <w:tc>
          <w:tcPr>
            <w:tcW w:w="191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А</w:t>
            </w:r>
          </w:p>
          <w:p w:rsidR="00AC0BA1" w:rsidRPr="00AC0BA1" w:rsidRDefault="00AC0BA1" w:rsidP="00AC0BA1">
            <w:pPr>
              <w:spacing w:after="0" w:line="288" w:lineRule="auto"/>
              <w:ind w:left="0" w:firstLine="0"/>
              <w:jc w:val="center"/>
              <w:rPr>
                <w:sz w:val="24"/>
                <w:szCs w:val="24"/>
              </w:rPr>
            </w:pPr>
            <w:r w:rsidRPr="00AC0BA1">
              <w:rPr>
                <w:sz w:val="24"/>
                <w:szCs w:val="24"/>
              </w:rPr>
              <w:t>В</w:t>
            </w:r>
          </w:p>
        </w:tc>
        <w:tc>
          <w:tcPr>
            <w:tcW w:w="191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9000</w:t>
            </w:r>
          </w:p>
          <w:p w:rsidR="00AC0BA1" w:rsidRPr="00AC0BA1" w:rsidRDefault="00AC0BA1" w:rsidP="00AC0BA1">
            <w:pPr>
              <w:spacing w:after="0" w:line="288" w:lineRule="auto"/>
              <w:ind w:left="0" w:firstLine="0"/>
              <w:jc w:val="center"/>
              <w:rPr>
                <w:sz w:val="24"/>
                <w:szCs w:val="24"/>
              </w:rPr>
            </w:pPr>
            <w:r w:rsidRPr="00AC0BA1">
              <w:rPr>
                <w:sz w:val="24"/>
                <w:szCs w:val="24"/>
              </w:rPr>
              <w:t>6000</w:t>
            </w:r>
          </w:p>
        </w:tc>
        <w:tc>
          <w:tcPr>
            <w:tcW w:w="1927"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9</w:t>
            </w:r>
          </w:p>
          <w:p w:rsidR="00AC0BA1" w:rsidRPr="00AC0BA1" w:rsidRDefault="00AC0BA1" w:rsidP="00AC0BA1">
            <w:pPr>
              <w:spacing w:after="0" w:line="288" w:lineRule="auto"/>
              <w:ind w:left="0" w:firstLine="0"/>
              <w:jc w:val="center"/>
              <w:rPr>
                <w:sz w:val="24"/>
                <w:szCs w:val="24"/>
              </w:rPr>
            </w:pPr>
            <w:r w:rsidRPr="00AC0BA1">
              <w:rPr>
                <w:sz w:val="24"/>
                <w:szCs w:val="24"/>
              </w:rPr>
              <w:t>4</w:t>
            </w:r>
          </w:p>
        </w:tc>
      </w:tr>
      <w:tr w:rsidR="00AC0BA1" w:rsidRPr="00AC0BA1" w:rsidTr="00F97D78">
        <w:trPr>
          <w:trHeight w:val="383"/>
        </w:trPr>
        <w:tc>
          <w:tcPr>
            <w:tcW w:w="1921"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rPr>
                <w:sz w:val="24"/>
                <w:szCs w:val="24"/>
              </w:rPr>
            </w:pPr>
            <w:r w:rsidRPr="00AC0BA1">
              <w:rPr>
                <w:sz w:val="24"/>
                <w:szCs w:val="24"/>
              </w:rPr>
              <w:t xml:space="preserve">№ 1 </w:t>
            </w:r>
          </w:p>
        </w:tc>
        <w:tc>
          <w:tcPr>
            <w:tcW w:w="1913" w:type="dxa"/>
            <w:vMerge w:val="restart"/>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Февраль</w:t>
            </w:r>
          </w:p>
        </w:tc>
        <w:tc>
          <w:tcPr>
            <w:tcW w:w="191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А</w:t>
            </w:r>
          </w:p>
          <w:p w:rsidR="00AC0BA1" w:rsidRPr="00AC0BA1" w:rsidRDefault="00AC0BA1" w:rsidP="00AC0BA1">
            <w:pPr>
              <w:spacing w:after="0" w:line="288" w:lineRule="auto"/>
              <w:ind w:left="0" w:firstLine="0"/>
              <w:jc w:val="center"/>
              <w:rPr>
                <w:sz w:val="24"/>
                <w:szCs w:val="24"/>
              </w:rPr>
            </w:pPr>
            <w:r w:rsidRPr="00AC0BA1">
              <w:rPr>
                <w:sz w:val="24"/>
                <w:szCs w:val="24"/>
              </w:rPr>
              <w:t>В</w:t>
            </w:r>
          </w:p>
        </w:tc>
        <w:tc>
          <w:tcPr>
            <w:tcW w:w="191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1200</w:t>
            </w:r>
          </w:p>
          <w:p w:rsidR="00AC0BA1" w:rsidRPr="00AC0BA1" w:rsidRDefault="00AC0BA1" w:rsidP="00AC0BA1">
            <w:pPr>
              <w:spacing w:after="0" w:line="288" w:lineRule="auto"/>
              <w:ind w:left="0" w:firstLine="0"/>
              <w:jc w:val="center"/>
              <w:rPr>
                <w:sz w:val="24"/>
                <w:szCs w:val="24"/>
              </w:rPr>
            </w:pPr>
            <w:r w:rsidRPr="00AC0BA1">
              <w:rPr>
                <w:sz w:val="24"/>
                <w:szCs w:val="24"/>
              </w:rPr>
              <w:t>1200</w:t>
            </w:r>
          </w:p>
        </w:tc>
        <w:tc>
          <w:tcPr>
            <w:tcW w:w="1927"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11 6</w:t>
            </w:r>
          </w:p>
        </w:tc>
      </w:tr>
      <w:tr w:rsidR="00AC0BA1" w:rsidRPr="00AC0BA1" w:rsidTr="00F97D78">
        <w:trPr>
          <w:trHeight w:val="556"/>
        </w:trPr>
        <w:tc>
          <w:tcPr>
            <w:tcW w:w="1921"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rPr>
                <w:sz w:val="24"/>
                <w:szCs w:val="24"/>
              </w:rPr>
            </w:pPr>
            <w:r w:rsidRPr="00AC0BA1">
              <w:rPr>
                <w:sz w:val="24"/>
                <w:szCs w:val="24"/>
              </w:rPr>
              <w:t xml:space="preserve">№ 2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p>
        </w:tc>
        <w:tc>
          <w:tcPr>
            <w:tcW w:w="191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А</w:t>
            </w:r>
          </w:p>
          <w:p w:rsidR="00AC0BA1" w:rsidRPr="00AC0BA1" w:rsidRDefault="00AC0BA1" w:rsidP="00AC0BA1">
            <w:pPr>
              <w:spacing w:after="0" w:line="288" w:lineRule="auto"/>
              <w:ind w:left="0" w:firstLine="0"/>
              <w:jc w:val="center"/>
              <w:rPr>
                <w:sz w:val="24"/>
                <w:szCs w:val="24"/>
              </w:rPr>
            </w:pPr>
            <w:r w:rsidRPr="00AC0BA1">
              <w:rPr>
                <w:sz w:val="24"/>
                <w:szCs w:val="24"/>
              </w:rPr>
              <w:t>В</w:t>
            </w:r>
          </w:p>
        </w:tc>
        <w:tc>
          <w:tcPr>
            <w:tcW w:w="191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7000</w:t>
            </w:r>
          </w:p>
          <w:p w:rsidR="00AC0BA1" w:rsidRPr="00AC0BA1" w:rsidRDefault="00AC0BA1" w:rsidP="00AC0BA1">
            <w:pPr>
              <w:spacing w:after="0" w:line="288" w:lineRule="auto"/>
              <w:ind w:left="0" w:firstLine="0"/>
              <w:jc w:val="center"/>
              <w:rPr>
                <w:sz w:val="24"/>
                <w:szCs w:val="24"/>
              </w:rPr>
            </w:pPr>
            <w:r w:rsidRPr="00AC0BA1">
              <w:rPr>
                <w:sz w:val="24"/>
                <w:szCs w:val="24"/>
              </w:rPr>
              <w:t>10 000</w:t>
            </w:r>
          </w:p>
        </w:tc>
        <w:tc>
          <w:tcPr>
            <w:tcW w:w="1927"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10 6</w:t>
            </w:r>
          </w:p>
        </w:tc>
      </w:tr>
    </w:tbl>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Таблица 2 – Динамика поставки товаров ненадлежащего качества </w:t>
      </w:r>
    </w:p>
    <w:tbl>
      <w:tblPr>
        <w:tblW w:w="9592" w:type="dxa"/>
        <w:tblInd w:w="39" w:type="dxa"/>
        <w:tblCellMar>
          <w:left w:w="115" w:type="dxa"/>
          <w:right w:w="115" w:type="dxa"/>
        </w:tblCellMar>
        <w:tblLook w:val="04A0" w:firstRow="1" w:lastRow="0" w:firstColumn="1" w:lastColumn="0" w:noHBand="0" w:noVBand="1"/>
      </w:tblPr>
      <w:tblGrid>
        <w:gridCol w:w="1906"/>
        <w:gridCol w:w="1981"/>
        <w:gridCol w:w="5705"/>
      </w:tblGrid>
      <w:tr w:rsidR="00AC0BA1" w:rsidRPr="00AC0BA1" w:rsidTr="00F97D78">
        <w:trPr>
          <w:trHeight w:val="566"/>
        </w:trPr>
        <w:tc>
          <w:tcPr>
            <w:tcW w:w="190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Месяц </w:t>
            </w:r>
          </w:p>
        </w:tc>
        <w:tc>
          <w:tcPr>
            <w:tcW w:w="198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Поставщик</w:t>
            </w:r>
          </w:p>
        </w:tc>
        <w:tc>
          <w:tcPr>
            <w:tcW w:w="570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Количество товара ненадлежащего качества,</w:t>
            </w:r>
          </w:p>
          <w:p w:rsidR="00AC0BA1" w:rsidRPr="00AC0BA1" w:rsidRDefault="00AC0BA1" w:rsidP="00AC0BA1">
            <w:pPr>
              <w:spacing w:after="0" w:line="288" w:lineRule="auto"/>
              <w:ind w:left="0" w:firstLine="0"/>
              <w:jc w:val="center"/>
              <w:rPr>
                <w:sz w:val="24"/>
                <w:szCs w:val="24"/>
              </w:rPr>
            </w:pPr>
            <w:proofErr w:type="gramStart"/>
            <w:r w:rsidRPr="00AC0BA1">
              <w:rPr>
                <w:sz w:val="24"/>
                <w:szCs w:val="24"/>
              </w:rPr>
              <w:t>поставленного</w:t>
            </w:r>
            <w:proofErr w:type="gramEnd"/>
            <w:r w:rsidRPr="00AC0BA1">
              <w:rPr>
                <w:sz w:val="24"/>
                <w:szCs w:val="24"/>
              </w:rPr>
              <w:t xml:space="preserve"> в течение месяца, ед.</w:t>
            </w:r>
          </w:p>
        </w:tc>
      </w:tr>
      <w:tr w:rsidR="00AC0BA1" w:rsidRPr="00AC0BA1" w:rsidTr="00F97D78">
        <w:trPr>
          <w:trHeight w:val="298"/>
        </w:trPr>
        <w:tc>
          <w:tcPr>
            <w:tcW w:w="190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Январь </w:t>
            </w:r>
          </w:p>
        </w:tc>
        <w:tc>
          <w:tcPr>
            <w:tcW w:w="198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 1</w:t>
            </w:r>
          </w:p>
          <w:p w:rsidR="00AC0BA1" w:rsidRPr="00AC0BA1" w:rsidRDefault="00AC0BA1" w:rsidP="00AC0BA1">
            <w:pPr>
              <w:spacing w:after="0" w:line="288" w:lineRule="auto"/>
              <w:ind w:left="0" w:firstLine="0"/>
              <w:jc w:val="center"/>
              <w:rPr>
                <w:sz w:val="24"/>
                <w:szCs w:val="24"/>
              </w:rPr>
            </w:pPr>
            <w:r w:rsidRPr="00AC0BA1">
              <w:rPr>
                <w:sz w:val="24"/>
                <w:szCs w:val="24"/>
              </w:rPr>
              <w:t>№ 2</w:t>
            </w:r>
          </w:p>
        </w:tc>
        <w:tc>
          <w:tcPr>
            <w:tcW w:w="570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75</w:t>
            </w:r>
          </w:p>
          <w:p w:rsidR="00AC0BA1" w:rsidRPr="00AC0BA1" w:rsidRDefault="00AC0BA1" w:rsidP="00AC0BA1">
            <w:pPr>
              <w:spacing w:after="0" w:line="288" w:lineRule="auto"/>
              <w:ind w:left="0" w:firstLine="0"/>
              <w:jc w:val="center"/>
              <w:rPr>
                <w:sz w:val="24"/>
                <w:szCs w:val="24"/>
              </w:rPr>
            </w:pPr>
            <w:r w:rsidRPr="00AC0BA1">
              <w:rPr>
                <w:sz w:val="24"/>
                <w:szCs w:val="24"/>
              </w:rPr>
              <w:t>300</w:t>
            </w:r>
          </w:p>
        </w:tc>
      </w:tr>
      <w:tr w:rsidR="00AC0BA1" w:rsidRPr="00AC0BA1" w:rsidTr="00F97D78">
        <w:trPr>
          <w:trHeight w:val="576"/>
        </w:trPr>
        <w:tc>
          <w:tcPr>
            <w:tcW w:w="190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Февраль </w:t>
            </w:r>
          </w:p>
        </w:tc>
        <w:tc>
          <w:tcPr>
            <w:tcW w:w="198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 1</w:t>
            </w:r>
          </w:p>
          <w:p w:rsidR="00AC0BA1" w:rsidRPr="00AC0BA1" w:rsidRDefault="00AC0BA1" w:rsidP="00AC0BA1">
            <w:pPr>
              <w:spacing w:after="0" w:line="288" w:lineRule="auto"/>
              <w:ind w:left="0" w:firstLine="0"/>
              <w:jc w:val="center"/>
              <w:rPr>
                <w:sz w:val="24"/>
                <w:szCs w:val="24"/>
              </w:rPr>
            </w:pPr>
            <w:r w:rsidRPr="00AC0BA1">
              <w:rPr>
                <w:sz w:val="24"/>
                <w:szCs w:val="24"/>
              </w:rPr>
              <w:t>№ 2</w:t>
            </w:r>
          </w:p>
        </w:tc>
        <w:tc>
          <w:tcPr>
            <w:tcW w:w="570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120</w:t>
            </w:r>
          </w:p>
          <w:p w:rsidR="00AC0BA1" w:rsidRPr="00AC0BA1" w:rsidRDefault="00AC0BA1" w:rsidP="00AC0BA1">
            <w:pPr>
              <w:spacing w:after="0" w:line="288" w:lineRule="auto"/>
              <w:ind w:left="0" w:firstLine="0"/>
              <w:jc w:val="center"/>
              <w:rPr>
                <w:sz w:val="24"/>
                <w:szCs w:val="24"/>
              </w:rPr>
            </w:pPr>
            <w:r w:rsidRPr="00AC0BA1">
              <w:rPr>
                <w:sz w:val="24"/>
                <w:szCs w:val="24"/>
              </w:rPr>
              <w:t>425</w:t>
            </w:r>
          </w:p>
        </w:tc>
      </w:tr>
    </w:tbl>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Таблица 3 – Динамика нарушений установленных сроков поставки </w:t>
      </w:r>
    </w:p>
    <w:tbl>
      <w:tblPr>
        <w:tblW w:w="9592" w:type="dxa"/>
        <w:tblInd w:w="39" w:type="dxa"/>
        <w:tblCellMar>
          <w:left w:w="31" w:type="dxa"/>
          <w:right w:w="35" w:type="dxa"/>
        </w:tblCellMar>
        <w:tblLook w:val="04A0" w:firstRow="1" w:lastRow="0" w:firstColumn="1" w:lastColumn="0" w:noHBand="0" w:noVBand="1"/>
      </w:tblPr>
      <w:tblGrid>
        <w:gridCol w:w="1591"/>
        <w:gridCol w:w="1589"/>
        <w:gridCol w:w="1606"/>
        <w:gridCol w:w="1592"/>
        <w:gridCol w:w="1589"/>
        <w:gridCol w:w="1625"/>
      </w:tblGrid>
      <w:tr w:rsidR="00AC0BA1" w:rsidRPr="00AC0BA1" w:rsidTr="00F97D78">
        <w:trPr>
          <w:trHeight w:val="290"/>
        </w:trPr>
        <w:tc>
          <w:tcPr>
            <w:tcW w:w="3180" w:type="dxa"/>
            <w:gridSpan w:val="2"/>
            <w:tcBorders>
              <w:top w:val="single" w:sz="6" w:space="0" w:color="000000"/>
              <w:left w:val="single" w:sz="6" w:space="0" w:color="000000"/>
              <w:bottom w:val="single" w:sz="6" w:space="0" w:color="000000"/>
              <w:right w:val="nil"/>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Поставщик №</w:t>
            </w:r>
          </w:p>
        </w:tc>
        <w:tc>
          <w:tcPr>
            <w:tcW w:w="1606" w:type="dxa"/>
            <w:tcBorders>
              <w:top w:val="single" w:sz="6" w:space="0" w:color="000000"/>
              <w:left w:val="nil"/>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w:t>
            </w:r>
          </w:p>
        </w:tc>
        <w:tc>
          <w:tcPr>
            <w:tcW w:w="1592" w:type="dxa"/>
            <w:tcBorders>
              <w:top w:val="single" w:sz="6" w:space="0" w:color="000000"/>
              <w:left w:val="single" w:sz="6" w:space="0" w:color="000000"/>
              <w:bottom w:val="single" w:sz="6" w:space="0" w:color="000000"/>
              <w:right w:val="nil"/>
            </w:tcBorders>
          </w:tcPr>
          <w:p w:rsidR="00AC0BA1" w:rsidRPr="00AC0BA1" w:rsidRDefault="00AC0BA1" w:rsidP="00AC0BA1">
            <w:pPr>
              <w:spacing w:after="0" w:line="288" w:lineRule="auto"/>
              <w:ind w:left="0" w:firstLine="0"/>
              <w:jc w:val="center"/>
              <w:rPr>
                <w:sz w:val="24"/>
                <w:szCs w:val="24"/>
              </w:rPr>
            </w:pPr>
          </w:p>
        </w:tc>
        <w:tc>
          <w:tcPr>
            <w:tcW w:w="3214" w:type="dxa"/>
            <w:gridSpan w:val="2"/>
            <w:tcBorders>
              <w:top w:val="single" w:sz="6" w:space="0" w:color="000000"/>
              <w:left w:val="nil"/>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Поставщик № 2</w:t>
            </w:r>
          </w:p>
        </w:tc>
      </w:tr>
      <w:tr w:rsidR="00AC0BA1" w:rsidRPr="00AC0BA1" w:rsidTr="00F97D78">
        <w:trPr>
          <w:trHeight w:val="845"/>
        </w:trPr>
        <w:tc>
          <w:tcPr>
            <w:tcW w:w="159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proofErr w:type="gramStart"/>
            <w:r w:rsidRPr="00AC0BA1">
              <w:rPr>
                <w:sz w:val="24"/>
                <w:szCs w:val="24"/>
              </w:rPr>
              <w:t>месяц</w:t>
            </w:r>
            <w:proofErr w:type="gramEnd"/>
            <w:r w:rsidRPr="00AC0BA1">
              <w:rPr>
                <w:sz w:val="24"/>
                <w:szCs w:val="24"/>
              </w:rPr>
              <w:t xml:space="preserve">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proofErr w:type="gramStart"/>
            <w:r w:rsidRPr="00AC0BA1">
              <w:rPr>
                <w:sz w:val="24"/>
                <w:szCs w:val="24"/>
              </w:rPr>
              <w:t>кол</w:t>
            </w:r>
            <w:proofErr w:type="gramEnd"/>
            <w:r w:rsidRPr="00AC0BA1">
              <w:rPr>
                <w:sz w:val="24"/>
                <w:szCs w:val="24"/>
              </w:rPr>
              <w:t xml:space="preserve">-во </w:t>
            </w:r>
          </w:p>
          <w:p w:rsidR="00AC0BA1" w:rsidRPr="00AC0BA1" w:rsidRDefault="00AC0BA1" w:rsidP="00AC0BA1">
            <w:pPr>
              <w:spacing w:after="0" w:line="288" w:lineRule="auto"/>
              <w:ind w:left="0" w:firstLine="0"/>
              <w:rPr>
                <w:sz w:val="24"/>
                <w:szCs w:val="24"/>
              </w:rPr>
            </w:pPr>
            <w:proofErr w:type="gramStart"/>
            <w:r w:rsidRPr="00AC0BA1">
              <w:rPr>
                <w:sz w:val="24"/>
                <w:szCs w:val="24"/>
              </w:rPr>
              <w:t>поставок</w:t>
            </w:r>
            <w:proofErr w:type="gramEnd"/>
            <w:r w:rsidRPr="00AC0BA1">
              <w:rPr>
                <w:sz w:val="24"/>
                <w:szCs w:val="24"/>
              </w:rPr>
              <w:t xml:space="preserve">, ед. </w:t>
            </w:r>
          </w:p>
        </w:tc>
        <w:tc>
          <w:tcPr>
            <w:tcW w:w="160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proofErr w:type="gramStart"/>
            <w:r w:rsidRPr="00AC0BA1">
              <w:rPr>
                <w:sz w:val="24"/>
                <w:szCs w:val="24"/>
              </w:rPr>
              <w:t>всего</w:t>
            </w:r>
            <w:proofErr w:type="gramEnd"/>
            <w:r w:rsidRPr="00AC0BA1">
              <w:rPr>
                <w:sz w:val="24"/>
                <w:szCs w:val="24"/>
              </w:rPr>
              <w:t xml:space="preserve"> </w:t>
            </w:r>
          </w:p>
          <w:p w:rsidR="00AC0BA1" w:rsidRPr="00AC0BA1" w:rsidRDefault="00AC0BA1" w:rsidP="00AC0BA1">
            <w:pPr>
              <w:spacing w:after="0" w:line="288" w:lineRule="auto"/>
              <w:ind w:left="0" w:firstLine="0"/>
              <w:rPr>
                <w:sz w:val="24"/>
                <w:szCs w:val="24"/>
              </w:rPr>
            </w:pPr>
            <w:proofErr w:type="gramStart"/>
            <w:r w:rsidRPr="00AC0BA1">
              <w:rPr>
                <w:sz w:val="24"/>
                <w:szCs w:val="24"/>
              </w:rPr>
              <w:t>опозданий</w:t>
            </w:r>
            <w:proofErr w:type="gramEnd"/>
            <w:r w:rsidRPr="00AC0BA1">
              <w:rPr>
                <w:sz w:val="24"/>
                <w:szCs w:val="24"/>
              </w:rPr>
              <w:t xml:space="preserve">, дней </w:t>
            </w:r>
          </w:p>
        </w:tc>
        <w:tc>
          <w:tcPr>
            <w:tcW w:w="1592"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proofErr w:type="gramStart"/>
            <w:r w:rsidRPr="00AC0BA1">
              <w:rPr>
                <w:sz w:val="24"/>
                <w:szCs w:val="24"/>
              </w:rPr>
              <w:t>месяц</w:t>
            </w:r>
            <w:proofErr w:type="gramEnd"/>
            <w:r w:rsidRPr="00AC0BA1">
              <w:rPr>
                <w:sz w:val="24"/>
                <w:szCs w:val="24"/>
              </w:rPr>
              <w:t xml:space="preserve">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proofErr w:type="gramStart"/>
            <w:r w:rsidRPr="00AC0BA1">
              <w:rPr>
                <w:sz w:val="24"/>
                <w:szCs w:val="24"/>
              </w:rPr>
              <w:t>кол</w:t>
            </w:r>
            <w:proofErr w:type="gramEnd"/>
            <w:r w:rsidRPr="00AC0BA1">
              <w:rPr>
                <w:sz w:val="24"/>
                <w:szCs w:val="24"/>
              </w:rPr>
              <w:t xml:space="preserve">-во </w:t>
            </w:r>
          </w:p>
          <w:p w:rsidR="00AC0BA1" w:rsidRPr="00AC0BA1" w:rsidRDefault="00AC0BA1" w:rsidP="00AC0BA1">
            <w:pPr>
              <w:spacing w:after="0" w:line="288" w:lineRule="auto"/>
              <w:ind w:left="0" w:firstLine="0"/>
              <w:rPr>
                <w:sz w:val="24"/>
                <w:szCs w:val="24"/>
              </w:rPr>
            </w:pPr>
            <w:proofErr w:type="gramStart"/>
            <w:r w:rsidRPr="00AC0BA1">
              <w:rPr>
                <w:sz w:val="24"/>
                <w:szCs w:val="24"/>
              </w:rPr>
              <w:t>поставок</w:t>
            </w:r>
            <w:proofErr w:type="gramEnd"/>
            <w:r w:rsidRPr="00AC0BA1">
              <w:rPr>
                <w:sz w:val="24"/>
                <w:szCs w:val="24"/>
              </w:rPr>
              <w:t xml:space="preserve">, ед. </w:t>
            </w:r>
          </w:p>
        </w:tc>
        <w:tc>
          <w:tcPr>
            <w:tcW w:w="162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proofErr w:type="gramStart"/>
            <w:r w:rsidRPr="00AC0BA1">
              <w:rPr>
                <w:sz w:val="24"/>
                <w:szCs w:val="24"/>
              </w:rPr>
              <w:t>всего</w:t>
            </w:r>
            <w:proofErr w:type="gramEnd"/>
            <w:r w:rsidRPr="00AC0BA1">
              <w:rPr>
                <w:sz w:val="24"/>
                <w:szCs w:val="24"/>
              </w:rPr>
              <w:t xml:space="preserve"> </w:t>
            </w:r>
          </w:p>
          <w:p w:rsidR="00AC0BA1" w:rsidRPr="00AC0BA1" w:rsidRDefault="00AC0BA1" w:rsidP="00AC0BA1">
            <w:pPr>
              <w:spacing w:after="0" w:line="288" w:lineRule="auto"/>
              <w:ind w:left="0" w:firstLine="0"/>
              <w:rPr>
                <w:sz w:val="24"/>
                <w:szCs w:val="24"/>
              </w:rPr>
            </w:pPr>
            <w:proofErr w:type="gramStart"/>
            <w:r w:rsidRPr="00AC0BA1">
              <w:rPr>
                <w:sz w:val="24"/>
                <w:szCs w:val="24"/>
              </w:rPr>
              <w:t>опозданий</w:t>
            </w:r>
            <w:proofErr w:type="gramEnd"/>
            <w:r w:rsidRPr="00AC0BA1">
              <w:rPr>
                <w:sz w:val="24"/>
                <w:szCs w:val="24"/>
              </w:rPr>
              <w:t xml:space="preserve">, дней </w:t>
            </w:r>
          </w:p>
        </w:tc>
      </w:tr>
      <w:tr w:rsidR="00AC0BA1" w:rsidRPr="00AC0BA1" w:rsidTr="00F97D78">
        <w:trPr>
          <w:trHeight w:val="336"/>
        </w:trPr>
        <w:tc>
          <w:tcPr>
            <w:tcW w:w="159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Январь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8 </w:t>
            </w:r>
          </w:p>
        </w:tc>
        <w:tc>
          <w:tcPr>
            <w:tcW w:w="160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28 </w:t>
            </w:r>
          </w:p>
        </w:tc>
        <w:tc>
          <w:tcPr>
            <w:tcW w:w="1592"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Январь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10 </w:t>
            </w:r>
          </w:p>
        </w:tc>
        <w:tc>
          <w:tcPr>
            <w:tcW w:w="162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45 </w:t>
            </w:r>
          </w:p>
        </w:tc>
      </w:tr>
      <w:tr w:rsidR="00AC0BA1" w:rsidRPr="00AC0BA1" w:rsidTr="00F97D78">
        <w:trPr>
          <w:trHeight w:val="338"/>
        </w:trPr>
        <w:tc>
          <w:tcPr>
            <w:tcW w:w="1591"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Февраль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7 </w:t>
            </w:r>
          </w:p>
        </w:tc>
        <w:tc>
          <w:tcPr>
            <w:tcW w:w="160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35 </w:t>
            </w:r>
          </w:p>
        </w:tc>
        <w:tc>
          <w:tcPr>
            <w:tcW w:w="1592"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Февраль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12 </w:t>
            </w:r>
          </w:p>
        </w:tc>
        <w:tc>
          <w:tcPr>
            <w:tcW w:w="1625"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36 </w:t>
            </w:r>
          </w:p>
        </w:tc>
      </w:tr>
    </w:tbl>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При расчете рейтинга поставщика принять следующие веса показателей: </w:t>
      </w:r>
    </w:p>
    <w:p w:rsidR="00AC0BA1" w:rsidRPr="00AC0BA1" w:rsidRDefault="00AC0BA1" w:rsidP="00AC0BA1">
      <w:pPr>
        <w:spacing w:after="0" w:line="288" w:lineRule="auto"/>
        <w:ind w:left="0" w:firstLine="709"/>
        <w:rPr>
          <w:szCs w:val="28"/>
        </w:rPr>
      </w:pPr>
      <w:r w:rsidRPr="00AC0BA1">
        <w:rPr>
          <w:szCs w:val="28"/>
        </w:rPr>
        <w:t xml:space="preserve">– цена – 0,5; </w:t>
      </w:r>
    </w:p>
    <w:p w:rsidR="00AC0BA1" w:rsidRPr="00AC0BA1" w:rsidRDefault="00AC0BA1" w:rsidP="00AC0BA1">
      <w:pPr>
        <w:spacing w:after="0" w:line="288" w:lineRule="auto"/>
        <w:ind w:left="0" w:firstLine="709"/>
        <w:rPr>
          <w:szCs w:val="28"/>
        </w:rPr>
      </w:pPr>
      <w:r w:rsidRPr="00AC0BA1">
        <w:rPr>
          <w:szCs w:val="28"/>
        </w:rPr>
        <w:t xml:space="preserve">– качество поставляемого товара – 0,3; </w:t>
      </w:r>
    </w:p>
    <w:p w:rsidR="00AC0BA1" w:rsidRPr="00AC0BA1" w:rsidRDefault="00AC0BA1" w:rsidP="00AC0BA1">
      <w:pPr>
        <w:spacing w:after="0" w:line="288" w:lineRule="auto"/>
        <w:ind w:left="0" w:firstLine="709"/>
        <w:rPr>
          <w:szCs w:val="28"/>
        </w:rPr>
      </w:pPr>
      <w:r w:rsidRPr="00AC0BA1">
        <w:rPr>
          <w:szCs w:val="28"/>
        </w:rPr>
        <w:t xml:space="preserve">– надежность поставки – 0,2. </w:t>
      </w:r>
    </w:p>
    <w:p w:rsidR="00AC0BA1" w:rsidRPr="00AC0BA1" w:rsidRDefault="00AC0BA1" w:rsidP="00AC0BA1">
      <w:pPr>
        <w:spacing w:after="0" w:line="288" w:lineRule="auto"/>
        <w:ind w:left="0" w:firstLine="709"/>
        <w:rPr>
          <w:szCs w:val="28"/>
        </w:rPr>
      </w:pPr>
      <w:r w:rsidRPr="00AC0BA1">
        <w:rPr>
          <w:szCs w:val="28"/>
        </w:rPr>
        <w:t>Для принятия решения о продлении договора с одним из поставщиков необходимо рассчитать рейтинг каждого поставщика. Оценку поставщиков выполнить по показателям: цена, надежность и качество поставляемого товара. Принять во внимание, что товары А и В не требуют бесперебойного пополнения. Итоговый расчет рейтинга поставщиков необходимо оформить в виде таблицы.</w:t>
      </w:r>
    </w:p>
    <w:p w:rsidR="00AC0BA1" w:rsidRPr="00AC0BA1" w:rsidRDefault="00AC0BA1" w:rsidP="00AC0BA1">
      <w:pPr>
        <w:spacing w:after="0" w:line="288" w:lineRule="auto"/>
        <w:ind w:left="0" w:firstLine="709"/>
        <w:rPr>
          <w:szCs w:val="28"/>
        </w:rPr>
      </w:pPr>
      <w:r w:rsidRPr="00AC0BA1">
        <w:rPr>
          <w:szCs w:val="28"/>
        </w:rPr>
        <w:t xml:space="preserve">Решение: </w:t>
      </w:r>
    </w:p>
    <w:p w:rsidR="00AC0BA1" w:rsidRPr="00AC0BA1" w:rsidRDefault="00AC0BA1" w:rsidP="00AC0BA1">
      <w:pPr>
        <w:spacing w:after="0" w:line="288" w:lineRule="auto"/>
        <w:ind w:left="0" w:firstLine="709"/>
        <w:rPr>
          <w:szCs w:val="28"/>
        </w:rPr>
      </w:pPr>
    </w:p>
    <w:p w:rsidR="00AC0BA1" w:rsidRPr="00AC0BA1" w:rsidRDefault="00AC0BA1" w:rsidP="00AC0BA1">
      <w:pPr>
        <w:spacing w:after="0" w:line="288" w:lineRule="auto"/>
        <w:ind w:left="0" w:firstLine="709"/>
        <w:rPr>
          <w:szCs w:val="28"/>
        </w:rPr>
      </w:pPr>
      <w:r w:rsidRPr="00AC0BA1">
        <w:rPr>
          <w:szCs w:val="28"/>
        </w:rPr>
        <w:t>I.</w:t>
      </w:r>
      <w:r w:rsidRPr="00AC0BA1">
        <w:rPr>
          <w:szCs w:val="28"/>
        </w:rPr>
        <w:tab/>
        <w:t>Расчет средневзвешенного темпа роста цен (показатель цены).</w:t>
      </w:r>
    </w:p>
    <w:p w:rsidR="00AC0BA1" w:rsidRPr="00AC0BA1" w:rsidRDefault="00AC0BA1" w:rsidP="00AC0BA1">
      <w:pPr>
        <w:spacing w:after="0" w:line="288" w:lineRule="auto"/>
        <w:ind w:left="0" w:firstLine="709"/>
        <w:rPr>
          <w:szCs w:val="28"/>
        </w:rPr>
      </w:pPr>
      <w:r w:rsidRPr="00AC0BA1">
        <w:rPr>
          <w:szCs w:val="28"/>
        </w:rPr>
        <w:t>Для оценки поставщика по первому критерию (цена) следует рассчитать средневзвешенный темп роста цен (</w:t>
      </w:r>
      <w:proofErr w:type="spellStart"/>
      <w:r w:rsidRPr="00AC0BA1">
        <w:rPr>
          <w:szCs w:val="28"/>
        </w:rPr>
        <w:t>Тц</w:t>
      </w:r>
      <w:proofErr w:type="spellEnd"/>
      <w:r w:rsidRPr="00AC0BA1">
        <w:rPr>
          <w:szCs w:val="28"/>
        </w:rPr>
        <w:t>̅̅̅̅) на поставляемые им товары:</w:t>
      </w:r>
    </w:p>
    <w:p w:rsidR="00AC0BA1" w:rsidRPr="00AC0BA1" w:rsidRDefault="00AC0BA1" w:rsidP="00AC0BA1">
      <w:pPr>
        <w:spacing w:after="0" w:line="288" w:lineRule="auto"/>
        <w:ind w:left="0" w:firstLine="0"/>
        <w:rPr>
          <w:szCs w:val="28"/>
        </w:rPr>
      </w:pPr>
      <w:r w:rsidRPr="00AC0BA1">
        <w:rPr>
          <w:szCs w:val="28"/>
        </w:rPr>
        <w:t xml:space="preserve">             </w:t>
      </w:r>
    </w:p>
    <w:p w:rsidR="00AC0BA1" w:rsidRPr="00AC0BA1" w:rsidRDefault="00AC0BA1" w:rsidP="00AC0BA1">
      <w:pPr>
        <w:spacing w:after="0" w:line="288" w:lineRule="auto"/>
        <w:ind w:left="0" w:firstLine="0"/>
        <w:jc w:val="center"/>
        <w:rPr>
          <w:szCs w:val="28"/>
        </w:rPr>
      </w:pPr>
      <w:r>
        <w:rPr>
          <w:szCs w:val="28"/>
        </w:rPr>
        <w:t xml:space="preserve">                                               </w:t>
      </w:r>
      <m:oMath>
        <m:acc>
          <m:accPr>
            <m:chr m:val="̅"/>
            <m:ctrlPr>
              <w:rPr>
                <w:rFonts w:ascii="Cambria Math" w:hAnsi="Cambria Math"/>
                <w:i/>
                <w:szCs w:val="28"/>
              </w:rPr>
            </m:ctrlPr>
          </m:accPr>
          <m:e>
            <m:r>
              <w:rPr>
                <w:rFonts w:ascii="Cambria Math" w:hAnsi="Cambria Math"/>
                <w:szCs w:val="28"/>
              </w:rPr>
              <m:t xml:space="preserve"> Тц</m:t>
            </m:r>
          </m:e>
        </m:acc>
      </m:oMath>
      <w:r w:rsidRPr="00AC0BA1">
        <w:rPr>
          <w:szCs w:val="28"/>
        </w:rPr>
        <w:t xml:space="preserve">= </w:t>
      </w:r>
      <m:oMath>
        <m:nary>
          <m:naryPr>
            <m:chr m:val="∑"/>
            <m:limLoc m:val="undOvr"/>
            <m:ctrlPr>
              <w:rPr>
                <w:rFonts w:ascii="Cambria Math" w:hAnsi="Cambria Math"/>
                <w:i/>
                <w:szCs w:val="28"/>
              </w:rPr>
            </m:ctrlPr>
          </m:naryPr>
          <m:sub>
            <m:r>
              <w:rPr>
                <w:rFonts w:ascii="Cambria Math" w:hAnsi="Cambria Math"/>
                <w:szCs w:val="28"/>
              </w:rPr>
              <m:t>i=</m:t>
            </m:r>
          </m:sub>
          <m:sup>
            <m:r>
              <w:rPr>
                <w:rFonts w:ascii="Cambria Math" w:hAnsi="Cambria Math"/>
                <w:szCs w:val="28"/>
                <w:lang w:val="en-US"/>
              </w:rPr>
              <m:t>n</m:t>
            </m:r>
          </m:sup>
          <m:e>
            <m:r>
              <w:rPr>
                <w:rFonts w:ascii="Cambria Math" w:hAnsi="Cambria Math"/>
                <w:szCs w:val="28"/>
              </w:rPr>
              <m:t>1</m:t>
            </m:r>
          </m:e>
        </m:nary>
      </m:oMath>
      <w:r w:rsidRPr="00AC0BA1">
        <w:rPr>
          <w:szCs w:val="28"/>
        </w:rPr>
        <w:t>Тц</w:t>
      </w:r>
      <w:proofErr w:type="spellStart"/>
      <w:r w:rsidRPr="00AC0BA1">
        <w:rPr>
          <w:i/>
          <w:szCs w:val="28"/>
          <w:lang w:val="en-US"/>
        </w:rPr>
        <w:t>i</w:t>
      </w:r>
      <w:proofErr w:type="spellEnd"/>
      <w:r w:rsidRPr="00AC0BA1">
        <w:rPr>
          <w:i/>
          <w:szCs w:val="28"/>
        </w:rPr>
        <w:t xml:space="preserve"> </w:t>
      </w:r>
      <w:r w:rsidRPr="00AC0BA1">
        <w:rPr>
          <w:szCs w:val="28"/>
        </w:rPr>
        <w:t xml:space="preserve">х </w:t>
      </w:r>
      <w:r w:rsidRPr="00AC0BA1">
        <w:rPr>
          <w:i/>
          <w:szCs w:val="28"/>
          <w:lang w:val="en-US"/>
        </w:rPr>
        <w:t>di</w:t>
      </w:r>
      <w:r w:rsidRPr="00AC0BA1">
        <w:rPr>
          <w:i/>
          <w:szCs w:val="28"/>
        </w:rPr>
        <w:t xml:space="preserve">                                                </w:t>
      </w:r>
      <w:proofErr w:type="gramStart"/>
      <w:r w:rsidRPr="00AC0BA1">
        <w:rPr>
          <w:i/>
          <w:szCs w:val="28"/>
        </w:rPr>
        <w:t xml:space="preserve"> </w:t>
      </w:r>
      <w:r>
        <w:rPr>
          <w:i/>
          <w:szCs w:val="28"/>
        </w:rPr>
        <w:t xml:space="preserve"> </w:t>
      </w:r>
      <w:r w:rsidRPr="00AC0BA1">
        <w:rPr>
          <w:i/>
          <w:szCs w:val="28"/>
        </w:rPr>
        <w:t xml:space="preserve"> </w:t>
      </w:r>
      <w:r w:rsidRPr="00AC0BA1">
        <w:rPr>
          <w:szCs w:val="28"/>
        </w:rPr>
        <w:t>(</w:t>
      </w:r>
      <w:proofErr w:type="gramEnd"/>
      <w:r w:rsidRPr="00AC0BA1">
        <w:rPr>
          <w:szCs w:val="28"/>
        </w:rPr>
        <w:t>3)</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proofErr w:type="gramStart"/>
      <w:r w:rsidRPr="00AC0BA1">
        <w:rPr>
          <w:szCs w:val="28"/>
        </w:rPr>
        <w:t>где</w:t>
      </w:r>
      <w:proofErr w:type="gramEnd"/>
      <w:r w:rsidRPr="00AC0BA1">
        <w:rPr>
          <w:szCs w:val="28"/>
        </w:rPr>
        <w:t xml:space="preserve"> </w:t>
      </w:r>
      <w:proofErr w:type="spellStart"/>
      <w:r w:rsidRPr="00AC0BA1">
        <w:rPr>
          <w:szCs w:val="28"/>
        </w:rPr>
        <w:t>Т</w:t>
      </w:r>
      <w:r w:rsidRPr="00AC0BA1">
        <w:rPr>
          <w:szCs w:val="28"/>
          <w:vertAlign w:val="subscript"/>
        </w:rPr>
        <w:t>ц</w:t>
      </w:r>
      <w:r w:rsidRPr="00AC0BA1">
        <w:rPr>
          <w:i/>
          <w:szCs w:val="28"/>
          <w:vertAlign w:val="subscript"/>
        </w:rPr>
        <w:t>i</w:t>
      </w:r>
      <w:proofErr w:type="spellEnd"/>
      <w:r w:rsidRPr="00AC0BA1">
        <w:rPr>
          <w:i/>
          <w:szCs w:val="28"/>
        </w:rPr>
        <w:t xml:space="preserve"> </w:t>
      </w:r>
      <w:r w:rsidRPr="00AC0BA1">
        <w:rPr>
          <w:szCs w:val="28"/>
        </w:rPr>
        <w:t xml:space="preserve">– темп роста цены на </w:t>
      </w:r>
      <w:r w:rsidRPr="00AC0BA1">
        <w:rPr>
          <w:i/>
          <w:szCs w:val="28"/>
        </w:rPr>
        <w:t>i</w:t>
      </w:r>
      <w:r w:rsidRPr="00AC0BA1">
        <w:rPr>
          <w:szCs w:val="28"/>
        </w:rPr>
        <w:t xml:space="preserve">-ю разновидность поставляемого товара; </w:t>
      </w:r>
    </w:p>
    <w:p w:rsidR="00AC0BA1" w:rsidRPr="00AC0BA1" w:rsidRDefault="00AC0BA1" w:rsidP="00AC0BA1">
      <w:pPr>
        <w:spacing w:after="0" w:line="288" w:lineRule="auto"/>
        <w:ind w:left="993" w:hanging="993"/>
        <w:rPr>
          <w:szCs w:val="28"/>
        </w:rPr>
      </w:pPr>
      <w:r w:rsidRPr="00AC0BA1">
        <w:rPr>
          <w:szCs w:val="28"/>
        </w:rPr>
        <w:t xml:space="preserve">      </w:t>
      </w:r>
      <w:proofErr w:type="spellStart"/>
      <w:proofErr w:type="gramStart"/>
      <w:r w:rsidRPr="00AC0BA1">
        <w:rPr>
          <w:i/>
          <w:szCs w:val="28"/>
        </w:rPr>
        <w:t>d</w:t>
      </w:r>
      <w:r w:rsidRPr="00AC0BA1">
        <w:rPr>
          <w:i/>
          <w:szCs w:val="28"/>
          <w:vertAlign w:val="subscript"/>
        </w:rPr>
        <w:t>i</w:t>
      </w:r>
      <w:proofErr w:type="spellEnd"/>
      <w:proofErr w:type="gramEnd"/>
      <w:r w:rsidRPr="00AC0BA1">
        <w:rPr>
          <w:szCs w:val="28"/>
          <w:vertAlign w:val="subscript"/>
        </w:rPr>
        <w:t xml:space="preserve"> </w:t>
      </w:r>
      <w:r w:rsidRPr="00AC0BA1">
        <w:rPr>
          <w:szCs w:val="28"/>
        </w:rPr>
        <w:t xml:space="preserve">– доля </w:t>
      </w:r>
      <w:r w:rsidRPr="00AC0BA1">
        <w:rPr>
          <w:i/>
          <w:szCs w:val="28"/>
        </w:rPr>
        <w:t>i</w:t>
      </w:r>
      <w:r w:rsidRPr="00AC0BA1">
        <w:rPr>
          <w:szCs w:val="28"/>
        </w:rPr>
        <w:t xml:space="preserve">-й разновидности товара в общем объеме поставок текущего периода; </w:t>
      </w:r>
    </w:p>
    <w:p w:rsidR="00AC0BA1" w:rsidRPr="00AC0BA1" w:rsidRDefault="00AC0BA1" w:rsidP="00AC0BA1">
      <w:pPr>
        <w:spacing w:after="0" w:line="288" w:lineRule="auto"/>
        <w:ind w:left="0" w:firstLine="0"/>
        <w:rPr>
          <w:szCs w:val="28"/>
        </w:rPr>
      </w:pPr>
      <w:r w:rsidRPr="00AC0BA1">
        <w:rPr>
          <w:i/>
          <w:szCs w:val="28"/>
        </w:rPr>
        <w:t xml:space="preserve">      </w:t>
      </w:r>
      <w:proofErr w:type="gramStart"/>
      <w:r w:rsidRPr="00AC0BA1">
        <w:rPr>
          <w:i/>
          <w:szCs w:val="28"/>
        </w:rPr>
        <w:t>n</w:t>
      </w:r>
      <w:proofErr w:type="gramEnd"/>
      <w:r w:rsidRPr="00AC0BA1">
        <w:rPr>
          <w:szCs w:val="28"/>
        </w:rPr>
        <w:t xml:space="preserve"> – количество поставляемых разновидностей товаров</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Темп роста цены на </w:t>
      </w:r>
      <w:r w:rsidRPr="00AC0BA1">
        <w:rPr>
          <w:i/>
          <w:szCs w:val="28"/>
        </w:rPr>
        <w:t>i</w:t>
      </w:r>
      <w:r w:rsidRPr="00AC0BA1">
        <w:rPr>
          <w:szCs w:val="28"/>
        </w:rPr>
        <w:t xml:space="preserve">-ю разновидность поставляемого товара рассчитывается по формуле: </w:t>
      </w:r>
    </w:p>
    <w:p w:rsidR="00AC0BA1" w:rsidRPr="00AC0BA1" w:rsidRDefault="00AC0BA1" w:rsidP="00AC0BA1">
      <w:pPr>
        <w:spacing w:after="0" w:line="288" w:lineRule="auto"/>
        <w:ind w:left="0" w:firstLine="0"/>
        <w:jc w:val="center"/>
        <w:rPr>
          <w:szCs w:val="28"/>
        </w:rPr>
      </w:pPr>
      <w:r>
        <w:rPr>
          <w:szCs w:val="28"/>
        </w:rPr>
        <w:t xml:space="preserve">                                                </w:t>
      </w:r>
      <w:proofErr w:type="spellStart"/>
      <w:r w:rsidRPr="00AC0BA1">
        <w:rPr>
          <w:szCs w:val="28"/>
        </w:rPr>
        <w:t>Тц</w:t>
      </w:r>
      <w:r w:rsidRPr="00AC0BA1">
        <w:rPr>
          <w:i/>
          <w:szCs w:val="28"/>
          <w:lang w:val="en-US"/>
        </w:rPr>
        <w:t>i</w:t>
      </w:r>
      <w:proofErr w:type="spellEnd"/>
      <w:r w:rsidRPr="00AC0BA1">
        <w:rPr>
          <w:szCs w:val="28"/>
        </w:rPr>
        <w:t>=</w:t>
      </w:r>
      <m:oMath>
        <m:f>
          <m:fPr>
            <m:ctrlPr>
              <w:rPr>
                <w:rFonts w:ascii="Cambria Math" w:hAnsi="Cambria Math"/>
                <w:i/>
                <w:szCs w:val="28"/>
                <w:lang w:val="en-US"/>
              </w:rPr>
            </m:ctrlPr>
          </m:fPr>
          <m:num>
            <m:r>
              <w:rPr>
                <w:rFonts w:ascii="Cambria Math" w:hAnsi="Cambria Math"/>
                <w:szCs w:val="28"/>
                <w:lang w:val="en-US"/>
              </w:rPr>
              <m:t>Pi</m:t>
            </m:r>
            <m:r>
              <w:rPr>
                <w:rFonts w:ascii="Cambria Math" w:hAnsi="Cambria Math"/>
                <w:szCs w:val="28"/>
              </w:rPr>
              <m:t>1</m:t>
            </m:r>
          </m:num>
          <m:den>
            <m:r>
              <w:rPr>
                <w:rFonts w:ascii="Cambria Math" w:hAnsi="Cambria Math"/>
                <w:szCs w:val="28"/>
                <w:lang w:val="en-US"/>
              </w:rPr>
              <m:t>Pi</m:t>
            </m:r>
            <m:r>
              <w:rPr>
                <w:rFonts w:ascii="Cambria Math" w:hAnsi="Cambria Math"/>
                <w:szCs w:val="28"/>
              </w:rPr>
              <m:t>0</m:t>
            </m:r>
          </m:den>
        </m:f>
      </m:oMath>
      <w:r w:rsidRPr="00AC0BA1">
        <w:rPr>
          <w:szCs w:val="28"/>
        </w:rPr>
        <w:t xml:space="preserve"> х 100</w:t>
      </w:r>
      <w:r w:rsidRPr="00AC0BA1">
        <w:rPr>
          <w:szCs w:val="28"/>
        </w:rPr>
        <w:tab/>
      </w:r>
      <w:r>
        <w:rPr>
          <w:szCs w:val="28"/>
        </w:rPr>
        <w:t xml:space="preserve">                                               </w:t>
      </w:r>
      <w:proofErr w:type="gramStart"/>
      <w:r>
        <w:rPr>
          <w:szCs w:val="28"/>
        </w:rPr>
        <w:t xml:space="preserve">   </w:t>
      </w:r>
      <w:r w:rsidRPr="00AC0BA1">
        <w:rPr>
          <w:szCs w:val="28"/>
        </w:rPr>
        <w:t>(</w:t>
      </w:r>
      <w:proofErr w:type="gramEnd"/>
      <w:r w:rsidRPr="00AC0BA1">
        <w:rPr>
          <w:szCs w:val="28"/>
        </w:rPr>
        <w:t>5)</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proofErr w:type="gramStart"/>
      <w:r w:rsidRPr="00AC0BA1">
        <w:rPr>
          <w:szCs w:val="28"/>
        </w:rPr>
        <w:t>где</w:t>
      </w:r>
      <w:proofErr w:type="gramEnd"/>
      <w:r w:rsidRPr="00AC0BA1">
        <w:rPr>
          <w:szCs w:val="28"/>
        </w:rPr>
        <w:t xml:space="preserve"> </w:t>
      </w:r>
      <w:r w:rsidRPr="00AC0BA1">
        <w:rPr>
          <w:i/>
          <w:szCs w:val="28"/>
        </w:rPr>
        <w:t>Р</w:t>
      </w:r>
      <w:r w:rsidRPr="00AC0BA1">
        <w:rPr>
          <w:i/>
          <w:szCs w:val="28"/>
          <w:vertAlign w:val="subscript"/>
        </w:rPr>
        <w:t>i</w:t>
      </w:r>
      <w:r w:rsidRPr="00AC0BA1">
        <w:rPr>
          <w:szCs w:val="28"/>
          <w:vertAlign w:val="subscript"/>
        </w:rPr>
        <w:t>1</w:t>
      </w:r>
      <w:r w:rsidRPr="00AC0BA1">
        <w:rPr>
          <w:i/>
          <w:szCs w:val="28"/>
        </w:rPr>
        <w:t xml:space="preserve"> </w:t>
      </w:r>
      <w:r w:rsidRPr="00AC0BA1">
        <w:rPr>
          <w:szCs w:val="28"/>
        </w:rPr>
        <w:t xml:space="preserve">– цена </w:t>
      </w:r>
      <w:r w:rsidRPr="00AC0BA1">
        <w:rPr>
          <w:i/>
          <w:szCs w:val="28"/>
        </w:rPr>
        <w:t>i</w:t>
      </w:r>
      <w:r w:rsidRPr="00AC0BA1">
        <w:rPr>
          <w:szCs w:val="28"/>
        </w:rPr>
        <w:t xml:space="preserve">-й разновидности товара в текущем периоде; </w:t>
      </w:r>
    </w:p>
    <w:p w:rsidR="00AC0BA1" w:rsidRDefault="00AC0BA1" w:rsidP="00AC0BA1">
      <w:pPr>
        <w:spacing w:after="0" w:line="288" w:lineRule="auto"/>
        <w:ind w:left="0" w:firstLine="0"/>
        <w:rPr>
          <w:szCs w:val="28"/>
        </w:rPr>
      </w:pPr>
      <w:r w:rsidRPr="00AC0BA1">
        <w:rPr>
          <w:i/>
          <w:szCs w:val="28"/>
        </w:rPr>
        <w:t xml:space="preserve">      Р</w:t>
      </w:r>
      <w:r w:rsidRPr="00AC0BA1">
        <w:rPr>
          <w:i/>
          <w:szCs w:val="28"/>
          <w:vertAlign w:val="subscript"/>
        </w:rPr>
        <w:t>i</w:t>
      </w:r>
      <w:r w:rsidRPr="00AC0BA1">
        <w:rPr>
          <w:szCs w:val="28"/>
          <w:vertAlign w:val="subscript"/>
        </w:rPr>
        <w:t>0</w:t>
      </w:r>
      <w:r w:rsidRPr="00AC0BA1">
        <w:rPr>
          <w:i/>
          <w:szCs w:val="28"/>
        </w:rPr>
        <w:t xml:space="preserve"> </w:t>
      </w:r>
      <w:r w:rsidRPr="00AC0BA1">
        <w:rPr>
          <w:szCs w:val="28"/>
        </w:rPr>
        <w:t xml:space="preserve">– цена </w:t>
      </w:r>
      <w:r w:rsidRPr="00AC0BA1">
        <w:rPr>
          <w:i/>
          <w:szCs w:val="28"/>
        </w:rPr>
        <w:t>i</w:t>
      </w:r>
      <w:r w:rsidRPr="00AC0BA1">
        <w:rPr>
          <w:szCs w:val="28"/>
        </w:rPr>
        <w:t xml:space="preserve">-й разновидности товара в предшествующем периоде. </w:t>
      </w:r>
    </w:p>
    <w:p w:rsidR="00AC0BA1" w:rsidRPr="00AC0BA1" w:rsidRDefault="00AC0BA1" w:rsidP="00AC0BA1">
      <w:pPr>
        <w:spacing w:after="0" w:line="288" w:lineRule="auto"/>
        <w:ind w:left="0" w:firstLine="0"/>
        <w:rPr>
          <w:szCs w:val="28"/>
        </w:rPr>
      </w:pPr>
    </w:p>
    <w:p w:rsidR="00AC0BA1" w:rsidRPr="00AC0BA1" w:rsidRDefault="00AC0BA1" w:rsidP="00AC0BA1">
      <w:pPr>
        <w:numPr>
          <w:ilvl w:val="0"/>
          <w:numId w:val="5"/>
        </w:numPr>
        <w:spacing w:after="0" w:line="288" w:lineRule="auto"/>
        <w:rPr>
          <w:szCs w:val="28"/>
        </w:rPr>
      </w:pPr>
      <w:r w:rsidRPr="00AC0BA1">
        <w:rPr>
          <w:szCs w:val="28"/>
        </w:rPr>
        <w:t>Проведём расчёт средневзвешенного темпа роста цен у поставщика № 1.</w:t>
      </w:r>
    </w:p>
    <w:p w:rsidR="00AC0BA1" w:rsidRPr="00AC0BA1" w:rsidRDefault="00AC0BA1" w:rsidP="00AC0BA1">
      <w:pPr>
        <w:spacing w:after="0" w:line="288" w:lineRule="auto"/>
        <w:ind w:left="0" w:firstLine="709"/>
        <w:rPr>
          <w:szCs w:val="28"/>
        </w:rPr>
      </w:pPr>
      <w:r w:rsidRPr="00AC0BA1">
        <w:rPr>
          <w:szCs w:val="28"/>
        </w:rPr>
        <w:t xml:space="preserve">Темп роста цен для этого поставщика по товару </w:t>
      </w:r>
      <w:r w:rsidRPr="00AC0BA1">
        <w:rPr>
          <w:i/>
          <w:szCs w:val="28"/>
        </w:rPr>
        <w:t>А</w:t>
      </w:r>
      <w:r w:rsidRPr="00AC0BA1">
        <w:rPr>
          <w:szCs w:val="28"/>
        </w:rPr>
        <w:t xml:space="preserve"> составил:</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spellStart"/>
      <w:r w:rsidRPr="00AC0BA1">
        <w:rPr>
          <w:szCs w:val="28"/>
        </w:rPr>
        <w:t>Тц</w:t>
      </w:r>
      <w:r w:rsidRPr="00AC0BA1">
        <w:rPr>
          <w:i/>
          <w:szCs w:val="28"/>
        </w:rPr>
        <w:t>А</w:t>
      </w:r>
      <w:proofErr w:type="spellEnd"/>
      <w:r w:rsidRPr="00AC0BA1">
        <w:rPr>
          <w:szCs w:val="28"/>
        </w:rPr>
        <w:t xml:space="preserve"> = (</w:t>
      </w:r>
      <w:proofErr w:type="gramStart"/>
      <w:r w:rsidRPr="00AC0BA1">
        <w:rPr>
          <w:szCs w:val="28"/>
        </w:rPr>
        <w:t>11 :</w:t>
      </w:r>
      <w:proofErr w:type="gramEnd"/>
      <w:r w:rsidRPr="00AC0BA1">
        <w:rPr>
          <w:szCs w:val="28"/>
        </w:rPr>
        <w:t xml:space="preserve"> 10) х 100 = 110,0 %.</w:t>
      </w:r>
    </w:p>
    <w:p w:rsidR="00AC0BA1" w:rsidRPr="00AC0BA1" w:rsidRDefault="00AC0BA1" w:rsidP="00AC0BA1">
      <w:pPr>
        <w:spacing w:after="0" w:line="288" w:lineRule="auto"/>
        <w:ind w:left="0" w:firstLine="0"/>
        <w:rPr>
          <w:szCs w:val="28"/>
        </w:rPr>
      </w:pPr>
    </w:p>
    <w:p w:rsidR="00AC0BA1" w:rsidRDefault="00AC0BA1" w:rsidP="00AC0BA1">
      <w:pPr>
        <w:spacing w:after="0" w:line="288" w:lineRule="auto"/>
        <w:ind w:left="0" w:firstLine="709"/>
        <w:rPr>
          <w:szCs w:val="28"/>
        </w:rPr>
      </w:pPr>
      <w:r w:rsidRPr="00AC0BA1">
        <w:rPr>
          <w:szCs w:val="28"/>
        </w:rPr>
        <w:t xml:space="preserve">Темп роста цен по товару </w:t>
      </w:r>
      <w:r w:rsidRPr="00AC0BA1">
        <w:rPr>
          <w:i/>
          <w:szCs w:val="28"/>
        </w:rPr>
        <w:t>В</w:t>
      </w:r>
      <w:r w:rsidRPr="00AC0BA1">
        <w:rPr>
          <w:szCs w:val="28"/>
        </w:rPr>
        <w:t xml:space="preserve">: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spellStart"/>
      <w:r w:rsidRPr="00AC0BA1">
        <w:rPr>
          <w:szCs w:val="28"/>
        </w:rPr>
        <w:t>Тц</w:t>
      </w:r>
      <w:r w:rsidRPr="00AC0BA1">
        <w:rPr>
          <w:i/>
          <w:szCs w:val="28"/>
        </w:rPr>
        <w:t>В</w:t>
      </w:r>
      <w:proofErr w:type="spellEnd"/>
      <w:r w:rsidRPr="00AC0BA1">
        <w:rPr>
          <w:szCs w:val="28"/>
        </w:rPr>
        <w:t xml:space="preserve"> = (</w:t>
      </w:r>
      <w:proofErr w:type="gramStart"/>
      <w:r w:rsidRPr="00AC0BA1">
        <w:rPr>
          <w:szCs w:val="28"/>
        </w:rPr>
        <w:t>6 :</w:t>
      </w:r>
      <w:proofErr w:type="gramEnd"/>
      <w:r w:rsidRPr="00AC0BA1">
        <w:rPr>
          <w:szCs w:val="28"/>
        </w:rPr>
        <w:t xml:space="preserve"> 5) х 100 = 120,0 %.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Доля товара </w:t>
      </w:r>
      <w:r w:rsidRPr="00AC0BA1">
        <w:rPr>
          <w:i/>
          <w:szCs w:val="28"/>
        </w:rPr>
        <w:t>А</w:t>
      </w:r>
      <w:r w:rsidRPr="00AC0BA1">
        <w:rPr>
          <w:szCs w:val="28"/>
        </w:rPr>
        <w:t xml:space="preserve"> в общем объеме поставок текущего периода: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spellStart"/>
      <w:proofErr w:type="gramStart"/>
      <w:r w:rsidRPr="00AC0BA1">
        <w:rPr>
          <w:i/>
          <w:szCs w:val="28"/>
        </w:rPr>
        <w:t>d</w:t>
      </w:r>
      <w:r w:rsidRPr="00AC0BA1">
        <w:rPr>
          <w:i/>
          <w:szCs w:val="28"/>
          <w:vertAlign w:val="subscript"/>
        </w:rPr>
        <w:t>A</w:t>
      </w:r>
      <w:proofErr w:type="spellEnd"/>
      <w:proofErr w:type="gramEnd"/>
      <w:r w:rsidRPr="00AC0BA1">
        <w:rPr>
          <w:szCs w:val="28"/>
        </w:rPr>
        <w:t xml:space="preserve"> = (1200 х 11) : (1200 х 11 + 1200 х 6) = 0,65</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Доля товара </w:t>
      </w:r>
      <w:r w:rsidRPr="00AC0BA1">
        <w:rPr>
          <w:i/>
          <w:szCs w:val="28"/>
        </w:rPr>
        <w:t>В</w:t>
      </w:r>
      <w:r w:rsidRPr="00AC0BA1">
        <w:rPr>
          <w:szCs w:val="28"/>
        </w:rPr>
        <w:t xml:space="preserve"> </w:t>
      </w:r>
      <w:proofErr w:type="spellStart"/>
      <w:r w:rsidRPr="00AC0BA1">
        <w:rPr>
          <w:szCs w:val="28"/>
        </w:rPr>
        <w:t>в</w:t>
      </w:r>
      <w:proofErr w:type="spellEnd"/>
      <w:r w:rsidRPr="00AC0BA1">
        <w:rPr>
          <w:szCs w:val="28"/>
        </w:rPr>
        <w:t xml:space="preserve"> общем объеме поставок текущего периода: </w:t>
      </w:r>
    </w:p>
    <w:p w:rsidR="00AC0BA1" w:rsidRDefault="00AC0BA1" w:rsidP="00AC0BA1">
      <w:pPr>
        <w:spacing w:after="0" w:line="288" w:lineRule="auto"/>
        <w:ind w:left="0" w:firstLine="0"/>
        <w:jc w:val="center"/>
        <w:rPr>
          <w:i/>
          <w:szCs w:val="28"/>
        </w:rPr>
      </w:pPr>
    </w:p>
    <w:p w:rsidR="00AC0BA1" w:rsidRPr="00AC0BA1" w:rsidRDefault="00AC0BA1" w:rsidP="00AC0BA1">
      <w:pPr>
        <w:spacing w:after="0" w:line="288" w:lineRule="auto"/>
        <w:ind w:left="0" w:firstLine="0"/>
        <w:jc w:val="center"/>
        <w:rPr>
          <w:szCs w:val="28"/>
        </w:rPr>
      </w:pPr>
      <w:proofErr w:type="spellStart"/>
      <w:proofErr w:type="gramStart"/>
      <w:r w:rsidRPr="00AC0BA1">
        <w:rPr>
          <w:i/>
          <w:szCs w:val="28"/>
        </w:rPr>
        <w:t>d</w:t>
      </w:r>
      <w:r w:rsidRPr="00AC0BA1">
        <w:rPr>
          <w:i/>
          <w:szCs w:val="28"/>
          <w:vertAlign w:val="subscript"/>
        </w:rPr>
        <w:t>B</w:t>
      </w:r>
      <w:proofErr w:type="spellEnd"/>
      <w:proofErr w:type="gramEnd"/>
      <w:r w:rsidRPr="00AC0BA1">
        <w:rPr>
          <w:szCs w:val="28"/>
        </w:rPr>
        <w:t>= (1200 х 6) : (1200 х 11 + 1200 х 6) = 0,35</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Средневзвешенный темп роста цен для первого поставщика составит: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m:oMath>
        <m:acc>
          <m:accPr>
            <m:chr m:val="̅"/>
            <m:ctrlPr>
              <w:rPr>
                <w:rFonts w:ascii="Cambria Math" w:hAnsi="Cambria Math"/>
                <w:i/>
                <w:szCs w:val="28"/>
              </w:rPr>
            </m:ctrlPr>
          </m:accPr>
          <m:e>
            <m:r>
              <w:rPr>
                <w:rFonts w:ascii="Cambria Math" w:hAnsi="Cambria Math"/>
                <w:szCs w:val="28"/>
              </w:rPr>
              <m:t>Тц</m:t>
            </m:r>
          </m:e>
        </m:acc>
      </m:oMath>
      <w:r w:rsidRPr="00AC0BA1">
        <w:rPr>
          <w:szCs w:val="28"/>
        </w:rPr>
        <w:t>= 110 х 0,65 + 120 х 0,35 = 113,5 %.</w:t>
      </w:r>
    </w:p>
    <w:p w:rsidR="00AC0BA1" w:rsidRPr="00AC0BA1" w:rsidRDefault="00AC0BA1" w:rsidP="00AC0BA1">
      <w:pPr>
        <w:spacing w:after="0" w:line="288" w:lineRule="auto"/>
        <w:ind w:left="0" w:firstLine="0"/>
        <w:rPr>
          <w:szCs w:val="28"/>
        </w:rPr>
      </w:pPr>
    </w:p>
    <w:p w:rsidR="00AC0BA1" w:rsidRPr="00AC0BA1" w:rsidRDefault="00AC0BA1" w:rsidP="00AC0BA1">
      <w:pPr>
        <w:numPr>
          <w:ilvl w:val="0"/>
          <w:numId w:val="5"/>
        </w:numPr>
        <w:spacing w:after="0" w:line="288" w:lineRule="auto"/>
        <w:rPr>
          <w:szCs w:val="28"/>
        </w:rPr>
      </w:pPr>
      <w:r w:rsidRPr="00AC0BA1">
        <w:rPr>
          <w:szCs w:val="28"/>
        </w:rPr>
        <w:t>Проведём расчёт средневзвешенного темпа роста цен у поставщика №2.</w:t>
      </w:r>
    </w:p>
    <w:p w:rsidR="00AC0BA1" w:rsidRPr="00AC0BA1" w:rsidRDefault="00AC0BA1" w:rsidP="00AC0BA1">
      <w:pPr>
        <w:spacing w:after="0" w:line="288" w:lineRule="auto"/>
        <w:ind w:left="0" w:firstLine="709"/>
        <w:rPr>
          <w:szCs w:val="28"/>
        </w:rPr>
      </w:pPr>
      <w:r w:rsidRPr="00AC0BA1">
        <w:rPr>
          <w:szCs w:val="28"/>
        </w:rPr>
        <w:t xml:space="preserve">Темп роста цен для этого поставщика по товару </w:t>
      </w:r>
      <w:r w:rsidRPr="00AC0BA1">
        <w:rPr>
          <w:i/>
          <w:szCs w:val="28"/>
        </w:rPr>
        <w:t>А</w:t>
      </w:r>
      <w:r w:rsidRPr="00AC0BA1">
        <w:rPr>
          <w:szCs w:val="28"/>
        </w:rPr>
        <w:t xml:space="preserve"> составил:</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spellStart"/>
      <w:r w:rsidRPr="00AC0BA1">
        <w:rPr>
          <w:szCs w:val="28"/>
        </w:rPr>
        <w:t>Тц</w:t>
      </w:r>
      <w:r w:rsidRPr="00AC0BA1">
        <w:rPr>
          <w:i/>
          <w:szCs w:val="28"/>
        </w:rPr>
        <w:t>А</w:t>
      </w:r>
      <w:proofErr w:type="spellEnd"/>
      <w:r w:rsidRPr="00AC0BA1">
        <w:rPr>
          <w:szCs w:val="28"/>
        </w:rPr>
        <w:t xml:space="preserve"> = (10 / 9) х 100 = 111,1 %.</w:t>
      </w:r>
    </w:p>
    <w:p w:rsidR="00AC0BA1" w:rsidRPr="00AC0BA1" w:rsidRDefault="00AC0BA1" w:rsidP="00AC0BA1">
      <w:pPr>
        <w:spacing w:after="0" w:line="288" w:lineRule="auto"/>
        <w:ind w:left="0" w:firstLine="0"/>
        <w:rPr>
          <w:szCs w:val="28"/>
        </w:rPr>
      </w:pPr>
    </w:p>
    <w:p w:rsidR="00AC0BA1" w:rsidRDefault="00AC0BA1" w:rsidP="00AC0BA1">
      <w:pPr>
        <w:spacing w:after="0" w:line="288" w:lineRule="auto"/>
        <w:ind w:left="0" w:firstLine="709"/>
        <w:rPr>
          <w:szCs w:val="28"/>
        </w:rPr>
      </w:pPr>
      <w:r w:rsidRPr="00AC0BA1">
        <w:rPr>
          <w:szCs w:val="28"/>
        </w:rPr>
        <w:t xml:space="preserve">Темп роста цен по товару </w:t>
      </w:r>
      <w:r w:rsidRPr="00AC0BA1">
        <w:rPr>
          <w:i/>
          <w:szCs w:val="28"/>
        </w:rPr>
        <w:t>В</w:t>
      </w:r>
      <w:r w:rsidRPr="00AC0BA1">
        <w:rPr>
          <w:szCs w:val="28"/>
        </w:rPr>
        <w:t xml:space="preserve">: </w:t>
      </w:r>
    </w:p>
    <w:p w:rsidR="00AC0BA1" w:rsidRPr="00AC0BA1" w:rsidRDefault="00AC0BA1" w:rsidP="00AC0BA1">
      <w:pPr>
        <w:spacing w:after="0" w:line="288" w:lineRule="auto"/>
        <w:ind w:left="0" w:firstLine="0"/>
        <w:rPr>
          <w:szCs w:val="28"/>
        </w:rPr>
      </w:pPr>
    </w:p>
    <w:p w:rsidR="00AC0BA1" w:rsidRDefault="00AC0BA1" w:rsidP="00AC0BA1">
      <w:pPr>
        <w:spacing w:after="0" w:line="288" w:lineRule="auto"/>
        <w:ind w:left="0" w:firstLine="0"/>
        <w:jc w:val="center"/>
        <w:rPr>
          <w:szCs w:val="28"/>
        </w:rPr>
      </w:pPr>
      <w:proofErr w:type="spellStart"/>
      <w:r w:rsidRPr="00AC0BA1">
        <w:rPr>
          <w:szCs w:val="28"/>
        </w:rPr>
        <w:t>Тц</w:t>
      </w:r>
      <w:r w:rsidRPr="00AC0BA1">
        <w:rPr>
          <w:i/>
          <w:szCs w:val="28"/>
        </w:rPr>
        <w:t>В</w:t>
      </w:r>
      <w:proofErr w:type="spellEnd"/>
      <w:r w:rsidRPr="00AC0BA1">
        <w:rPr>
          <w:szCs w:val="28"/>
        </w:rPr>
        <w:t xml:space="preserve"> = (6 / 4) х 100 = 150,0 %.</w:t>
      </w:r>
    </w:p>
    <w:p w:rsidR="00AC0BA1" w:rsidRPr="00AC0BA1" w:rsidRDefault="00AC0BA1" w:rsidP="00AC0BA1">
      <w:pPr>
        <w:spacing w:after="0" w:line="288" w:lineRule="auto"/>
        <w:ind w:left="0" w:firstLine="0"/>
        <w:jc w:val="center"/>
        <w:rPr>
          <w:szCs w:val="28"/>
        </w:rPr>
      </w:pPr>
    </w:p>
    <w:p w:rsidR="00AC0BA1" w:rsidRPr="00AC0BA1" w:rsidRDefault="00AC0BA1" w:rsidP="00AC0BA1">
      <w:pPr>
        <w:spacing w:after="0" w:line="288" w:lineRule="auto"/>
        <w:ind w:left="0" w:firstLine="709"/>
        <w:rPr>
          <w:szCs w:val="28"/>
        </w:rPr>
      </w:pPr>
      <w:r w:rsidRPr="00AC0BA1">
        <w:rPr>
          <w:szCs w:val="28"/>
        </w:rPr>
        <w:t xml:space="preserve">Доля товара </w:t>
      </w:r>
      <w:r w:rsidRPr="00AC0BA1">
        <w:rPr>
          <w:i/>
          <w:szCs w:val="28"/>
        </w:rPr>
        <w:t>А</w:t>
      </w:r>
      <w:r w:rsidRPr="00AC0BA1">
        <w:rPr>
          <w:szCs w:val="28"/>
        </w:rPr>
        <w:t xml:space="preserve"> в общем объеме поставок текущего периода: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spellStart"/>
      <w:proofErr w:type="gramStart"/>
      <w:r w:rsidRPr="00AC0BA1">
        <w:rPr>
          <w:i/>
          <w:szCs w:val="28"/>
        </w:rPr>
        <w:t>d</w:t>
      </w:r>
      <w:r w:rsidRPr="00AC0BA1">
        <w:rPr>
          <w:i/>
          <w:szCs w:val="28"/>
          <w:vertAlign w:val="subscript"/>
        </w:rPr>
        <w:t>A</w:t>
      </w:r>
      <w:proofErr w:type="spellEnd"/>
      <w:proofErr w:type="gramEnd"/>
      <w:r w:rsidRPr="00AC0BA1">
        <w:rPr>
          <w:szCs w:val="28"/>
        </w:rPr>
        <w:t xml:space="preserve"> = (7000 х 10) : (7000 х 10 + 10000 х 6) = 0,54</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Доля товара </w:t>
      </w:r>
      <w:r w:rsidRPr="00AC0BA1">
        <w:rPr>
          <w:i/>
          <w:szCs w:val="28"/>
        </w:rPr>
        <w:t>В</w:t>
      </w:r>
      <w:r w:rsidRPr="00AC0BA1">
        <w:rPr>
          <w:szCs w:val="28"/>
        </w:rPr>
        <w:t xml:space="preserve"> </w:t>
      </w:r>
      <w:proofErr w:type="spellStart"/>
      <w:r w:rsidRPr="00AC0BA1">
        <w:rPr>
          <w:szCs w:val="28"/>
        </w:rPr>
        <w:t>в</w:t>
      </w:r>
      <w:proofErr w:type="spellEnd"/>
      <w:r w:rsidRPr="00AC0BA1">
        <w:rPr>
          <w:szCs w:val="28"/>
        </w:rPr>
        <w:t xml:space="preserve"> общем объеме поставок текущего периода: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spellStart"/>
      <w:proofErr w:type="gramStart"/>
      <w:r w:rsidRPr="00AC0BA1">
        <w:rPr>
          <w:i/>
          <w:szCs w:val="28"/>
        </w:rPr>
        <w:t>d</w:t>
      </w:r>
      <w:r w:rsidRPr="00AC0BA1">
        <w:rPr>
          <w:i/>
          <w:szCs w:val="28"/>
          <w:vertAlign w:val="subscript"/>
        </w:rPr>
        <w:t>B</w:t>
      </w:r>
      <w:proofErr w:type="spellEnd"/>
      <w:proofErr w:type="gramEnd"/>
      <w:r w:rsidRPr="00AC0BA1">
        <w:rPr>
          <w:szCs w:val="28"/>
        </w:rPr>
        <w:t>= (10000 х 6) : (7000 х 10 + 10000 х 6) = 0,46.</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Средневзвешенный темп роста цен для второго поставщика составит: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m:oMath>
        <m:acc>
          <m:accPr>
            <m:chr m:val="̅"/>
            <m:ctrlPr>
              <w:rPr>
                <w:rFonts w:ascii="Cambria Math" w:hAnsi="Cambria Math"/>
                <w:szCs w:val="28"/>
              </w:rPr>
            </m:ctrlPr>
          </m:accPr>
          <m:e>
            <m:r>
              <w:rPr>
                <w:rFonts w:ascii="Cambria Math" w:hAnsi="Cambria Math"/>
                <w:szCs w:val="28"/>
              </w:rPr>
              <m:t>Тц</m:t>
            </m:r>
          </m:e>
        </m:acc>
      </m:oMath>
      <w:r w:rsidRPr="00AC0BA1">
        <w:rPr>
          <w:szCs w:val="28"/>
        </w:rPr>
        <w:t xml:space="preserve"> = 111,1 х 0,54 + 150 х 0,46 = 128,99 %.</w:t>
      </w:r>
    </w:p>
    <w:p w:rsidR="00AC0BA1" w:rsidRPr="00AC0BA1" w:rsidRDefault="00AC0BA1" w:rsidP="00AC0BA1">
      <w:pPr>
        <w:spacing w:after="0" w:line="288" w:lineRule="auto"/>
        <w:ind w:left="0" w:firstLine="0"/>
        <w:rPr>
          <w:szCs w:val="28"/>
        </w:rPr>
      </w:pPr>
      <w:r w:rsidRPr="00AC0BA1">
        <w:rPr>
          <w:szCs w:val="28"/>
        </w:rPr>
        <w:t>Расчет средневзвешенного темпа роста цен представлен в таблице 4.</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Таблица 4 – Результаты расчёта средневзвешенного темпа роста цен </w:t>
      </w:r>
    </w:p>
    <w:tbl>
      <w:tblPr>
        <w:tblW w:w="9765" w:type="dxa"/>
        <w:tblInd w:w="44" w:type="dxa"/>
        <w:tblCellMar>
          <w:top w:w="79" w:type="dxa"/>
          <w:left w:w="166" w:type="dxa"/>
          <w:right w:w="115" w:type="dxa"/>
        </w:tblCellMar>
        <w:tblLook w:val="04A0" w:firstRow="1" w:lastRow="0" w:firstColumn="1" w:lastColumn="0" w:noHBand="0" w:noVBand="1"/>
      </w:tblPr>
      <w:tblGrid>
        <w:gridCol w:w="2216"/>
        <w:gridCol w:w="1450"/>
        <w:gridCol w:w="1243"/>
        <w:gridCol w:w="1589"/>
        <w:gridCol w:w="1589"/>
        <w:gridCol w:w="1678"/>
      </w:tblGrid>
      <w:tr w:rsidR="00AC0BA1" w:rsidRPr="00AC0BA1" w:rsidTr="00F97D78">
        <w:trPr>
          <w:trHeight w:val="449"/>
        </w:trPr>
        <w:tc>
          <w:tcPr>
            <w:tcW w:w="221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Поставщик</w:t>
            </w:r>
          </w:p>
        </w:tc>
        <w:tc>
          <w:tcPr>
            <w:tcW w:w="1450"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proofErr w:type="spellStart"/>
            <w:r w:rsidRPr="00AC0BA1">
              <w:rPr>
                <w:sz w:val="24"/>
                <w:szCs w:val="24"/>
              </w:rPr>
              <w:t>Тц</w:t>
            </w:r>
            <w:r w:rsidRPr="00AC0BA1">
              <w:rPr>
                <w:i/>
                <w:sz w:val="24"/>
                <w:szCs w:val="24"/>
              </w:rPr>
              <w:t>А</w:t>
            </w:r>
            <w:proofErr w:type="spellEnd"/>
            <w:r w:rsidRPr="00AC0BA1">
              <w:rPr>
                <w:i/>
                <w:sz w:val="24"/>
                <w:szCs w:val="24"/>
              </w:rPr>
              <w:t>, %</w:t>
            </w:r>
          </w:p>
        </w:tc>
        <w:tc>
          <w:tcPr>
            <w:tcW w:w="1243"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proofErr w:type="spellStart"/>
            <w:r w:rsidRPr="00AC0BA1">
              <w:rPr>
                <w:sz w:val="24"/>
                <w:szCs w:val="24"/>
              </w:rPr>
              <w:t>Тц</w:t>
            </w:r>
            <w:r w:rsidRPr="00AC0BA1">
              <w:rPr>
                <w:i/>
                <w:sz w:val="24"/>
                <w:szCs w:val="24"/>
              </w:rPr>
              <w:t>В</w:t>
            </w:r>
            <w:proofErr w:type="spellEnd"/>
            <w:r w:rsidRPr="00AC0BA1">
              <w:rPr>
                <w:i/>
                <w:sz w:val="24"/>
                <w:szCs w:val="24"/>
              </w:rPr>
              <w:t>, %</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proofErr w:type="spellStart"/>
            <w:proofErr w:type="gramStart"/>
            <w:r w:rsidRPr="00AC0BA1">
              <w:rPr>
                <w:i/>
                <w:sz w:val="24"/>
                <w:szCs w:val="24"/>
              </w:rPr>
              <w:t>d</w:t>
            </w:r>
            <w:proofErr w:type="gramEnd"/>
            <w:r w:rsidRPr="00AC0BA1">
              <w:rPr>
                <w:i/>
                <w:sz w:val="24"/>
                <w:szCs w:val="24"/>
              </w:rPr>
              <w:t>А</w:t>
            </w:r>
            <w:proofErr w:type="spellEnd"/>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proofErr w:type="spellStart"/>
            <w:proofErr w:type="gramStart"/>
            <w:r w:rsidRPr="00AC0BA1">
              <w:rPr>
                <w:i/>
                <w:sz w:val="24"/>
                <w:szCs w:val="24"/>
              </w:rPr>
              <w:t>d</w:t>
            </w:r>
            <w:proofErr w:type="gramEnd"/>
            <w:r w:rsidRPr="00AC0BA1">
              <w:rPr>
                <w:i/>
                <w:sz w:val="24"/>
                <w:szCs w:val="24"/>
              </w:rPr>
              <w:t>В</w:t>
            </w:r>
            <w:proofErr w:type="spellEnd"/>
          </w:p>
        </w:tc>
        <w:tc>
          <w:tcPr>
            <w:tcW w:w="1678"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m:oMath>
              <m:acc>
                <m:accPr>
                  <m:chr m:val="̅"/>
                  <m:ctrlPr>
                    <w:rPr>
                      <w:rFonts w:ascii="Cambria Math" w:hAnsi="Cambria Math"/>
                      <w:i/>
                      <w:sz w:val="24"/>
                      <w:szCs w:val="24"/>
                    </w:rPr>
                  </m:ctrlPr>
                </m:accPr>
                <m:e>
                  <m:r>
                    <w:rPr>
                      <w:rFonts w:ascii="Cambria Math" w:hAnsi="Cambria Math"/>
                      <w:sz w:val="24"/>
                      <w:szCs w:val="24"/>
                    </w:rPr>
                    <m:t>Тц</m:t>
                  </m:r>
                </m:e>
              </m:acc>
            </m:oMath>
            <w:r w:rsidRPr="00AC0BA1">
              <w:rPr>
                <w:sz w:val="24"/>
                <w:szCs w:val="24"/>
              </w:rPr>
              <w:t>, %</w:t>
            </w:r>
          </w:p>
        </w:tc>
      </w:tr>
      <w:tr w:rsidR="00AC0BA1" w:rsidRPr="00AC0BA1" w:rsidTr="00F97D78">
        <w:trPr>
          <w:trHeight w:val="263"/>
        </w:trPr>
        <w:tc>
          <w:tcPr>
            <w:tcW w:w="2216"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rPr>
                <w:sz w:val="24"/>
                <w:szCs w:val="24"/>
              </w:rPr>
            </w:pPr>
            <w:r w:rsidRPr="00AC0BA1">
              <w:rPr>
                <w:sz w:val="24"/>
                <w:szCs w:val="24"/>
              </w:rPr>
              <w:t>№ 1</w:t>
            </w:r>
          </w:p>
        </w:tc>
        <w:tc>
          <w:tcPr>
            <w:tcW w:w="1450"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110,0</w:t>
            </w:r>
          </w:p>
        </w:tc>
        <w:tc>
          <w:tcPr>
            <w:tcW w:w="1243"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120,0</w:t>
            </w:r>
          </w:p>
        </w:tc>
        <w:tc>
          <w:tcPr>
            <w:tcW w:w="1589"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0,65</w:t>
            </w:r>
          </w:p>
        </w:tc>
        <w:tc>
          <w:tcPr>
            <w:tcW w:w="1589"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0,35</w:t>
            </w:r>
          </w:p>
        </w:tc>
        <w:tc>
          <w:tcPr>
            <w:tcW w:w="1678" w:type="dxa"/>
            <w:tcBorders>
              <w:top w:val="single" w:sz="6" w:space="0" w:color="000000"/>
              <w:left w:val="single" w:sz="6" w:space="0" w:color="000000"/>
              <w:bottom w:val="single" w:sz="6" w:space="0" w:color="000000"/>
              <w:right w:val="single" w:sz="6"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113,50</w:t>
            </w:r>
          </w:p>
        </w:tc>
      </w:tr>
      <w:tr w:rsidR="00AC0BA1" w:rsidRPr="00AC0BA1" w:rsidTr="00F97D78">
        <w:trPr>
          <w:trHeight w:val="170"/>
        </w:trPr>
        <w:tc>
          <w:tcPr>
            <w:tcW w:w="2216"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2</w:t>
            </w:r>
          </w:p>
        </w:tc>
        <w:tc>
          <w:tcPr>
            <w:tcW w:w="1450"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111,1</w:t>
            </w:r>
          </w:p>
        </w:tc>
        <w:tc>
          <w:tcPr>
            <w:tcW w:w="1243"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150,0</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0,54</w:t>
            </w:r>
          </w:p>
        </w:tc>
        <w:tc>
          <w:tcPr>
            <w:tcW w:w="1589"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0,46</w:t>
            </w:r>
          </w:p>
        </w:tc>
        <w:tc>
          <w:tcPr>
            <w:tcW w:w="1678" w:type="dxa"/>
            <w:tcBorders>
              <w:top w:val="single" w:sz="6" w:space="0" w:color="000000"/>
              <w:left w:val="single" w:sz="6" w:space="0" w:color="000000"/>
              <w:bottom w:val="single" w:sz="6" w:space="0" w:color="000000"/>
              <w:right w:val="single" w:sz="6"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128,99</w:t>
            </w:r>
          </w:p>
        </w:tc>
      </w:tr>
    </w:tbl>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II.</w:t>
      </w:r>
      <w:r w:rsidRPr="00AC0BA1">
        <w:rPr>
          <w:szCs w:val="28"/>
        </w:rPr>
        <w:tab/>
        <w:t>Расчет темпа роста поставки товаров ненадлежащего качества (показатель качества).</w:t>
      </w:r>
    </w:p>
    <w:p w:rsidR="00AC0BA1" w:rsidRDefault="00AC0BA1" w:rsidP="00AC0BA1">
      <w:pPr>
        <w:spacing w:after="0" w:line="288" w:lineRule="auto"/>
        <w:ind w:left="0" w:firstLine="709"/>
        <w:rPr>
          <w:szCs w:val="28"/>
        </w:rPr>
      </w:pPr>
      <w:r w:rsidRPr="00AC0BA1">
        <w:rPr>
          <w:szCs w:val="28"/>
        </w:rPr>
        <w:t>Для оценки поставщиков по второму показателю (качество поставляемого товара) рассчитаем темп роста товаров ненадлежащего качества (</w:t>
      </w:r>
      <w:proofErr w:type="spellStart"/>
      <w:r w:rsidRPr="00AC0BA1">
        <w:rPr>
          <w:szCs w:val="28"/>
        </w:rPr>
        <w:t>Тн.к</w:t>
      </w:r>
      <w:proofErr w:type="spellEnd"/>
      <w:r w:rsidRPr="00AC0BA1">
        <w:rPr>
          <w:szCs w:val="28"/>
        </w:rPr>
        <w:t xml:space="preserve">.) по каждому поставщику:  </w:t>
      </w:r>
    </w:p>
    <w:p w:rsidR="00AC0BA1" w:rsidRPr="00AC0BA1" w:rsidRDefault="00AC0BA1" w:rsidP="00AC0BA1">
      <w:pPr>
        <w:spacing w:after="0" w:line="288" w:lineRule="auto"/>
        <w:ind w:left="0" w:firstLine="709"/>
        <w:rPr>
          <w:szCs w:val="28"/>
        </w:rPr>
      </w:pPr>
    </w:p>
    <w:p w:rsidR="00AC0BA1" w:rsidRPr="00AC0BA1" w:rsidRDefault="00AC0BA1" w:rsidP="00AC0BA1">
      <w:pPr>
        <w:spacing w:after="0" w:line="288" w:lineRule="auto"/>
        <w:ind w:left="0" w:firstLine="0"/>
        <w:jc w:val="center"/>
        <w:rPr>
          <w:szCs w:val="28"/>
        </w:rPr>
      </w:pPr>
      <w:r>
        <w:rPr>
          <w:szCs w:val="28"/>
        </w:rPr>
        <w:t xml:space="preserve">                                                     </w:t>
      </w:r>
      <w:proofErr w:type="spellStart"/>
      <w:r w:rsidRPr="00AC0BA1">
        <w:rPr>
          <w:szCs w:val="28"/>
        </w:rPr>
        <w:t>Тн.к</w:t>
      </w:r>
      <w:proofErr w:type="spellEnd"/>
      <w:r w:rsidRPr="00AC0BA1">
        <w:rPr>
          <w:szCs w:val="28"/>
        </w:rPr>
        <w:t xml:space="preserve">.= </w:t>
      </w:r>
      <m:oMath>
        <m:f>
          <m:fPr>
            <m:ctrlPr>
              <w:rPr>
                <w:rFonts w:ascii="Cambria Math" w:hAnsi="Cambria Math"/>
                <w:i/>
                <w:szCs w:val="28"/>
              </w:rPr>
            </m:ctrlPr>
          </m:fPr>
          <m:num>
            <m:r>
              <w:rPr>
                <w:rFonts w:ascii="Cambria Math" w:hAnsi="Cambria Math"/>
                <w:szCs w:val="28"/>
                <w:lang w:val="en-US"/>
              </w:rPr>
              <m:t>d</m:t>
            </m:r>
            <m:r>
              <w:rPr>
                <w:rFonts w:ascii="Cambria Math" w:hAnsi="Cambria Math"/>
                <w:szCs w:val="28"/>
              </w:rPr>
              <m:t>н.к.1</m:t>
            </m:r>
          </m:num>
          <m:den>
            <m:r>
              <w:rPr>
                <w:rFonts w:ascii="Cambria Math" w:hAnsi="Cambria Math"/>
                <w:szCs w:val="28"/>
              </w:rPr>
              <m:t>dн.к.0</m:t>
            </m:r>
          </m:den>
        </m:f>
      </m:oMath>
      <w:r w:rsidRPr="00AC0BA1">
        <w:rPr>
          <w:szCs w:val="28"/>
        </w:rPr>
        <w:t xml:space="preserve">  х100</w:t>
      </w:r>
      <w:r w:rsidRPr="00AC0BA1">
        <w:rPr>
          <w:szCs w:val="28"/>
        </w:rPr>
        <w:tab/>
      </w:r>
      <w:r>
        <w:rPr>
          <w:szCs w:val="28"/>
        </w:rPr>
        <w:t xml:space="preserve">                                  </w:t>
      </w:r>
      <w:proofErr w:type="gramStart"/>
      <w:r>
        <w:rPr>
          <w:szCs w:val="28"/>
        </w:rPr>
        <w:t xml:space="preserve">   </w:t>
      </w:r>
      <w:r w:rsidRPr="00AC0BA1">
        <w:rPr>
          <w:szCs w:val="28"/>
        </w:rPr>
        <w:t>(</w:t>
      </w:r>
      <w:proofErr w:type="gramEnd"/>
      <w:r w:rsidRPr="00AC0BA1">
        <w:rPr>
          <w:szCs w:val="28"/>
        </w:rPr>
        <w:t>6)</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1418" w:hanging="1418"/>
        <w:rPr>
          <w:szCs w:val="28"/>
        </w:rPr>
      </w:pPr>
      <w:proofErr w:type="gramStart"/>
      <w:r w:rsidRPr="00AC0BA1">
        <w:rPr>
          <w:szCs w:val="28"/>
        </w:rPr>
        <w:t>где</w:t>
      </w:r>
      <w:proofErr w:type="gramEnd"/>
      <w:r w:rsidRPr="00AC0BA1">
        <w:rPr>
          <w:szCs w:val="28"/>
        </w:rPr>
        <w:t xml:space="preserve"> </w:t>
      </w:r>
      <w:r w:rsidRPr="00AC0BA1">
        <w:rPr>
          <w:i/>
          <w:szCs w:val="28"/>
        </w:rPr>
        <w:t>d</w:t>
      </w:r>
      <w:r w:rsidRPr="00AC0BA1">
        <w:rPr>
          <w:szCs w:val="28"/>
          <w:vertAlign w:val="subscript"/>
        </w:rPr>
        <w:t xml:space="preserve">н.к.1 </w:t>
      </w:r>
      <w:r w:rsidRPr="00AC0BA1">
        <w:rPr>
          <w:szCs w:val="28"/>
        </w:rPr>
        <w:t xml:space="preserve">– доля товара ненадлежащего качества в общем объеме поставок текущего периода;  </w:t>
      </w:r>
    </w:p>
    <w:p w:rsidR="00AC0BA1" w:rsidRPr="00AC0BA1" w:rsidRDefault="00AC0BA1" w:rsidP="00AC0BA1">
      <w:pPr>
        <w:spacing w:after="0" w:line="288" w:lineRule="auto"/>
        <w:ind w:left="1276" w:hanging="1276"/>
        <w:rPr>
          <w:szCs w:val="28"/>
        </w:rPr>
      </w:pPr>
      <w:r w:rsidRPr="00AC0BA1">
        <w:rPr>
          <w:i/>
          <w:szCs w:val="28"/>
        </w:rPr>
        <w:t xml:space="preserve">      </w:t>
      </w:r>
      <w:proofErr w:type="gramStart"/>
      <w:r w:rsidRPr="00AC0BA1">
        <w:rPr>
          <w:i/>
          <w:szCs w:val="28"/>
        </w:rPr>
        <w:t>d</w:t>
      </w:r>
      <w:proofErr w:type="gramEnd"/>
      <w:r w:rsidRPr="00AC0BA1">
        <w:rPr>
          <w:szCs w:val="28"/>
          <w:vertAlign w:val="subscript"/>
        </w:rPr>
        <w:t xml:space="preserve">н.к.0 </w:t>
      </w:r>
      <w:r>
        <w:rPr>
          <w:szCs w:val="28"/>
        </w:rPr>
        <w:t>–</w:t>
      </w:r>
      <w:r w:rsidRPr="00AC0BA1">
        <w:rPr>
          <w:szCs w:val="28"/>
        </w:rPr>
        <w:t xml:space="preserve"> доля товара ненадлежащего качества в общем объеме поставок предшествующего периода.   </w:t>
      </w:r>
    </w:p>
    <w:p w:rsid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Долю товаров ненадлежащего качества в общем объеме поставок определим на основании данных табл. 1 и табл. 2 Результаты оформим в виде табл. 5.</w:t>
      </w:r>
    </w:p>
    <w:p w:rsidR="00AC0BA1" w:rsidRPr="00AC0BA1" w:rsidRDefault="00AC0BA1" w:rsidP="00AC0BA1">
      <w:pPr>
        <w:numPr>
          <w:ilvl w:val="0"/>
          <w:numId w:val="5"/>
        </w:numPr>
        <w:spacing w:after="0" w:line="288" w:lineRule="auto"/>
        <w:rPr>
          <w:szCs w:val="28"/>
        </w:rPr>
      </w:pPr>
      <w:r w:rsidRPr="00AC0BA1">
        <w:rPr>
          <w:szCs w:val="28"/>
        </w:rPr>
        <w:t xml:space="preserve">Проведём расчёт темпа роста поставок товаров у поставщика № 1. </w:t>
      </w:r>
    </w:p>
    <w:p w:rsidR="00AC0BA1" w:rsidRDefault="00AC0BA1" w:rsidP="00AC0BA1">
      <w:pPr>
        <w:spacing w:after="0" w:line="288" w:lineRule="auto"/>
        <w:ind w:left="0" w:firstLine="709"/>
        <w:rPr>
          <w:szCs w:val="28"/>
        </w:rPr>
      </w:pPr>
      <w:r w:rsidRPr="00AC0BA1">
        <w:rPr>
          <w:szCs w:val="28"/>
        </w:rPr>
        <w:t>Доля товаров ненадлежащего качества в общем объёме поставок текущего периода составит:</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jc w:val="center"/>
        <w:rPr>
          <w:szCs w:val="28"/>
        </w:rPr>
      </w:pPr>
      <w:proofErr w:type="gramStart"/>
      <w:r w:rsidRPr="00AC0BA1">
        <w:rPr>
          <w:i/>
          <w:szCs w:val="28"/>
        </w:rPr>
        <w:t>d</w:t>
      </w:r>
      <w:proofErr w:type="gramEnd"/>
      <w:r w:rsidRPr="00AC0BA1">
        <w:rPr>
          <w:szCs w:val="28"/>
          <w:vertAlign w:val="subscript"/>
        </w:rPr>
        <w:t>н.к.1</w:t>
      </w:r>
      <w:r w:rsidRPr="00AC0BA1">
        <w:rPr>
          <w:i/>
          <w:szCs w:val="28"/>
        </w:rPr>
        <w:t>=</w:t>
      </w:r>
      <w:r w:rsidRPr="00AC0BA1">
        <w:rPr>
          <w:szCs w:val="28"/>
        </w:rPr>
        <w:t>120:(1200+1200)х100=5,0 %</w:t>
      </w:r>
    </w:p>
    <w:p w:rsidR="00AC0BA1" w:rsidRPr="00AC0BA1" w:rsidRDefault="00AC0BA1" w:rsidP="00AC0BA1">
      <w:pPr>
        <w:spacing w:after="0" w:line="288" w:lineRule="auto"/>
        <w:ind w:left="0" w:firstLine="0"/>
        <w:rPr>
          <w:szCs w:val="28"/>
        </w:rPr>
      </w:pPr>
    </w:p>
    <w:p w:rsidR="00AC0BA1" w:rsidRDefault="00AC0BA1" w:rsidP="00AC0BA1">
      <w:pPr>
        <w:spacing w:after="0" w:line="288" w:lineRule="auto"/>
        <w:ind w:left="0" w:firstLine="709"/>
        <w:rPr>
          <w:szCs w:val="28"/>
        </w:rPr>
      </w:pPr>
      <w:r w:rsidRPr="00AC0BA1">
        <w:rPr>
          <w:szCs w:val="28"/>
        </w:rPr>
        <w:t xml:space="preserve">Доля товаров ненадлежащего качества в общем объёме поставок предшествующего периода составит: </w:t>
      </w:r>
    </w:p>
    <w:p w:rsidR="00AC0BA1" w:rsidRPr="00AC0BA1" w:rsidRDefault="00AC0BA1" w:rsidP="00AC0BA1">
      <w:pPr>
        <w:spacing w:after="0" w:line="288" w:lineRule="auto"/>
        <w:ind w:left="0" w:firstLine="709"/>
        <w:rPr>
          <w:szCs w:val="28"/>
        </w:rPr>
      </w:pPr>
    </w:p>
    <w:p w:rsidR="00AC0BA1" w:rsidRPr="00AC0BA1" w:rsidRDefault="00AC0BA1" w:rsidP="00AC0BA1">
      <w:pPr>
        <w:spacing w:after="0" w:line="288" w:lineRule="auto"/>
        <w:ind w:left="0" w:firstLine="0"/>
        <w:jc w:val="center"/>
        <w:rPr>
          <w:szCs w:val="28"/>
        </w:rPr>
      </w:pPr>
      <w:proofErr w:type="gramStart"/>
      <w:r w:rsidRPr="00AC0BA1">
        <w:rPr>
          <w:i/>
          <w:szCs w:val="28"/>
        </w:rPr>
        <w:t>d</w:t>
      </w:r>
      <w:proofErr w:type="gramEnd"/>
      <w:r w:rsidRPr="00AC0BA1">
        <w:rPr>
          <w:szCs w:val="28"/>
          <w:vertAlign w:val="subscript"/>
        </w:rPr>
        <w:t>н.к.0</w:t>
      </w:r>
      <w:r w:rsidRPr="00AC0BA1">
        <w:rPr>
          <w:i/>
          <w:szCs w:val="28"/>
        </w:rPr>
        <w:t>=</w:t>
      </w:r>
      <w:r w:rsidRPr="00AC0BA1">
        <w:rPr>
          <w:szCs w:val="28"/>
        </w:rPr>
        <w:t>75:(2000+1000)х100=2,5 %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Темп роста поставок товаров ненадлежащего качества составит:  </w:t>
      </w:r>
    </w:p>
    <w:p w:rsidR="00AC0BA1" w:rsidRDefault="00AC0BA1" w:rsidP="00AC0BA1">
      <w:pPr>
        <w:spacing w:after="0" w:line="288" w:lineRule="auto"/>
        <w:ind w:left="0" w:firstLine="0"/>
        <w:jc w:val="center"/>
        <w:rPr>
          <w:szCs w:val="28"/>
        </w:rPr>
      </w:pPr>
      <w:proofErr w:type="spellStart"/>
      <w:r w:rsidRPr="00AC0BA1">
        <w:rPr>
          <w:szCs w:val="28"/>
        </w:rPr>
        <w:t>Т</w:t>
      </w:r>
      <w:r w:rsidRPr="00AC0BA1">
        <w:rPr>
          <w:szCs w:val="28"/>
          <w:vertAlign w:val="subscript"/>
        </w:rPr>
        <w:t>н.к</w:t>
      </w:r>
      <w:proofErr w:type="spellEnd"/>
      <w:r w:rsidRPr="00AC0BA1">
        <w:rPr>
          <w:szCs w:val="28"/>
          <w:vertAlign w:val="subscript"/>
        </w:rPr>
        <w:t xml:space="preserve">. </w:t>
      </w:r>
      <w:r w:rsidRPr="00AC0BA1">
        <w:rPr>
          <w:szCs w:val="28"/>
        </w:rPr>
        <w:t>= (5,</w:t>
      </w:r>
      <w:proofErr w:type="gramStart"/>
      <w:r w:rsidRPr="00AC0BA1">
        <w:rPr>
          <w:szCs w:val="28"/>
        </w:rPr>
        <w:t>0 :</w:t>
      </w:r>
      <w:proofErr w:type="gramEnd"/>
      <w:r w:rsidRPr="00AC0BA1">
        <w:rPr>
          <w:szCs w:val="28"/>
        </w:rPr>
        <w:t xml:space="preserve"> 2,5)х100</w:t>
      </w:r>
      <w:r w:rsidRPr="00AC0BA1">
        <w:rPr>
          <w:b/>
          <w:szCs w:val="28"/>
        </w:rPr>
        <w:t xml:space="preserve"> = </w:t>
      </w:r>
      <w:r w:rsidRPr="00AC0BA1">
        <w:rPr>
          <w:szCs w:val="28"/>
        </w:rPr>
        <w:t>200 %</w:t>
      </w:r>
    </w:p>
    <w:p w:rsidR="00AC0BA1" w:rsidRPr="00AC0BA1" w:rsidRDefault="00AC0BA1" w:rsidP="00AC0BA1">
      <w:pPr>
        <w:spacing w:after="0" w:line="288" w:lineRule="auto"/>
        <w:ind w:left="0" w:firstLine="0"/>
        <w:jc w:val="center"/>
        <w:rPr>
          <w:szCs w:val="28"/>
        </w:rPr>
      </w:pPr>
    </w:p>
    <w:p w:rsidR="00AC0BA1" w:rsidRPr="00AC0BA1" w:rsidRDefault="00AC0BA1" w:rsidP="00AC0BA1">
      <w:pPr>
        <w:numPr>
          <w:ilvl w:val="0"/>
          <w:numId w:val="5"/>
        </w:numPr>
        <w:spacing w:after="0" w:line="288" w:lineRule="auto"/>
        <w:rPr>
          <w:szCs w:val="28"/>
        </w:rPr>
      </w:pPr>
      <w:r w:rsidRPr="00AC0BA1">
        <w:rPr>
          <w:szCs w:val="28"/>
        </w:rPr>
        <w:t xml:space="preserve">Проведём расчёт темпа роста поставок товаров у поставщика № 2. </w:t>
      </w:r>
    </w:p>
    <w:p w:rsidR="00AC0BA1" w:rsidRDefault="00AC0BA1" w:rsidP="00AC0BA1">
      <w:pPr>
        <w:spacing w:after="0" w:line="288" w:lineRule="auto"/>
        <w:ind w:left="0" w:firstLine="709"/>
        <w:rPr>
          <w:szCs w:val="28"/>
        </w:rPr>
      </w:pPr>
      <w:r w:rsidRPr="00AC0BA1">
        <w:rPr>
          <w:szCs w:val="28"/>
        </w:rPr>
        <w:t>Доля товаров ненадлежащего качества в общем объёме поставок текущего периода составит:</w:t>
      </w:r>
    </w:p>
    <w:p w:rsidR="00AC0BA1" w:rsidRPr="00AC0BA1" w:rsidRDefault="00AC0BA1" w:rsidP="00AC0BA1">
      <w:pPr>
        <w:spacing w:after="0" w:line="288" w:lineRule="auto"/>
        <w:ind w:left="0" w:firstLine="709"/>
        <w:rPr>
          <w:szCs w:val="28"/>
        </w:rPr>
      </w:pPr>
    </w:p>
    <w:p w:rsidR="00AC0BA1" w:rsidRPr="00AC0BA1" w:rsidRDefault="00AC0BA1" w:rsidP="00AC0BA1">
      <w:pPr>
        <w:spacing w:after="0" w:line="288" w:lineRule="auto"/>
        <w:ind w:left="0" w:firstLine="0"/>
        <w:jc w:val="center"/>
        <w:rPr>
          <w:szCs w:val="28"/>
        </w:rPr>
      </w:pPr>
      <w:proofErr w:type="gramStart"/>
      <w:r w:rsidRPr="00AC0BA1">
        <w:rPr>
          <w:i/>
          <w:szCs w:val="28"/>
        </w:rPr>
        <w:t>d</w:t>
      </w:r>
      <w:proofErr w:type="gramEnd"/>
      <w:r w:rsidRPr="00AC0BA1">
        <w:rPr>
          <w:szCs w:val="28"/>
          <w:vertAlign w:val="subscript"/>
        </w:rPr>
        <w:t>н.к.1</w:t>
      </w:r>
      <w:r w:rsidRPr="00AC0BA1">
        <w:rPr>
          <w:i/>
          <w:szCs w:val="28"/>
        </w:rPr>
        <w:t>=</w:t>
      </w:r>
      <w:r w:rsidRPr="00AC0BA1">
        <w:rPr>
          <w:szCs w:val="28"/>
        </w:rPr>
        <w:t>425:7000+10000)х100=2,5 %</w:t>
      </w:r>
    </w:p>
    <w:p w:rsidR="00AC0BA1" w:rsidRPr="00AC0BA1" w:rsidRDefault="00AC0BA1" w:rsidP="00AC0BA1">
      <w:pPr>
        <w:spacing w:after="0" w:line="288" w:lineRule="auto"/>
        <w:ind w:left="0" w:firstLine="0"/>
        <w:rPr>
          <w:szCs w:val="28"/>
        </w:rPr>
      </w:pPr>
    </w:p>
    <w:p w:rsidR="00AC0BA1" w:rsidRDefault="00AC0BA1" w:rsidP="00AC0BA1">
      <w:pPr>
        <w:spacing w:after="0" w:line="288" w:lineRule="auto"/>
        <w:ind w:left="0" w:firstLine="709"/>
        <w:rPr>
          <w:szCs w:val="28"/>
        </w:rPr>
      </w:pPr>
      <w:r w:rsidRPr="00AC0BA1">
        <w:rPr>
          <w:szCs w:val="28"/>
        </w:rPr>
        <w:t xml:space="preserve">Доля товаров ненадлежащего качества в общем объёме поставок предшествующего периода составит: </w:t>
      </w:r>
    </w:p>
    <w:p w:rsidR="00AC0BA1" w:rsidRPr="00AC0BA1" w:rsidRDefault="00AC0BA1" w:rsidP="00AC0BA1">
      <w:pPr>
        <w:spacing w:after="0" w:line="288" w:lineRule="auto"/>
        <w:ind w:left="0" w:firstLine="709"/>
        <w:rPr>
          <w:szCs w:val="28"/>
        </w:rPr>
      </w:pPr>
    </w:p>
    <w:p w:rsidR="00AC0BA1" w:rsidRPr="00AC0BA1" w:rsidRDefault="00AC0BA1" w:rsidP="00AC0BA1">
      <w:pPr>
        <w:spacing w:after="0" w:line="288" w:lineRule="auto"/>
        <w:ind w:left="0" w:firstLine="0"/>
        <w:jc w:val="center"/>
        <w:rPr>
          <w:szCs w:val="28"/>
        </w:rPr>
      </w:pPr>
      <w:proofErr w:type="gramStart"/>
      <w:r w:rsidRPr="00AC0BA1">
        <w:rPr>
          <w:i/>
          <w:szCs w:val="28"/>
        </w:rPr>
        <w:t>d</w:t>
      </w:r>
      <w:proofErr w:type="gramEnd"/>
      <w:r w:rsidRPr="00AC0BA1">
        <w:rPr>
          <w:szCs w:val="28"/>
          <w:vertAlign w:val="subscript"/>
        </w:rPr>
        <w:t>н.к.0</w:t>
      </w:r>
      <w:r w:rsidRPr="00AC0BA1">
        <w:rPr>
          <w:i/>
          <w:szCs w:val="28"/>
        </w:rPr>
        <w:t>=</w:t>
      </w:r>
      <w:r w:rsidRPr="00AC0BA1">
        <w:rPr>
          <w:szCs w:val="28"/>
        </w:rPr>
        <w:t>300:(9000+6000)х100=2,0 %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Темп роста поставок товаров ненадлежащего качества составит:  </w:t>
      </w:r>
    </w:p>
    <w:p w:rsidR="00AC0BA1" w:rsidRDefault="00AC0BA1" w:rsidP="00AC0BA1">
      <w:pPr>
        <w:spacing w:after="0" w:line="288" w:lineRule="auto"/>
        <w:ind w:left="0" w:firstLine="0"/>
        <w:jc w:val="center"/>
        <w:rPr>
          <w:szCs w:val="28"/>
        </w:rPr>
      </w:pPr>
    </w:p>
    <w:p w:rsidR="00AC0BA1" w:rsidRPr="00AC0BA1" w:rsidRDefault="00AC0BA1" w:rsidP="00AC0BA1">
      <w:pPr>
        <w:spacing w:after="0" w:line="288" w:lineRule="auto"/>
        <w:ind w:left="0" w:firstLine="0"/>
        <w:jc w:val="center"/>
        <w:rPr>
          <w:szCs w:val="28"/>
        </w:rPr>
      </w:pPr>
      <w:proofErr w:type="spellStart"/>
      <w:r w:rsidRPr="00AC0BA1">
        <w:rPr>
          <w:szCs w:val="28"/>
        </w:rPr>
        <w:t>Т</w:t>
      </w:r>
      <w:r w:rsidRPr="00AC0BA1">
        <w:rPr>
          <w:szCs w:val="28"/>
          <w:vertAlign w:val="subscript"/>
        </w:rPr>
        <w:t>н.к</w:t>
      </w:r>
      <w:proofErr w:type="spellEnd"/>
      <w:r w:rsidRPr="00AC0BA1">
        <w:rPr>
          <w:szCs w:val="28"/>
          <w:vertAlign w:val="subscript"/>
        </w:rPr>
        <w:t xml:space="preserve">. </w:t>
      </w:r>
      <w:r w:rsidRPr="00AC0BA1">
        <w:rPr>
          <w:szCs w:val="28"/>
        </w:rPr>
        <w:t>= (2,</w:t>
      </w:r>
      <w:proofErr w:type="gramStart"/>
      <w:r w:rsidRPr="00AC0BA1">
        <w:rPr>
          <w:szCs w:val="28"/>
        </w:rPr>
        <w:t>5 :</w:t>
      </w:r>
      <w:proofErr w:type="gramEnd"/>
      <w:r w:rsidRPr="00AC0BA1">
        <w:rPr>
          <w:szCs w:val="28"/>
        </w:rPr>
        <w:t xml:space="preserve"> 2,0) х100</w:t>
      </w:r>
      <w:r w:rsidRPr="00AC0BA1">
        <w:rPr>
          <w:b/>
          <w:szCs w:val="28"/>
        </w:rPr>
        <w:t xml:space="preserve"> = </w:t>
      </w:r>
      <w:r w:rsidRPr="00AC0BA1">
        <w:rPr>
          <w:szCs w:val="28"/>
        </w:rPr>
        <w:t>125 %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Таблица 5 – Расчет доли товаров ненадлежащего качества в общем объеме поставок </w:t>
      </w:r>
    </w:p>
    <w:tbl>
      <w:tblPr>
        <w:tblW w:w="9665" w:type="dxa"/>
        <w:tblInd w:w="42" w:type="dxa"/>
        <w:tblCellMar>
          <w:left w:w="171" w:type="dxa"/>
          <w:right w:w="115" w:type="dxa"/>
        </w:tblCellMar>
        <w:tblLook w:val="04A0" w:firstRow="1" w:lastRow="0" w:firstColumn="1" w:lastColumn="0" w:noHBand="0" w:noVBand="1"/>
      </w:tblPr>
      <w:tblGrid>
        <w:gridCol w:w="1427"/>
        <w:gridCol w:w="1637"/>
        <w:gridCol w:w="2259"/>
        <w:gridCol w:w="4342"/>
      </w:tblGrid>
      <w:tr w:rsidR="00AC0BA1" w:rsidRPr="00AC0BA1" w:rsidTr="00F97D78">
        <w:trPr>
          <w:trHeight w:val="442"/>
        </w:trPr>
        <w:tc>
          <w:tcPr>
            <w:tcW w:w="1427"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Месяц</w:t>
            </w:r>
          </w:p>
        </w:tc>
        <w:tc>
          <w:tcPr>
            <w:tcW w:w="1637"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Поставщик</w:t>
            </w:r>
          </w:p>
        </w:tc>
        <w:tc>
          <w:tcPr>
            <w:tcW w:w="2259"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Общая поставка, ед./мес.</w:t>
            </w:r>
          </w:p>
        </w:tc>
        <w:tc>
          <w:tcPr>
            <w:tcW w:w="4342"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Доля товара ненадлежащего качества в общем объеме поставок, %</w:t>
            </w:r>
          </w:p>
        </w:tc>
      </w:tr>
      <w:tr w:rsidR="00AC0BA1" w:rsidRPr="00AC0BA1" w:rsidTr="00F97D78">
        <w:trPr>
          <w:trHeight w:val="351"/>
        </w:trPr>
        <w:tc>
          <w:tcPr>
            <w:tcW w:w="1427"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Январь </w:t>
            </w:r>
          </w:p>
        </w:tc>
        <w:tc>
          <w:tcPr>
            <w:tcW w:w="1637" w:type="dxa"/>
            <w:vMerge w:val="restart"/>
            <w:tcBorders>
              <w:top w:val="single" w:sz="4" w:space="0" w:color="000000"/>
              <w:left w:val="single" w:sz="4" w:space="0" w:color="000000"/>
              <w:bottom w:val="single" w:sz="4" w:space="0" w:color="000000"/>
              <w:right w:val="single" w:sz="4"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 1</w:t>
            </w:r>
          </w:p>
        </w:tc>
        <w:tc>
          <w:tcPr>
            <w:tcW w:w="2259"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3 000</w:t>
            </w:r>
          </w:p>
        </w:tc>
        <w:tc>
          <w:tcPr>
            <w:tcW w:w="4342"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2,5</w:t>
            </w:r>
          </w:p>
        </w:tc>
      </w:tr>
      <w:tr w:rsidR="00AC0BA1" w:rsidRPr="00AC0BA1" w:rsidTr="00F97D78">
        <w:trPr>
          <w:trHeight w:val="334"/>
        </w:trPr>
        <w:tc>
          <w:tcPr>
            <w:tcW w:w="1427"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Февраль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C0BA1" w:rsidRPr="00AC0BA1" w:rsidRDefault="00AC0BA1" w:rsidP="00AC0BA1">
            <w:pPr>
              <w:spacing w:after="0" w:line="288" w:lineRule="auto"/>
              <w:ind w:left="0" w:firstLine="0"/>
              <w:jc w:val="center"/>
              <w:rPr>
                <w:sz w:val="24"/>
                <w:szCs w:val="24"/>
              </w:rPr>
            </w:pPr>
          </w:p>
        </w:tc>
        <w:tc>
          <w:tcPr>
            <w:tcW w:w="2259"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2 400</w:t>
            </w:r>
          </w:p>
        </w:tc>
        <w:tc>
          <w:tcPr>
            <w:tcW w:w="4342"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5,0</w:t>
            </w:r>
          </w:p>
        </w:tc>
      </w:tr>
      <w:tr w:rsidR="00AC0BA1" w:rsidRPr="00AC0BA1" w:rsidTr="00F97D78">
        <w:trPr>
          <w:trHeight w:val="334"/>
        </w:trPr>
        <w:tc>
          <w:tcPr>
            <w:tcW w:w="1427"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Январь </w:t>
            </w:r>
          </w:p>
        </w:tc>
        <w:tc>
          <w:tcPr>
            <w:tcW w:w="1637" w:type="dxa"/>
            <w:vMerge w:val="restart"/>
            <w:tcBorders>
              <w:top w:val="single" w:sz="4" w:space="0" w:color="000000"/>
              <w:left w:val="single" w:sz="4" w:space="0" w:color="000000"/>
              <w:bottom w:val="nil"/>
              <w:right w:val="single" w:sz="4" w:space="0" w:color="000000"/>
            </w:tcBorders>
            <w:vAlign w:val="bottom"/>
            <w:hideMark/>
          </w:tcPr>
          <w:p w:rsidR="00AC0BA1" w:rsidRPr="00AC0BA1" w:rsidRDefault="00AC0BA1" w:rsidP="00AC0BA1">
            <w:pPr>
              <w:spacing w:after="0" w:line="288" w:lineRule="auto"/>
              <w:ind w:left="0" w:firstLine="0"/>
              <w:jc w:val="center"/>
              <w:rPr>
                <w:sz w:val="24"/>
                <w:szCs w:val="24"/>
              </w:rPr>
            </w:pPr>
            <w:r w:rsidRPr="00AC0BA1">
              <w:rPr>
                <w:sz w:val="24"/>
                <w:szCs w:val="24"/>
              </w:rPr>
              <w:t>№2</w:t>
            </w:r>
          </w:p>
        </w:tc>
        <w:tc>
          <w:tcPr>
            <w:tcW w:w="2259"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15 000</w:t>
            </w:r>
          </w:p>
        </w:tc>
        <w:tc>
          <w:tcPr>
            <w:tcW w:w="4342"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2,0</w:t>
            </w:r>
          </w:p>
        </w:tc>
      </w:tr>
      <w:tr w:rsidR="00AC0BA1" w:rsidRPr="00AC0BA1" w:rsidTr="00F97D78">
        <w:trPr>
          <w:trHeight w:val="104"/>
        </w:trPr>
        <w:tc>
          <w:tcPr>
            <w:tcW w:w="1427" w:type="dxa"/>
            <w:tcBorders>
              <w:top w:val="single" w:sz="4" w:space="0" w:color="000000"/>
              <w:left w:val="single" w:sz="4" w:space="0" w:color="000000"/>
              <w:bottom w:val="nil"/>
              <w:right w:val="single" w:sz="4" w:space="0" w:color="000000"/>
            </w:tcBorders>
          </w:tcPr>
          <w:p w:rsidR="00AC0BA1" w:rsidRPr="00AC0BA1" w:rsidRDefault="00AC0BA1" w:rsidP="00AC0BA1">
            <w:pPr>
              <w:spacing w:after="0" w:line="288" w:lineRule="auto"/>
              <w:ind w:left="0" w:firstLine="0"/>
              <w:rPr>
                <w:sz w:val="24"/>
                <w:szCs w:val="24"/>
              </w:rPr>
            </w:pPr>
          </w:p>
        </w:tc>
        <w:tc>
          <w:tcPr>
            <w:tcW w:w="0" w:type="auto"/>
            <w:vMerge/>
            <w:tcBorders>
              <w:top w:val="single" w:sz="4" w:space="0" w:color="000000"/>
              <w:left w:val="single" w:sz="4" w:space="0" w:color="000000"/>
              <w:bottom w:val="nil"/>
              <w:right w:val="single" w:sz="4" w:space="0" w:color="000000"/>
            </w:tcBorders>
            <w:vAlign w:val="center"/>
            <w:hideMark/>
          </w:tcPr>
          <w:p w:rsidR="00AC0BA1" w:rsidRPr="00AC0BA1" w:rsidRDefault="00AC0BA1" w:rsidP="00AC0BA1">
            <w:pPr>
              <w:spacing w:after="0" w:line="288" w:lineRule="auto"/>
              <w:ind w:left="0" w:firstLine="0"/>
              <w:jc w:val="center"/>
              <w:rPr>
                <w:sz w:val="24"/>
                <w:szCs w:val="24"/>
              </w:rPr>
            </w:pPr>
          </w:p>
        </w:tc>
        <w:tc>
          <w:tcPr>
            <w:tcW w:w="2259" w:type="dxa"/>
            <w:tcBorders>
              <w:top w:val="single" w:sz="4" w:space="0" w:color="000000"/>
              <w:left w:val="single" w:sz="4" w:space="0" w:color="000000"/>
              <w:bottom w:val="nil"/>
              <w:right w:val="single" w:sz="4" w:space="0" w:color="000000"/>
            </w:tcBorders>
          </w:tcPr>
          <w:p w:rsidR="00AC0BA1" w:rsidRPr="00AC0BA1" w:rsidRDefault="00AC0BA1" w:rsidP="00AC0BA1">
            <w:pPr>
              <w:spacing w:after="0" w:line="288" w:lineRule="auto"/>
              <w:ind w:left="0" w:firstLine="0"/>
              <w:jc w:val="center"/>
              <w:rPr>
                <w:sz w:val="24"/>
                <w:szCs w:val="24"/>
              </w:rPr>
            </w:pPr>
          </w:p>
        </w:tc>
        <w:tc>
          <w:tcPr>
            <w:tcW w:w="4342" w:type="dxa"/>
            <w:tcBorders>
              <w:top w:val="single" w:sz="4" w:space="0" w:color="000000"/>
              <w:left w:val="single" w:sz="4" w:space="0" w:color="000000"/>
              <w:bottom w:val="nil"/>
              <w:right w:val="single" w:sz="4" w:space="0" w:color="000000"/>
            </w:tcBorders>
          </w:tcPr>
          <w:p w:rsidR="00AC0BA1" w:rsidRPr="00AC0BA1" w:rsidRDefault="00AC0BA1" w:rsidP="00AC0BA1">
            <w:pPr>
              <w:spacing w:after="0" w:line="288" w:lineRule="auto"/>
              <w:ind w:left="0" w:firstLine="0"/>
              <w:jc w:val="center"/>
              <w:rPr>
                <w:sz w:val="24"/>
                <w:szCs w:val="24"/>
              </w:rPr>
            </w:pPr>
          </w:p>
        </w:tc>
      </w:tr>
      <w:tr w:rsidR="00AC0BA1" w:rsidRPr="00AC0BA1" w:rsidTr="00F97D78">
        <w:trPr>
          <w:trHeight w:val="80"/>
        </w:trPr>
        <w:tc>
          <w:tcPr>
            <w:tcW w:w="1427" w:type="dxa"/>
            <w:tcBorders>
              <w:top w:val="nil"/>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Февраль </w:t>
            </w:r>
          </w:p>
        </w:tc>
        <w:tc>
          <w:tcPr>
            <w:tcW w:w="1637" w:type="dxa"/>
            <w:tcBorders>
              <w:top w:val="nil"/>
              <w:left w:val="single" w:sz="4" w:space="0" w:color="000000"/>
              <w:bottom w:val="single" w:sz="4" w:space="0" w:color="000000"/>
              <w:right w:val="single" w:sz="4" w:space="0" w:color="000000"/>
            </w:tcBorders>
          </w:tcPr>
          <w:p w:rsidR="00AC0BA1" w:rsidRPr="00AC0BA1" w:rsidRDefault="00AC0BA1" w:rsidP="00AC0BA1">
            <w:pPr>
              <w:spacing w:after="0" w:line="288" w:lineRule="auto"/>
              <w:ind w:left="0" w:firstLine="0"/>
              <w:jc w:val="center"/>
              <w:rPr>
                <w:sz w:val="24"/>
                <w:szCs w:val="24"/>
              </w:rPr>
            </w:pPr>
          </w:p>
        </w:tc>
        <w:tc>
          <w:tcPr>
            <w:tcW w:w="2259" w:type="dxa"/>
            <w:tcBorders>
              <w:top w:val="nil"/>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17 000</w:t>
            </w:r>
          </w:p>
        </w:tc>
        <w:tc>
          <w:tcPr>
            <w:tcW w:w="4342" w:type="dxa"/>
            <w:tcBorders>
              <w:top w:val="nil"/>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2,5</w:t>
            </w:r>
          </w:p>
        </w:tc>
      </w:tr>
    </w:tbl>
    <w:p w:rsidR="00AC0BA1" w:rsidRPr="00AC0BA1" w:rsidRDefault="00AC0BA1" w:rsidP="00AC0BA1">
      <w:pPr>
        <w:spacing w:after="0" w:line="288" w:lineRule="auto"/>
        <w:ind w:left="0" w:firstLine="0"/>
        <w:rPr>
          <w:szCs w:val="28"/>
        </w:rPr>
      </w:pPr>
    </w:p>
    <w:p w:rsidR="00AC0BA1" w:rsidRPr="00AC0BA1" w:rsidRDefault="00AC0BA1" w:rsidP="00AC0BA1">
      <w:pPr>
        <w:numPr>
          <w:ilvl w:val="0"/>
          <w:numId w:val="4"/>
        </w:numPr>
        <w:spacing w:after="0" w:line="288" w:lineRule="auto"/>
        <w:rPr>
          <w:szCs w:val="28"/>
        </w:rPr>
      </w:pPr>
      <w:r w:rsidRPr="00AC0BA1">
        <w:rPr>
          <w:szCs w:val="28"/>
        </w:rPr>
        <w:t>Расчет темпа роста среднего опоздания (показатель надежности поставки).</w:t>
      </w:r>
    </w:p>
    <w:p w:rsidR="00AC0BA1" w:rsidRPr="00AC0BA1" w:rsidRDefault="00AC0BA1" w:rsidP="00AC0BA1">
      <w:pPr>
        <w:spacing w:after="0" w:line="288" w:lineRule="auto"/>
        <w:ind w:left="0" w:firstLine="709"/>
        <w:rPr>
          <w:szCs w:val="28"/>
        </w:rPr>
      </w:pPr>
      <w:r w:rsidRPr="00AC0BA1">
        <w:rPr>
          <w:szCs w:val="28"/>
        </w:rPr>
        <w:t xml:space="preserve">Количественной оценкой надежности поставки служит среднее опоздание, </w:t>
      </w:r>
      <w:proofErr w:type="spellStart"/>
      <w:r w:rsidRPr="00AC0BA1">
        <w:rPr>
          <w:szCs w:val="28"/>
        </w:rPr>
        <w:t>т.е</w:t>
      </w:r>
      <w:proofErr w:type="spellEnd"/>
      <w:r w:rsidRPr="00AC0BA1">
        <w:rPr>
          <w:szCs w:val="28"/>
        </w:rPr>
        <w:t xml:space="preserve"> число дней опозданий, приходящихся на одну поставку. Эта величина определяется как частное от деления общего количества дней опоздания за определенный период на количество поставок за тот же период (исходные данные табл. 3).</w:t>
      </w:r>
    </w:p>
    <w:p w:rsidR="00AC0BA1" w:rsidRPr="00AC0BA1" w:rsidRDefault="00AC0BA1" w:rsidP="00AC0BA1">
      <w:pPr>
        <w:spacing w:after="0" w:line="288" w:lineRule="auto"/>
        <w:ind w:left="0" w:firstLine="709"/>
        <w:rPr>
          <w:szCs w:val="28"/>
        </w:rPr>
      </w:pPr>
      <w:r w:rsidRPr="00AC0BA1">
        <w:rPr>
          <w:szCs w:val="28"/>
        </w:rPr>
        <w:t>Таким образом, темп роста среднего опоздания (</w:t>
      </w:r>
      <w:proofErr w:type="spellStart"/>
      <w:r w:rsidRPr="00AC0BA1">
        <w:rPr>
          <w:szCs w:val="28"/>
        </w:rPr>
        <w:t>Тс.о</w:t>
      </w:r>
      <w:proofErr w:type="spellEnd"/>
      <w:r w:rsidRPr="00AC0BA1">
        <w:rPr>
          <w:szCs w:val="28"/>
        </w:rPr>
        <w:t>.) по каждому поставщику определяется по формуле:</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                                                           </w:t>
      </w:r>
      <w:proofErr w:type="spellStart"/>
      <w:r w:rsidRPr="00AC0BA1">
        <w:rPr>
          <w:szCs w:val="28"/>
        </w:rPr>
        <w:t>Тс.о</w:t>
      </w:r>
      <w:proofErr w:type="spellEnd"/>
      <w:r w:rsidRPr="00AC0BA1">
        <w:rPr>
          <w:szCs w:val="28"/>
        </w:rPr>
        <w:t xml:space="preserve">. </w:t>
      </w:r>
      <w:proofErr w:type="gramStart"/>
      <w:r w:rsidRPr="00AC0BA1">
        <w:rPr>
          <w:szCs w:val="28"/>
        </w:rPr>
        <w:t xml:space="preserve">= </w:t>
      </w:r>
      <m:oMath>
        <m:f>
          <m:fPr>
            <m:ctrlPr>
              <w:rPr>
                <w:rFonts w:ascii="Cambria Math" w:hAnsi="Cambria Math"/>
                <w:i/>
                <w:szCs w:val="28"/>
              </w:rPr>
            </m:ctrlPr>
          </m:fPr>
          <m:num>
            <m:r>
              <w:rPr>
                <w:rFonts w:ascii="Cambria Math" w:hAnsi="Cambria Math"/>
                <w:szCs w:val="28"/>
              </w:rPr>
              <m:t>Qср1</m:t>
            </m:r>
          </m:num>
          <m:den>
            <m:r>
              <w:rPr>
                <w:rFonts w:ascii="Cambria Math" w:hAnsi="Cambria Math"/>
                <w:szCs w:val="28"/>
              </w:rPr>
              <m:t>Qср0</m:t>
            </m:r>
          </m:den>
        </m:f>
      </m:oMath>
      <w:r w:rsidRPr="00AC0BA1">
        <w:rPr>
          <w:szCs w:val="28"/>
        </w:rPr>
        <w:t xml:space="preserve"> х</w:t>
      </w:r>
      <w:proofErr w:type="gramEnd"/>
      <w:r w:rsidRPr="00AC0BA1">
        <w:rPr>
          <w:szCs w:val="28"/>
        </w:rPr>
        <w:t xml:space="preserve"> 100                                                    (6)</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proofErr w:type="gramStart"/>
      <w:r w:rsidRPr="00AC0BA1">
        <w:rPr>
          <w:szCs w:val="28"/>
        </w:rPr>
        <w:t xml:space="preserve">где  </w:t>
      </w:r>
      <w:r w:rsidRPr="00AC0BA1">
        <w:rPr>
          <w:i/>
          <w:szCs w:val="28"/>
        </w:rPr>
        <w:t>Q</w:t>
      </w:r>
      <w:proofErr w:type="gramEnd"/>
      <w:r w:rsidRPr="00AC0BA1">
        <w:rPr>
          <w:szCs w:val="28"/>
          <w:vertAlign w:val="subscript"/>
        </w:rPr>
        <w:t>ср1</w:t>
      </w:r>
      <w:r w:rsidRPr="00AC0BA1">
        <w:rPr>
          <w:szCs w:val="28"/>
        </w:rPr>
        <w:t xml:space="preserve"> – среднее опоздание на одну поставку в текущем периоде, дней; </w:t>
      </w:r>
    </w:p>
    <w:p w:rsidR="00AC0BA1" w:rsidRPr="00AC0BA1" w:rsidRDefault="00AC0BA1" w:rsidP="00AC0BA1">
      <w:pPr>
        <w:spacing w:after="0" w:line="288" w:lineRule="auto"/>
        <w:ind w:left="0" w:firstLine="0"/>
        <w:rPr>
          <w:szCs w:val="28"/>
        </w:rPr>
      </w:pPr>
      <w:r w:rsidRPr="00AC0BA1">
        <w:rPr>
          <w:szCs w:val="28"/>
        </w:rPr>
        <w:t xml:space="preserve">      </w:t>
      </w:r>
      <w:r w:rsidRPr="00AC0BA1">
        <w:rPr>
          <w:i/>
          <w:szCs w:val="28"/>
        </w:rPr>
        <w:t>Q</w:t>
      </w:r>
      <w:r w:rsidRPr="00AC0BA1">
        <w:rPr>
          <w:szCs w:val="28"/>
          <w:vertAlign w:val="subscript"/>
        </w:rPr>
        <w:t xml:space="preserve">ср0 </w:t>
      </w:r>
      <w:r w:rsidRPr="00AC0BA1">
        <w:rPr>
          <w:szCs w:val="28"/>
        </w:rPr>
        <w:t xml:space="preserve">– среднее опоздание на одну поставку в предшествующем периоде, дней. </w:t>
      </w:r>
    </w:p>
    <w:p w:rsidR="00AC0BA1" w:rsidRPr="00AC0BA1" w:rsidRDefault="00AC0BA1" w:rsidP="00AC0BA1">
      <w:pPr>
        <w:numPr>
          <w:ilvl w:val="0"/>
          <w:numId w:val="5"/>
        </w:numPr>
        <w:spacing w:after="0" w:line="288" w:lineRule="auto"/>
        <w:rPr>
          <w:szCs w:val="28"/>
        </w:rPr>
      </w:pPr>
      <w:r w:rsidRPr="00AC0BA1">
        <w:rPr>
          <w:szCs w:val="28"/>
        </w:rPr>
        <w:t>Рассчитаем темп роста среднего опоздания поставщика № 1:</w:t>
      </w:r>
    </w:p>
    <w:p w:rsidR="00AC0BA1" w:rsidRDefault="00AC0BA1" w:rsidP="00AC0BA1">
      <w:pPr>
        <w:spacing w:after="0" w:line="288" w:lineRule="auto"/>
        <w:ind w:left="0" w:firstLine="0"/>
        <w:jc w:val="center"/>
        <w:rPr>
          <w:szCs w:val="28"/>
        </w:rPr>
      </w:pPr>
    </w:p>
    <w:p w:rsidR="00AC0BA1" w:rsidRDefault="00AC0BA1" w:rsidP="00AC0BA1">
      <w:pPr>
        <w:spacing w:after="0" w:line="288" w:lineRule="auto"/>
        <w:ind w:left="0" w:firstLine="0"/>
        <w:jc w:val="center"/>
        <w:rPr>
          <w:szCs w:val="28"/>
        </w:rPr>
      </w:pPr>
      <w:proofErr w:type="spellStart"/>
      <w:r w:rsidRPr="00AC0BA1">
        <w:rPr>
          <w:szCs w:val="28"/>
        </w:rPr>
        <w:t>Тс.о</w:t>
      </w:r>
      <w:proofErr w:type="spellEnd"/>
      <w:r w:rsidRPr="00AC0BA1">
        <w:rPr>
          <w:szCs w:val="28"/>
        </w:rPr>
        <w:t>. = (35:7</w:t>
      </w:r>
      <w:proofErr w:type="gramStart"/>
      <w:r w:rsidRPr="00AC0BA1">
        <w:rPr>
          <w:szCs w:val="28"/>
        </w:rPr>
        <w:t>) :</w:t>
      </w:r>
      <w:proofErr w:type="gramEnd"/>
      <w:r w:rsidRPr="00AC0BA1">
        <w:rPr>
          <w:szCs w:val="28"/>
        </w:rPr>
        <w:t xml:space="preserve"> (28:8) х100 = 142,9 %.</w:t>
      </w:r>
    </w:p>
    <w:p w:rsidR="00AC0BA1" w:rsidRPr="00AC0BA1" w:rsidRDefault="00AC0BA1" w:rsidP="00AC0BA1">
      <w:pPr>
        <w:spacing w:after="0" w:line="288" w:lineRule="auto"/>
        <w:ind w:left="0" w:firstLine="0"/>
        <w:rPr>
          <w:szCs w:val="28"/>
        </w:rPr>
      </w:pPr>
      <w:r w:rsidRPr="00AC0BA1">
        <w:rPr>
          <w:szCs w:val="28"/>
        </w:rPr>
        <w:t xml:space="preserve"> </w:t>
      </w:r>
    </w:p>
    <w:p w:rsidR="00AC0BA1" w:rsidRPr="00AC0BA1" w:rsidRDefault="00AC0BA1" w:rsidP="00AC0BA1">
      <w:pPr>
        <w:numPr>
          <w:ilvl w:val="0"/>
          <w:numId w:val="5"/>
        </w:numPr>
        <w:spacing w:after="0" w:line="288" w:lineRule="auto"/>
        <w:rPr>
          <w:szCs w:val="28"/>
        </w:rPr>
      </w:pPr>
      <w:r w:rsidRPr="00AC0BA1">
        <w:rPr>
          <w:szCs w:val="28"/>
        </w:rPr>
        <w:t>Проведём расчёт темпа роста среднего опоздания поставщика № 2:</w:t>
      </w:r>
    </w:p>
    <w:p w:rsidR="00AC0BA1" w:rsidRDefault="00AC0BA1" w:rsidP="00AC0BA1">
      <w:pPr>
        <w:spacing w:after="0" w:line="288" w:lineRule="auto"/>
        <w:ind w:left="0" w:firstLine="0"/>
        <w:jc w:val="center"/>
        <w:rPr>
          <w:szCs w:val="28"/>
        </w:rPr>
      </w:pPr>
    </w:p>
    <w:p w:rsidR="00AC0BA1" w:rsidRPr="00AC0BA1" w:rsidRDefault="00AC0BA1" w:rsidP="00AC0BA1">
      <w:pPr>
        <w:spacing w:after="0" w:line="288" w:lineRule="auto"/>
        <w:ind w:left="0" w:firstLine="0"/>
        <w:jc w:val="center"/>
        <w:rPr>
          <w:szCs w:val="28"/>
        </w:rPr>
      </w:pPr>
      <w:proofErr w:type="spellStart"/>
      <w:r w:rsidRPr="00AC0BA1">
        <w:rPr>
          <w:szCs w:val="28"/>
        </w:rPr>
        <w:t>Тс.о</w:t>
      </w:r>
      <w:proofErr w:type="spellEnd"/>
      <w:r w:rsidRPr="00AC0BA1">
        <w:rPr>
          <w:szCs w:val="28"/>
        </w:rPr>
        <w:t>. = (36:12) :(45:10) х100 = 66,7 %.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lang w:val="en-US"/>
        </w:rPr>
        <w:t>IV</w:t>
      </w:r>
      <w:r w:rsidRPr="00AC0BA1">
        <w:rPr>
          <w:szCs w:val="28"/>
        </w:rPr>
        <w:t>. Расчет рейтинга поставщика.</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709"/>
        <w:rPr>
          <w:szCs w:val="28"/>
        </w:rPr>
      </w:pPr>
      <w:r w:rsidRPr="00AC0BA1">
        <w:rPr>
          <w:szCs w:val="28"/>
        </w:rPr>
        <w:t xml:space="preserve">Для расчета рейтинга необходимо по каждому показателю найти произведение полученного значения темпа роста на вес. </w:t>
      </w:r>
    </w:p>
    <w:p w:rsidR="00AC0BA1" w:rsidRPr="00AC0BA1" w:rsidRDefault="00AC0BA1" w:rsidP="00AC0BA1">
      <w:pPr>
        <w:spacing w:after="0" w:line="288" w:lineRule="auto"/>
        <w:ind w:left="0" w:firstLine="709"/>
        <w:rPr>
          <w:szCs w:val="28"/>
        </w:rPr>
      </w:pPr>
      <w:r w:rsidRPr="00AC0BA1">
        <w:rPr>
          <w:szCs w:val="28"/>
        </w:rPr>
        <w:t xml:space="preserve">Поскольку в данном случае темп роста отражает увеличение негативных характеристик поставщика (рост цен, рост доли некачественных товаров в общем объеме поставки, рост размера опозданий), то предпочтение при перезаключении договора следует отдать поставщику, чей рейтинг, рассчитанный по данной методике, будет ниже. </w:t>
      </w:r>
    </w:p>
    <w:p w:rsidR="00AC0BA1" w:rsidRPr="00AC0BA1" w:rsidRDefault="00AC0BA1" w:rsidP="00AC0BA1">
      <w:pPr>
        <w:spacing w:after="0" w:line="288" w:lineRule="auto"/>
        <w:ind w:left="0" w:firstLine="0"/>
        <w:rPr>
          <w:szCs w:val="28"/>
        </w:rPr>
      </w:pPr>
    </w:p>
    <w:p w:rsidR="00AC0BA1" w:rsidRPr="00AC0BA1" w:rsidRDefault="00AC0BA1" w:rsidP="00AC0BA1">
      <w:pPr>
        <w:spacing w:after="0" w:line="288" w:lineRule="auto"/>
        <w:ind w:left="0" w:firstLine="0"/>
        <w:rPr>
          <w:szCs w:val="28"/>
        </w:rPr>
      </w:pPr>
      <w:r w:rsidRPr="00AC0BA1">
        <w:rPr>
          <w:szCs w:val="28"/>
        </w:rPr>
        <w:t xml:space="preserve">Таблица 6 – Расчет рейтинга поставщика </w:t>
      </w:r>
    </w:p>
    <w:tbl>
      <w:tblPr>
        <w:tblW w:w="9592" w:type="dxa"/>
        <w:tblInd w:w="42" w:type="dxa"/>
        <w:tblCellMar>
          <w:right w:w="88" w:type="dxa"/>
        </w:tblCellMar>
        <w:tblLook w:val="04A0" w:firstRow="1" w:lastRow="0" w:firstColumn="1" w:lastColumn="0" w:noHBand="0" w:noVBand="1"/>
      </w:tblPr>
      <w:tblGrid>
        <w:gridCol w:w="1718"/>
        <w:gridCol w:w="1354"/>
        <w:gridCol w:w="1701"/>
        <w:gridCol w:w="1701"/>
        <w:gridCol w:w="1678"/>
        <w:gridCol w:w="1440"/>
      </w:tblGrid>
      <w:tr w:rsidR="00AC0BA1" w:rsidRPr="00AC0BA1" w:rsidTr="00F97D78">
        <w:trPr>
          <w:trHeight w:val="656"/>
        </w:trPr>
        <w:tc>
          <w:tcPr>
            <w:tcW w:w="1718" w:type="dxa"/>
            <w:vMerge w:val="restart"/>
            <w:tcBorders>
              <w:top w:val="single" w:sz="4" w:space="0" w:color="000000"/>
              <w:left w:val="single" w:sz="4" w:space="0" w:color="000000"/>
              <w:bottom w:val="single" w:sz="4" w:space="0" w:color="000000"/>
              <w:right w:val="single" w:sz="4" w:space="0" w:color="000000"/>
            </w:tcBorders>
            <w:vAlign w:val="bottom"/>
            <w:hideMark/>
          </w:tcPr>
          <w:p w:rsidR="00AC0BA1" w:rsidRPr="00AC0BA1" w:rsidRDefault="00AC0BA1" w:rsidP="00AC0BA1">
            <w:pPr>
              <w:spacing w:after="0" w:line="288" w:lineRule="auto"/>
              <w:ind w:left="0" w:firstLine="0"/>
              <w:jc w:val="center"/>
              <w:rPr>
                <w:sz w:val="24"/>
                <w:szCs w:val="24"/>
              </w:rPr>
            </w:pPr>
            <w:r w:rsidRPr="00AC0BA1">
              <w:rPr>
                <w:sz w:val="24"/>
                <w:szCs w:val="24"/>
              </w:rPr>
              <w:t>Показатель</w:t>
            </w:r>
          </w:p>
        </w:tc>
        <w:tc>
          <w:tcPr>
            <w:tcW w:w="1354" w:type="dxa"/>
            <w:vMerge w:val="restart"/>
            <w:tcBorders>
              <w:top w:val="single" w:sz="4" w:space="0" w:color="000000"/>
              <w:left w:val="single" w:sz="4" w:space="0" w:color="000000"/>
              <w:bottom w:val="single" w:sz="4" w:space="0" w:color="000000"/>
              <w:right w:val="single" w:sz="4" w:space="0" w:color="000000"/>
            </w:tcBorders>
            <w:vAlign w:val="center"/>
            <w:hideMark/>
          </w:tcPr>
          <w:p w:rsidR="00AC0BA1" w:rsidRPr="00AC0BA1" w:rsidRDefault="00AC0BA1" w:rsidP="00AC0BA1">
            <w:pPr>
              <w:spacing w:after="0" w:line="288" w:lineRule="auto"/>
              <w:ind w:left="0" w:firstLine="0"/>
              <w:jc w:val="center"/>
              <w:rPr>
                <w:sz w:val="24"/>
                <w:szCs w:val="24"/>
              </w:rPr>
            </w:pPr>
            <w:r w:rsidRPr="00AC0BA1">
              <w:rPr>
                <w:sz w:val="24"/>
                <w:szCs w:val="24"/>
              </w:rPr>
              <w:t>Вес показателя</w:t>
            </w:r>
          </w:p>
        </w:tc>
        <w:tc>
          <w:tcPr>
            <w:tcW w:w="3402" w:type="dxa"/>
            <w:gridSpan w:val="2"/>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Оценка поставщика по данному показателю</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Произведение оценки на вес</w:t>
            </w:r>
          </w:p>
        </w:tc>
      </w:tr>
      <w:tr w:rsidR="00AC0BA1" w:rsidRPr="00AC0BA1" w:rsidTr="00F97D78">
        <w:trPr>
          <w:trHeight w:val="6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C0BA1" w:rsidRPr="00AC0BA1" w:rsidRDefault="00AC0BA1" w:rsidP="00AC0BA1">
            <w:pPr>
              <w:spacing w:after="0" w:line="288" w:lineRule="auto"/>
              <w:ind w:left="0" w:firstLine="0"/>
              <w:jc w:val="center"/>
              <w:rPr>
                <w:sz w:val="24"/>
                <w:szCs w:val="24"/>
              </w:rPr>
            </w:pPr>
          </w:p>
        </w:tc>
        <w:tc>
          <w:tcPr>
            <w:tcW w:w="1354" w:type="dxa"/>
            <w:vMerge/>
            <w:tcBorders>
              <w:top w:val="single" w:sz="4" w:space="0" w:color="000000"/>
              <w:left w:val="single" w:sz="4" w:space="0" w:color="000000"/>
              <w:bottom w:val="single" w:sz="4" w:space="0" w:color="000000"/>
              <w:right w:val="single" w:sz="4" w:space="0" w:color="000000"/>
            </w:tcBorders>
            <w:vAlign w:val="center"/>
            <w:hideMark/>
          </w:tcPr>
          <w:p w:rsidR="00AC0BA1" w:rsidRPr="00AC0BA1" w:rsidRDefault="00AC0BA1" w:rsidP="00AC0BA1">
            <w:pPr>
              <w:spacing w:after="0" w:line="288" w:lineRule="auto"/>
              <w:ind w:left="0" w:firstLine="0"/>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proofErr w:type="gramStart"/>
            <w:r w:rsidRPr="00AC0BA1">
              <w:rPr>
                <w:sz w:val="24"/>
                <w:szCs w:val="24"/>
              </w:rPr>
              <w:t>поставщик</w:t>
            </w:r>
            <w:proofErr w:type="gramEnd"/>
            <w:r w:rsidRPr="00AC0BA1">
              <w:rPr>
                <w:sz w:val="24"/>
                <w:szCs w:val="24"/>
              </w:rPr>
              <w:t xml:space="preserve"> № 1</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proofErr w:type="gramStart"/>
            <w:r w:rsidRPr="00AC0BA1">
              <w:rPr>
                <w:sz w:val="24"/>
                <w:szCs w:val="24"/>
              </w:rPr>
              <w:t>поставщик</w:t>
            </w:r>
            <w:proofErr w:type="gramEnd"/>
            <w:r w:rsidRPr="00AC0BA1">
              <w:rPr>
                <w:sz w:val="24"/>
                <w:szCs w:val="24"/>
              </w:rPr>
              <w:t xml:space="preserve"> № 2</w:t>
            </w: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proofErr w:type="gramStart"/>
            <w:r w:rsidRPr="00AC0BA1">
              <w:rPr>
                <w:sz w:val="24"/>
                <w:szCs w:val="24"/>
              </w:rPr>
              <w:t>поставщик</w:t>
            </w:r>
            <w:proofErr w:type="gramEnd"/>
            <w:r w:rsidRPr="00AC0BA1">
              <w:rPr>
                <w:sz w:val="24"/>
                <w:szCs w:val="24"/>
              </w:rPr>
              <w:t xml:space="preserve"> № 1</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proofErr w:type="gramStart"/>
            <w:r w:rsidRPr="00AC0BA1">
              <w:rPr>
                <w:sz w:val="24"/>
                <w:szCs w:val="24"/>
              </w:rPr>
              <w:t>поставщик</w:t>
            </w:r>
            <w:proofErr w:type="gramEnd"/>
            <w:r w:rsidRPr="00AC0BA1">
              <w:rPr>
                <w:sz w:val="24"/>
                <w:szCs w:val="24"/>
              </w:rPr>
              <w:t xml:space="preserve"> № 2</w:t>
            </w:r>
          </w:p>
        </w:tc>
      </w:tr>
      <w:tr w:rsidR="00AC0BA1" w:rsidRPr="00AC0BA1" w:rsidTr="00F97D78">
        <w:trPr>
          <w:trHeight w:val="334"/>
        </w:trPr>
        <w:tc>
          <w:tcPr>
            <w:tcW w:w="171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w:t>
            </w:r>
          </w:p>
        </w:tc>
        <w:tc>
          <w:tcPr>
            <w:tcW w:w="1354"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4</w:t>
            </w: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5</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6</w:t>
            </w:r>
          </w:p>
        </w:tc>
      </w:tr>
      <w:tr w:rsidR="00AC0BA1" w:rsidRPr="00AC0BA1" w:rsidTr="00F97D78">
        <w:trPr>
          <w:trHeight w:val="331"/>
        </w:trPr>
        <w:tc>
          <w:tcPr>
            <w:tcW w:w="171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Цена </w:t>
            </w:r>
          </w:p>
        </w:tc>
        <w:tc>
          <w:tcPr>
            <w:tcW w:w="1354"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0,5</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113,50</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128,99</w:t>
            </w: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56,75</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64,50</w:t>
            </w:r>
          </w:p>
        </w:tc>
      </w:tr>
      <w:tr w:rsidR="00AC0BA1" w:rsidRPr="00AC0BA1" w:rsidTr="00F97D78">
        <w:trPr>
          <w:trHeight w:val="331"/>
        </w:trPr>
        <w:tc>
          <w:tcPr>
            <w:tcW w:w="171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Качество </w:t>
            </w:r>
          </w:p>
        </w:tc>
        <w:tc>
          <w:tcPr>
            <w:tcW w:w="1354"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0,3</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200,00</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125,00</w:t>
            </w: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60,00</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37,50</w:t>
            </w:r>
          </w:p>
        </w:tc>
      </w:tr>
      <w:tr w:rsidR="00AC0BA1" w:rsidRPr="00AC0BA1" w:rsidTr="00F97D78">
        <w:trPr>
          <w:trHeight w:val="331"/>
        </w:trPr>
        <w:tc>
          <w:tcPr>
            <w:tcW w:w="171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Надежность </w:t>
            </w:r>
          </w:p>
        </w:tc>
        <w:tc>
          <w:tcPr>
            <w:tcW w:w="1354"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0,2</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142,90</w:t>
            </w:r>
          </w:p>
        </w:tc>
        <w:tc>
          <w:tcPr>
            <w:tcW w:w="1701"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66,70</w:t>
            </w: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28,58</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13,34</w:t>
            </w:r>
          </w:p>
        </w:tc>
      </w:tr>
      <w:tr w:rsidR="00AC0BA1" w:rsidRPr="00AC0BA1" w:rsidTr="00F97D78">
        <w:trPr>
          <w:trHeight w:val="334"/>
        </w:trPr>
        <w:tc>
          <w:tcPr>
            <w:tcW w:w="3072" w:type="dxa"/>
            <w:gridSpan w:val="2"/>
            <w:tcBorders>
              <w:top w:val="single" w:sz="4" w:space="0" w:color="000000"/>
              <w:left w:val="single" w:sz="4" w:space="0" w:color="000000"/>
              <w:bottom w:val="single" w:sz="4" w:space="0" w:color="000000"/>
              <w:right w:val="nil"/>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Суммарный балл </w:t>
            </w:r>
          </w:p>
        </w:tc>
        <w:tc>
          <w:tcPr>
            <w:tcW w:w="3402" w:type="dxa"/>
            <w:gridSpan w:val="2"/>
            <w:tcBorders>
              <w:top w:val="single" w:sz="4" w:space="0" w:color="000000"/>
              <w:left w:val="nil"/>
              <w:bottom w:val="single" w:sz="4" w:space="0" w:color="000000"/>
              <w:right w:val="single" w:sz="4" w:space="0" w:color="000000"/>
            </w:tcBorders>
          </w:tcPr>
          <w:p w:rsidR="00AC0BA1" w:rsidRPr="00AC0BA1" w:rsidRDefault="00AC0BA1" w:rsidP="00AC0BA1">
            <w:pPr>
              <w:spacing w:after="0" w:line="288" w:lineRule="auto"/>
              <w:ind w:left="0" w:firstLine="0"/>
              <w:rPr>
                <w:sz w:val="24"/>
                <w:szCs w:val="24"/>
              </w:rPr>
            </w:pP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145,33</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115,34</w:t>
            </w:r>
          </w:p>
        </w:tc>
      </w:tr>
      <w:tr w:rsidR="00AC0BA1" w:rsidRPr="00AC0BA1" w:rsidTr="00F97D78">
        <w:trPr>
          <w:trHeight w:val="331"/>
        </w:trPr>
        <w:tc>
          <w:tcPr>
            <w:tcW w:w="3072" w:type="dxa"/>
            <w:gridSpan w:val="2"/>
            <w:tcBorders>
              <w:top w:val="single" w:sz="4" w:space="0" w:color="000000"/>
              <w:left w:val="single" w:sz="4" w:space="0" w:color="000000"/>
              <w:bottom w:val="single" w:sz="4" w:space="0" w:color="000000"/>
              <w:right w:val="nil"/>
            </w:tcBorders>
            <w:hideMark/>
          </w:tcPr>
          <w:p w:rsidR="00AC0BA1" w:rsidRPr="00AC0BA1" w:rsidRDefault="00AC0BA1" w:rsidP="00AC0BA1">
            <w:pPr>
              <w:spacing w:after="0" w:line="288" w:lineRule="auto"/>
              <w:ind w:left="0" w:firstLine="0"/>
              <w:rPr>
                <w:sz w:val="24"/>
                <w:szCs w:val="24"/>
              </w:rPr>
            </w:pPr>
            <w:r w:rsidRPr="00AC0BA1">
              <w:rPr>
                <w:sz w:val="24"/>
                <w:szCs w:val="24"/>
              </w:rPr>
              <w:t xml:space="preserve">Рейтинг поставщика </w:t>
            </w:r>
          </w:p>
        </w:tc>
        <w:tc>
          <w:tcPr>
            <w:tcW w:w="3402" w:type="dxa"/>
            <w:gridSpan w:val="2"/>
            <w:tcBorders>
              <w:top w:val="single" w:sz="4" w:space="0" w:color="000000"/>
              <w:left w:val="nil"/>
              <w:bottom w:val="single" w:sz="4" w:space="0" w:color="000000"/>
              <w:right w:val="single" w:sz="4" w:space="0" w:color="000000"/>
            </w:tcBorders>
          </w:tcPr>
          <w:p w:rsidR="00AC0BA1" w:rsidRPr="00AC0BA1" w:rsidRDefault="00AC0BA1" w:rsidP="00AC0BA1">
            <w:pPr>
              <w:spacing w:after="0" w:line="288" w:lineRule="auto"/>
              <w:ind w:left="0" w:firstLine="0"/>
              <w:rPr>
                <w:sz w:val="24"/>
                <w:szCs w:val="24"/>
              </w:rPr>
            </w:pPr>
          </w:p>
        </w:tc>
        <w:tc>
          <w:tcPr>
            <w:tcW w:w="1678"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2 место</w:t>
            </w:r>
          </w:p>
        </w:tc>
        <w:tc>
          <w:tcPr>
            <w:tcW w:w="1440" w:type="dxa"/>
            <w:tcBorders>
              <w:top w:val="single" w:sz="4" w:space="0" w:color="000000"/>
              <w:left w:val="single" w:sz="4" w:space="0" w:color="000000"/>
              <w:bottom w:val="single" w:sz="4" w:space="0" w:color="000000"/>
              <w:right w:val="single" w:sz="4" w:space="0" w:color="000000"/>
            </w:tcBorders>
            <w:hideMark/>
          </w:tcPr>
          <w:p w:rsidR="00AC0BA1" w:rsidRPr="00AC0BA1" w:rsidRDefault="00AC0BA1" w:rsidP="00AC0BA1">
            <w:pPr>
              <w:spacing w:after="0" w:line="288" w:lineRule="auto"/>
              <w:ind w:left="0" w:firstLine="0"/>
              <w:jc w:val="center"/>
              <w:rPr>
                <w:sz w:val="24"/>
                <w:szCs w:val="24"/>
              </w:rPr>
            </w:pPr>
            <w:r w:rsidRPr="00AC0BA1">
              <w:rPr>
                <w:sz w:val="24"/>
                <w:szCs w:val="24"/>
              </w:rPr>
              <w:t>1 место</w:t>
            </w:r>
          </w:p>
        </w:tc>
      </w:tr>
    </w:tbl>
    <w:p w:rsidR="00AC0BA1" w:rsidRDefault="00AC0BA1"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762C0" w:rsidRDefault="002762C0" w:rsidP="002C237C">
      <w:pPr>
        <w:spacing w:after="0" w:line="288" w:lineRule="auto"/>
        <w:ind w:left="0" w:firstLine="0"/>
        <w:jc w:val="center"/>
        <w:rPr>
          <w:b/>
          <w:szCs w:val="28"/>
        </w:rPr>
      </w:pPr>
    </w:p>
    <w:p w:rsidR="002762C0" w:rsidRDefault="002C237C" w:rsidP="002762C0">
      <w:pPr>
        <w:spacing w:after="0" w:line="288" w:lineRule="auto"/>
        <w:ind w:left="0" w:firstLine="0"/>
        <w:jc w:val="center"/>
        <w:rPr>
          <w:b/>
          <w:szCs w:val="28"/>
        </w:rPr>
      </w:pPr>
      <w:r w:rsidRPr="002C237C">
        <w:rPr>
          <w:b/>
          <w:szCs w:val="28"/>
        </w:rPr>
        <w:t xml:space="preserve">IV. КРИТЕРИИ ОЦЕНКИ </w:t>
      </w:r>
    </w:p>
    <w:p w:rsidR="002C237C" w:rsidRPr="002C237C" w:rsidRDefault="002C237C" w:rsidP="002762C0">
      <w:pPr>
        <w:spacing w:after="0" w:line="288" w:lineRule="auto"/>
        <w:ind w:left="0" w:firstLine="0"/>
        <w:jc w:val="center"/>
        <w:rPr>
          <w:szCs w:val="28"/>
        </w:rPr>
      </w:pPr>
      <w:r w:rsidRPr="002C237C">
        <w:rPr>
          <w:b/>
          <w:szCs w:val="28"/>
        </w:rPr>
        <w:t xml:space="preserve"> </w:t>
      </w:r>
    </w:p>
    <w:p w:rsidR="002C237C" w:rsidRPr="002C237C" w:rsidRDefault="002C237C" w:rsidP="002C237C">
      <w:pPr>
        <w:spacing w:after="0" w:line="288" w:lineRule="auto"/>
        <w:ind w:left="0" w:firstLine="709"/>
        <w:rPr>
          <w:szCs w:val="28"/>
        </w:rPr>
      </w:pPr>
      <w:r w:rsidRPr="002C237C">
        <w:rPr>
          <w:b/>
          <w:szCs w:val="28"/>
        </w:rPr>
        <w:t>Оценка «5».</w:t>
      </w:r>
      <w:r w:rsidRPr="002C237C">
        <w:rPr>
          <w:szCs w:val="28"/>
        </w:rPr>
        <w:t xml:space="preserve"> Задание выполнено в полном объёме с соблюдением необходимой последовательности. Обучающиеся работают полностью самостоятельно: подбирают необходимые для выполнения предлагаемых занятий источники знаний, показывают необходимые для проведения практического занятия теоретические знания, практические умения и навыки. </w:t>
      </w:r>
    </w:p>
    <w:p w:rsidR="002C237C" w:rsidRPr="002C237C" w:rsidRDefault="002C237C" w:rsidP="002C237C">
      <w:pPr>
        <w:spacing w:after="0" w:line="288" w:lineRule="auto"/>
        <w:ind w:left="0" w:firstLine="709"/>
        <w:rPr>
          <w:szCs w:val="28"/>
        </w:rPr>
      </w:pPr>
      <w:r w:rsidRPr="002C237C">
        <w:rPr>
          <w:b/>
          <w:szCs w:val="28"/>
        </w:rPr>
        <w:t>Оценка «4».</w:t>
      </w:r>
      <w:r w:rsidRPr="002C237C">
        <w:rPr>
          <w:szCs w:val="28"/>
        </w:rPr>
        <w:t xml:space="preserve"> Практическое занятие выполняется обучающимися в полном объёме. Допускаются отклонения от необходимой последовательности выполнения, не влияющие на правильность конечного результата. Обучающиеся используют указанные преподавателем источники знаний, включая карточки с формулами, обращаются за консультацией. Работа показывает знание обучающимся основного теоретического материала и овладение умениями, необходимыми для выполнения работы. Могут быть неточности и небрежность в оформлении результатов занятия. </w:t>
      </w:r>
    </w:p>
    <w:p w:rsidR="002C237C" w:rsidRPr="002C237C" w:rsidRDefault="002C237C" w:rsidP="002C237C">
      <w:pPr>
        <w:spacing w:after="0" w:line="288" w:lineRule="auto"/>
        <w:ind w:left="0" w:firstLine="709"/>
        <w:rPr>
          <w:szCs w:val="28"/>
        </w:rPr>
      </w:pPr>
      <w:r w:rsidRPr="002C237C">
        <w:rPr>
          <w:b/>
          <w:szCs w:val="28"/>
        </w:rPr>
        <w:t>Оценка «3».</w:t>
      </w:r>
      <w:r w:rsidRPr="002C237C">
        <w:rPr>
          <w:szCs w:val="28"/>
        </w:rPr>
        <w:t xml:space="preserve"> Практическое занятие выполняется и оформляется обучающимся при помощи преподавателя или хорошо подготовленных и уже выполнивших на «отлично» данную работу обучающихся. На выполнение задания затрачивается много времени. Обучающийся показывает знания теоретического материала, но испытывают затруднение при самостоятельной работе с формулами, расчётами, таблицами. </w:t>
      </w:r>
    </w:p>
    <w:p w:rsidR="002C237C" w:rsidRPr="002C237C" w:rsidRDefault="002C237C" w:rsidP="002762C0">
      <w:pPr>
        <w:spacing w:after="0" w:line="288" w:lineRule="auto"/>
        <w:ind w:left="0" w:firstLine="709"/>
        <w:rPr>
          <w:szCs w:val="28"/>
        </w:rPr>
      </w:pPr>
      <w:r w:rsidRPr="002C237C">
        <w:rPr>
          <w:b/>
          <w:szCs w:val="28"/>
        </w:rPr>
        <w:t>Оценка «2»</w:t>
      </w:r>
      <w:r w:rsidRPr="002C237C">
        <w:rPr>
          <w:szCs w:val="28"/>
        </w:rPr>
        <w:t xml:space="preserve"> выставляется в том случае, когда обучающийся не подготовлен к выполнению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преподавателя и хорошо подготовленных обучающихся неэффективны по причине плохой подготовки обучающегося. </w:t>
      </w:r>
    </w:p>
    <w:p w:rsidR="002C237C" w:rsidRPr="002C237C" w:rsidRDefault="002C237C" w:rsidP="002C237C">
      <w:pPr>
        <w:spacing w:after="0" w:line="288" w:lineRule="auto"/>
        <w:ind w:left="0" w:firstLine="709"/>
        <w:rPr>
          <w:szCs w:val="28"/>
        </w:rPr>
      </w:pPr>
      <w:r w:rsidRPr="002C237C">
        <w:rPr>
          <w:szCs w:val="28"/>
        </w:rPr>
        <w:t xml:space="preserve">Обучающийся, получивший </w:t>
      </w:r>
      <w:r w:rsidRPr="002C237C">
        <w:rPr>
          <w:b/>
          <w:szCs w:val="28"/>
        </w:rPr>
        <w:t>оценку «2»</w:t>
      </w:r>
      <w:r w:rsidRPr="002C237C">
        <w:rPr>
          <w:szCs w:val="28"/>
        </w:rPr>
        <w:t xml:space="preserve"> должен подготовиться и выполнить задания во внеурочное время. </w:t>
      </w: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Default="002C237C" w:rsidP="006F1475">
      <w:pPr>
        <w:spacing w:after="0" w:line="288" w:lineRule="auto"/>
        <w:ind w:left="0" w:firstLine="0"/>
        <w:rPr>
          <w:szCs w:val="28"/>
        </w:rPr>
      </w:pPr>
    </w:p>
    <w:p w:rsidR="002C237C" w:rsidRPr="002C237C" w:rsidRDefault="002C237C" w:rsidP="002C237C">
      <w:pPr>
        <w:spacing w:after="0" w:line="288" w:lineRule="auto"/>
        <w:ind w:left="0" w:firstLine="0"/>
        <w:jc w:val="center"/>
        <w:rPr>
          <w:b/>
          <w:szCs w:val="28"/>
        </w:rPr>
      </w:pPr>
      <w:r w:rsidRPr="002C237C">
        <w:rPr>
          <w:b/>
          <w:szCs w:val="28"/>
        </w:rPr>
        <w:t>БИБЛИОГРАФИЧЕСКИЙ СПИСОК</w:t>
      </w:r>
    </w:p>
    <w:p w:rsidR="002762C0" w:rsidRPr="002762C0" w:rsidRDefault="002762C0" w:rsidP="002762C0">
      <w:pPr>
        <w:spacing w:after="0" w:line="288" w:lineRule="auto"/>
        <w:ind w:left="0" w:firstLine="709"/>
        <w:jc w:val="center"/>
        <w:rPr>
          <w:rFonts w:eastAsia="Calibri"/>
          <w:color w:val="auto"/>
          <w:szCs w:val="28"/>
          <w:lang w:eastAsia="en-US"/>
        </w:rPr>
      </w:pP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1. Анализ многокритериальных методов принятия управленческих решений (на примере задачи выбора поставщиков материально-технических ресурсов). Электронный образовательный ресурс для студентов экономических направлений подготовки / Составители: Кочкина М.В., </w:t>
      </w:r>
      <w:proofErr w:type="spellStart"/>
      <w:r w:rsidRPr="002762C0">
        <w:rPr>
          <w:rFonts w:eastAsia="Calibri"/>
          <w:color w:val="auto"/>
          <w:szCs w:val="28"/>
          <w:lang w:eastAsia="en-US"/>
        </w:rPr>
        <w:t>Карамышев</w:t>
      </w:r>
      <w:proofErr w:type="spellEnd"/>
      <w:r w:rsidRPr="002762C0">
        <w:rPr>
          <w:rFonts w:eastAsia="Calibri"/>
          <w:color w:val="auto"/>
          <w:szCs w:val="28"/>
          <w:lang w:eastAsia="en-US"/>
        </w:rPr>
        <w:t xml:space="preserve"> А.Н., </w:t>
      </w:r>
      <w:proofErr w:type="spellStart"/>
      <w:r w:rsidRPr="002762C0">
        <w:rPr>
          <w:rFonts w:eastAsia="Calibri"/>
          <w:color w:val="auto"/>
          <w:szCs w:val="28"/>
          <w:lang w:eastAsia="en-US"/>
        </w:rPr>
        <w:t>Махмутов</w:t>
      </w:r>
      <w:proofErr w:type="spellEnd"/>
      <w:r w:rsidRPr="002762C0">
        <w:rPr>
          <w:rFonts w:eastAsia="Calibri"/>
          <w:color w:val="auto"/>
          <w:szCs w:val="28"/>
          <w:lang w:eastAsia="en-US"/>
        </w:rPr>
        <w:t xml:space="preserve"> И.И., </w:t>
      </w:r>
      <w:proofErr w:type="spellStart"/>
      <w:r w:rsidRPr="002762C0">
        <w:rPr>
          <w:rFonts w:eastAsia="Calibri"/>
          <w:color w:val="auto"/>
          <w:szCs w:val="28"/>
          <w:lang w:eastAsia="en-US"/>
        </w:rPr>
        <w:t>Исавнин</w:t>
      </w:r>
      <w:proofErr w:type="spellEnd"/>
      <w:r w:rsidRPr="002762C0">
        <w:rPr>
          <w:rFonts w:eastAsia="Calibri"/>
          <w:color w:val="auto"/>
          <w:szCs w:val="28"/>
          <w:lang w:eastAsia="en-US"/>
        </w:rPr>
        <w:t xml:space="preserve"> А.Г., </w:t>
      </w:r>
      <w:proofErr w:type="spellStart"/>
      <w:r w:rsidRPr="002762C0">
        <w:rPr>
          <w:rFonts w:eastAsia="Calibri"/>
          <w:color w:val="auto"/>
          <w:szCs w:val="28"/>
          <w:lang w:eastAsia="en-US"/>
        </w:rPr>
        <w:t>Розенцвайг</w:t>
      </w:r>
      <w:proofErr w:type="spellEnd"/>
      <w:r w:rsidRPr="002762C0">
        <w:rPr>
          <w:rFonts w:eastAsia="Calibri"/>
          <w:color w:val="auto"/>
          <w:szCs w:val="28"/>
          <w:lang w:eastAsia="en-US"/>
        </w:rPr>
        <w:t xml:space="preserve"> А.К. – Набережные Челны: Издательско-полиграфический центр НЧИ К(П)ФУ, 2017 – 4 стр.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2. Баженов, Ю.К. Розничная торговля в России: монография/Ю.К. Баженов. – М.: НИЦ ИНФРА-М, 2016 – 239 с.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3. Бойцов, В.В. Управление качеством продукции: Справочник. - М.: Издательство стандартов, 1985.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4. Будищева, И. А., </w:t>
      </w:r>
      <w:proofErr w:type="spellStart"/>
      <w:r w:rsidRPr="002762C0">
        <w:rPr>
          <w:rFonts w:eastAsia="Calibri"/>
          <w:color w:val="auto"/>
          <w:szCs w:val="28"/>
          <w:lang w:eastAsia="en-US"/>
        </w:rPr>
        <w:t>Плоткин</w:t>
      </w:r>
      <w:proofErr w:type="spellEnd"/>
      <w:r w:rsidRPr="002762C0">
        <w:rPr>
          <w:rFonts w:eastAsia="Calibri"/>
          <w:color w:val="auto"/>
          <w:szCs w:val="28"/>
          <w:lang w:eastAsia="en-US"/>
        </w:rPr>
        <w:t xml:space="preserve"> Я. Д. Регулирование затрат на обеспечение качества продукции. М. - Издательство стандартов, 1989.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5. </w:t>
      </w:r>
      <w:proofErr w:type="spellStart"/>
      <w:r w:rsidRPr="002762C0">
        <w:rPr>
          <w:rFonts w:eastAsia="Calibri"/>
          <w:color w:val="auto"/>
          <w:szCs w:val="28"/>
          <w:lang w:eastAsia="en-US"/>
        </w:rPr>
        <w:t>Бузукова</w:t>
      </w:r>
      <w:proofErr w:type="spellEnd"/>
      <w:r w:rsidRPr="002762C0">
        <w:rPr>
          <w:rFonts w:eastAsia="Calibri"/>
          <w:color w:val="auto"/>
          <w:szCs w:val="28"/>
          <w:lang w:eastAsia="en-US"/>
        </w:rPr>
        <w:t xml:space="preserve"> Е. Закупки и поставщики. Курс управления ассортиментом в рознице / Под ред. С. Сысоевой. — </w:t>
      </w:r>
      <w:proofErr w:type="gramStart"/>
      <w:r w:rsidRPr="002762C0">
        <w:rPr>
          <w:rFonts w:eastAsia="Calibri"/>
          <w:color w:val="auto"/>
          <w:szCs w:val="28"/>
          <w:lang w:eastAsia="en-US"/>
        </w:rPr>
        <w:t>СПб.:</w:t>
      </w:r>
      <w:proofErr w:type="gramEnd"/>
      <w:r w:rsidRPr="002762C0">
        <w:rPr>
          <w:rFonts w:eastAsia="Calibri"/>
          <w:color w:val="auto"/>
          <w:szCs w:val="28"/>
          <w:lang w:eastAsia="en-US"/>
        </w:rPr>
        <w:t xml:space="preserve"> Питер, 2010, ил. — (Серия «Розничная торговля»). </w:t>
      </w:r>
      <w:proofErr w:type="spellStart"/>
      <w:r w:rsidRPr="002762C0">
        <w:rPr>
          <w:rFonts w:eastAsia="Calibri"/>
          <w:color w:val="auto"/>
          <w:szCs w:val="28"/>
          <w:lang w:eastAsia="en-US"/>
        </w:rPr>
        <w:t>Стр</w:t>
      </w:r>
      <w:proofErr w:type="spellEnd"/>
      <w:r w:rsidRPr="002762C0">
        <w:rPr>
          <w:rFonts w:eastAsia="Calibri"/>
          <w:color w:val="auto"/>
          <w:szCs w:val="28"/>
          <w:lang w:eastAsia="en-US"/>
        </w:rPr>
        <w:t xml:space="preserve"> 277-282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6. Валуев С.А., Игнатьева А.В. Организационный менеджмент. – М.: Нефть и газ, 1998.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7. Веснин В.Р. Основы менеджмента. – М.: Триада </w:t>
      </w:r>
      <w:proofErr w:type="gramStart"/>
      <w:r w:rsidRPr="002762C0">
        <w:rPr>
          <w:rFonts w:eastAsia="Calibri"/>
          <w:color w:val="auto"/>
          <w:szCs w:val="28"/>
          <w:lang w:eastAsia="en-US"/>
        </w:rPr>
        <w:t>Лтд.,</w:t>
      </w:r>
      <w:proofErr w:type="gramEnd"/>
      <w:r w:rsidRPr="002762C0">
        <w:rPr>
          <w:rFonts w:eastAsia="Calibri"/>
          <w:color w:val="auto"/>
          <w:szCs w:val="28"/>
          <w:lang w:eastAsia="en-US"/>
        </w:rPr>
        <w:t xml:space="preserve"> 1999. </w:t>
      </w:r>
      <w:proofErr w:type="spellStart"/>
      <w:r w:rsidRPr="002762C0">
        <w:rPr>
          <w:rFonts w:eastAsia="Calibri"/>
          <w:color w:val="auto"/>
          <w:szCs w:val="28"/>
          <w:lang w:eastAsia="en-US"/>
        </w:rPr>
        <w:t>Гличев</w:t>
      </w:r>
      <w:proofErr w:type="spellEnd"/>
      <w:r w:rsidRPr="002762C0">
        <w:rPr>
          <w:rFonts w:eastAsia="Calibri"/>
          <w:color w:val="auto"/>
          <w:szCs w:val="28"/>
          <w:lang w:eastAsia="en-US"/>
        </w:rPr>
        <w:t xml:space="preserve"> А.В. Современные методы управления качеством. //Стандарты и качество. - №4. - 2002.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8. Гришин, А. В. Роль фирм – «однодневок» в экономике и налоговой системе России и способы борьбы с ними / А. В. Гришин. — </w:t>
      </w:r>
      <w:proofErr w:type="gramStart"/>
      <w:r w:rsidRPr="002762C0">
        <w:rPr>
          <w:rFonts w:eastAsia="Calibri"/>
          <w:color w:val="auto"/>
          <w:szCs w:val="28"/>
          <w:lang w:eastAsia="en-US"/>
        </w:rPr>
        <w:t>Текст :</w:t>
      </w:r>
      <w:proofErr w:type="gramEnd"/>
      <w:r w:rsidRPr="002762C0">
        <w:rPr>
          <w:rFonts w:eastAsia="Calibri"/>
          <w:color w:val="auto"/>
          <w:szCs w:val="28"/>
          <w:lang w:eastAsia="en-US"/>
        </w:rPr>
        <w:t xml:space="preserve"> электронный // Портал «Финансовые науки» : [сайт]. — URL: </w:t>
      </w:r>
      <w:hyperlink r:id="rId12" w:history="1">
        <w:r w:rsidRPr="002762C0">
          <w:rPr>
            <w:rFonts w:eastAsia="Calibri"/>
            <w:color w:val="auto"/>
            <w:szCs w:val="28"/>
            <w:lang w:eastAsia="en-US"/>
          </w:rPr>
          <w:t>http://www.mirkin.ru/_docs/articles05-028.pdf</w:t>
        </w:r>
      </w:hyperlink>
      <w:r w:rsidRPr="002762C0">
        <w:rPr>
          <w:rFonts w:eastAsia="Calibri"/>
          <w:color w:val="auto"/>
          <w:szCs w:val="28"/>
          <w:lang w:eastAsia="en-US"/>
        </w:rPr>
        <w:t xml:space="preserve">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 xml:space="preserve">10. </w:t>
      </w:r>
      <w:proofErr w:type="spellStart"/>
      <w:r w:rsidRPr="002762C0">
        <w:rPr>
          <w:rFonts w:eastAsia="Calibri"/>
          <w:color w:val="auto"/>
          <w:szCs w:val="28"/>
          <w:lang w:eastAsia="en-US"/>
        </w:rPr>
        <w:t>Зарайченко</w:t>
      </w:r>
      <w:proofErr w:type="spellEnd"/>
      <w:r w:rsidRPr="002762C0">
        <w:rPr>
          <w:rFonts w:eastAsia="Calibri"/>
          <w:color w:val="auto"/>
          <w:szCs w:val="28"/>
          <w:lang w:eastAsia="en-US"/>
        </w:rPr>
        <w:t xml:space="preserve"> И.А., Жуковская И.В. Логистика снабжения: учебное пособие / И.А. </w:t>
      </w:r>
      <w:proofErr w:type="spellStart"/>
      <w:r w:rsidRPr="002762C0">
        <w:rPr>
          <w:rFonts w:eastAsia="Calibri"/>
          <w:color w:val="auto"/>
          <w:szCs w:val="28"/>
          <w:lang w:eastAsia="en-US"/>
        </w:rPr>
        <w:t>Зарайченко</w:t>
      </w:r>
      <w:proofErr w:type="spellEnd"/>
      <w:r w:rsidRPr="002762C0">
        <w:rPr>
          <w:rFonts w:eastAsia="Calibri"/>
          <w:color w:val="auto"/>
          <w:szCs w:val="28"/>
          <w:lang w:eastAsia="en-US"/>
        </w:rPr>
        <w:t>, И. В. Жуковская; М-во образ</w:t>
      </w:r>
      <w:proofErr w:type="gramStart"/>
      <w:r w:rsidRPr="002762C0">
        <w:rPr>
          <w:rFonts w:eastAsia="Calibri"/>
          <w:color w:val="auto"/>
          <w:szCs w:val="28"/>
          <w:lang w:eastAsia="en-US"/>
        </w:rPr>
        <w:t>. и</w:t>
      </w:r>
      <w:proofErr w:type="gramEnd"/>
      <w:r w:rsidRPr="002762C0">
        <w:rPr>
          <w:rFonts w:eastAsia="Calibri"/>
          <w:color w:val="auto"/>
          <w:szCs w:val="28"/>
          <w:lang w:eastAsia="en-US"/>
        </w:rPr>
        <w:t xml:space="preserve"> науки России, Казан. нац. </w:t>
      </w:r>
      <w:proofErr w:type="spellStart"/>
      <w:r w:rsidRPr="002762C0">
        <w:rPr>
          <w:rFonts w:eastAsia="Calibri"/>
          <w:color w:val="auto"/>
          <w:szCs w:val="28"/>
          <w:lang w:eastAsia="en-US"/>
        </w:rPr>
        <w:t>исслед</w:t>
      </w:r>
      <w:proofErr w:type="spellEnd"/>
      <w:r w:rsidRPr="002762C0">
        <w:rPr>
          <w:rFonts w:eastAsia="Calibri"/>
          <w:color w:val="auto"/>
          <w:szCs w:val="28"/>
          <w:lang w:eastAsia="en-US"/>
        </w:rPr>
        <w:t xml:space="preserve">. </w:t>
      </w:r>
      <w:proofErr w:type="spellStart"/>
      <w:r w:rsidRPr="002762C0">
        <w:rPr>
          <w:rFonts w:eastAsia="Calibri"/>
          <w:color w:val="auto"/>
          <w:szCs w:val="28"/>
          <w:lang w:eastAsia="en-US"/>
        </w:rPr>
        <w:t>технол</w:t>
      </w:r>
      <w:proofErr w:type="spellEnd"/>
      <w:r w:rsidRPr="002762C0">
        <w:rPr>
          <w:rFonts w:eastAsia="Calibri"/>
          <w:color w:val="auto"/>
          <w:szCs w:val="28"/>
          <w:lang w:eastAsia="en-US"/>
        </w:rPr>
        <w:t xml:space="preserve">. ун-т. – Казань : Изд-во КНИТУ, 2018 </w:t>
      </w:r>
      <w:proofErr w:type="spellStart"/>
      <w:r w:rsidRPr="002762C0">
        <w:rPr>
          <w:rFonts w:eastAsia="Calibri"/>
          <w:color w:val="auto"/>
          <w:szCs w:val="28"/>
          <w:lang w:eastAsia="en-US"/>
        </w:rPr>
        <w:t>стр</w:t>
      </w:r>
      <w:proofErr w:type="spellEnd"/>
      <w:r w:rsidRPr="002762C0">
        <w:rPr>
          <w:rFonts w:eastAsia="Calibri"/>
          <w:color w:val="auto"/>
          <w:szCs w:val="28"/>
          <w:lang w:eastAsia="en-US"/>
        </w:rPr>
        <w:t xml:space="preserve"> с 10-12. </w:t>
      </w:r>
    </w:p>
    <w:p w:rsidR="002762C0" w:rsidRPr="002762C0" w:rsidRDefault="002762C0" w:rsidP="002762C0">
      <w:pPr>
        <w:spacing w:after="0" w:line="288" w:lineRule="auto"/>
        <w:ind w:left="0" w:firstLine="709"/>
        <w:rPr>
          <w:rFonts w:eastAsia="Calibri"/>
          <w:color w:val="auto"/>
          <w:szCs w:val="28"/>
          <w:lang w:eastAsia="en-US"/>
        </w:rPr>
      </w:pPr>
      <w:r w:rsidRPr="002762C0">
        <w:rPr>
          <w:rFonts w:eastAsia="Calibri"/>
          <w:color w:val="auto"/>
          <w:szCs w:val="28"/>
          <w:lang w:eastAsia="en-US"/>
        </w:rPr>
        <w:t>11. Кашин С.В. Скелет компании // Секрет фирмы</w:t>
      </w:r>
    </w:p>
    <w:p w:rsidR="002C237C" w:rsidRPr="00AC0BA1" w:rsidRDefault="002C237C" w:rsidP="002C237C">
      <w:pPr>
        <w:spacing w:after="0" w:line="288" w:lineRule="auto"/>
        <w:ind w:left="0" w:firstLine="0"/>
        <w:jc w:val="center"/>
        <w:rPr>
          <w:szCs w:val="28"/>
        </w:rPr>
      </w:pPr>
    </w:p>
    <w:sectPr w:rsidR="002C237C" w:rsidRPr="00AC0B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D19" w:rsidRDefault="002762C0">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D19" w:rsidRDefault="002762C0">
    <w:pPr>
      <w:spacing w:after="0" w:line="240" w:lineRule="auto"/>
      <w:ind w:left="0" w:firstLine="0"/>
      <w:jc w:val="center"/>
    </w:pPr>
    <w:r>
      <w:fldChar w:fldCharType="begin"/>
    </w:r>
    <w:r>
      <w:instrText xml:space="preserve"> PAGE   \* MERGEFORMAT </w:instrText>
    </w:r>
    <w:r>
      <w:fldChar w:fldCharType="separate"/>
    </w:r>
    <w:r w:rsidRPr="002762C0">
      <w:rPr>
        <w:noProof/>
        <w:sz w:val="24"/>
      </w:rPr>
      <w:t>14</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D19" w:rsidRDefault="002762C0">
    <w:pPr>
      <w:spacing w:after="0" w:line="276" w:lineRule="auto"/>
      <w:ind w:left="0" w:firstLine="0"/>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D19" w:rsidRDefault="002762C0">
    <w:pPr>
      <w:spacing w:after="0" w:line="276"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D19" w:rsidRDefault="002762C0">
    <w:pPr>
      <w:spacing w:after="0" w:line="276"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D19" w:rsidRDefault="002762C0">
    <w:pPr>
      <w:spacing w:after="0" w:line="276"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56234"/>
    <w:multiLevelType w:val="hybridMultilevel"/>
    <w:tmpl w:val="86782D28"/>
    <w:lvl w:ilvl="0" w:tplc="B5D40626">
      <w:start w:val="3"/>
      <w:numFmt w:val="upperRoman"/>
      <w:lvlText w:val="%1."/>
      <w:lvlJc w:val="left"/>
      <w:pPr>
        <w:ind w:left="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50599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44E5D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76E13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88D55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EA6CE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7854A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DE0E9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BA847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24F3429C"/>
    <w:multiLevelType w:val="hybridMultilevel"/>
    <w:tmpl w:val="31166A26"/>
    <w:lvl w:ilvl="0" w:tplc="C868F960">
      <w:start w:val="2"/>
      <w:numFmt w:val="upperRoman"/>
      <w:lvlText w:val="%1."/>
      <w:lvlJc w:val="left"/>
      <w:pPr>
        <w:ind w:left="8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7EC84A8A">
      <w:start w:val="1"/>
      <w:numFmt w:val="lowerLetter"/>
      <w:lvlText w:val="%2"/>
      <w:lvlJc w:val="left"/>
      <w:pPr>
        <w:ind w:left="24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8F81EE8">
      <w:start w:val="1"/>
      <w:numFmt w:val="lowerRoman"/>
      <w:lvlText w:val="%3"/>
      <w:lvlJc w:val="left"/>
      <w:pPr>
        <w:ind w:left="31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09477A4">
      <w:start w:val="1"/>
      <w:numFmt w:val="decimal"/>
      <w:lvlText w:val="%4"/>
      <w:lvlJc w:val="left"/>
      <w:pPr>
        <w:ind w:left="38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EBA114C">
      <w:start w:val="1"/>
      <w:numFmt w:val="lowerLetter"/>
      <w:lvlText w:val="%5"/>
      <w:lvlJc w:val="left"/>
      <w:pPr>
        <w:ind w:left="45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5DEED6A">
      <w:start w:val="1"/>
      <w:numFmt w:val="lowerRoman"/>
      <w:lvlText w:val="%6"/>
      <w:lvlJc w:val="left"/>
      <w:pPr>
        <w:ind w:left="53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A4A66A2">
      <w:start w:val="1"/>
      <w:numFmt w:val="decimal"/>
      <w:lvlText w:val="%7"/>
      <w:lvlJc w:val="left"/>
      <w:pPr>
        <w:ind w:left="60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CD64320">
      <w:start w:val="1"/>
      <w:numFmt w:val="lowerLetter"/>
      <w:lvlText w:val="%8"/>
      <w:lvlJc w:val="left"/>
      <w:pPr>
        <w:ind w:left="67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DC466F0">
      <w:start w:val="1"/>
      <w:numFmt w:val="lowerRoman"/>
      <w:lvlText w:val="%9"/>
      <w:lvlJc w:val="left"/>
      <w:pPr>
        <w:ind w:left="74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nsid w:val="275D54A2"/>
    <w:multiLevelType w:val="hybridMultilevel"/>
    <w:tmpl w:val="315882D6"/>
    <w:lvl w:ilvl="0" w:tplc="9BA8EED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8852F9"/>
    <w:multiLevelType w:val="hybridMultilevel"/>
    <w:tmpl w:val="E1B226A2"/>
    <w:lvl w:ilvl="0" w:tplc="79AC6134">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083114">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84A3EA">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EE73A6">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D8CE20">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22651E">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44A40C">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6E49C4">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AAEF9C">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541A292C"/>
    <w:multiLevelType w:val="hybridMultilevel"/>
    <w:tmpl w:val="6C74FB52"/>
    <w:lvl w:ilvl="0" w:tplc="10026F90">
      <w:start w:val="3"/>
      <w:numFmt w:val="upperRoman"/>
      <w:lvlText w:val="%1."/>
      <w:lvlJc w:val="left"/>
      <w:pPr>
        <w:ind w:left="7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4CE66344">
      <w:start w:val="5"/>
      <w:numFmt w:val="decimal"/>
      <w:lvlText w:val="%2)"/>
      <w:lvlJc w:val="left"/>
      <w:pPr>
        <w:ind w:left="147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F4A1700">
      <w:start w:val="1"/>
      <w:numFmt w:val="lowerRoman"/>
      <w:lvlText w:val="%3"/>
      <w:lvlJc w:val="left"/>
      <w:pPr>
        <w:ind w:left="216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096EA3A">
      <w:start w:val="1"/>
      <w:numFmt w:val="decimal"/>
      <w:lvlText w:val="%4"/>
      <w:lvlJc w:val="left"/>
      <w:pPr>
        <w:ind w:left="288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4BC06C8">
      <w:start w:val="1"/>
      <w:numFmt w:val="lowerLetter"/>
      <w:lvlText w:val="%5"/>
      <w:lvlJc w:val="left"/>
      <w:pPr>
        <w:ind w:left="360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062DC56">
      <w:start w:val="1"/>
      <w:numFmt w:val="lowerRoman"/>
      <w:lvlText w:val="%6"/>
      <w:lvlJc w:val="left"/>
      <w:pPr>
        <w:ind w:left="432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1E57E0">
      <w:start w:val="1"/>
      <w:numFmt w:val="decimal"/>
      <w:lvlText w:val="%7"/>
      <w:lvlJc w:val="left"/>
      <w:pPr>
        <w:ind w:left="504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16EBFEC">
      <w:start w:val="1"/>
      <w:numFmt w:val="lowerLetter"/>
      <w:lvlText w:val="%8"/>
      <w:lvlJc w:val="left"/>
      <w:pPr>
        <w:ind w:left="576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A46A0E">
      <w:start w:val="1"/>
      <w:numFmt w:val="lowerRoman"/>
      <w:lvlText w:val="%9"/>
      <w:lvlJc w:val="left"/>
      <w:pPr>
        <w:ind w:left="648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0"/>
  </w:num>
  <w:num w:numId="2">
    <w:abstractNumId w:val="1"/>
  </w:num>
  <w:num w:numId="3">
    <w:abstractNumId w:val="3"/>
  </w:num>
  <w:num w:numId="4">
    <w:abstractNumId w:val="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31E"/>
    <w:rsid w:val="002762C0"/>
    <w:rsid w:val="002C237C"/>
    <w:rsid w:val="006C631E"/>
    <w:rsid w:val="006F1475"/>
    <w:rsid w:val="008D7D3D"/>
    <w:rsid w:val="00AC0BA1"/>
    <w:rsid w:val="00D16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EB648B-D1EB-46AB-AED3-B5356586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31E"/>
    <w:pPr>
      <w:spacing w:after="114" w:line="279" w:lineRule="auto"/>
      <w:ind w:left="-5" w:hanging="10"/>
      <w:jc w:val="both"/>
    </w:pPr>
    <w:rPr>
      <w:rFonts w:ascii="Times New Roman" w:eastAsia="Times New Roman" w:hAnsi="Times New Roman" w:cs="Times New Roman"/>
      <w:color w:val="000000"/>
      <w:sz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14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eader" Target="header2.xml"/><Relationship Id="rId12" Type="http://schemas.openxmlformats.org/officeDocument/2006/relationships/hyperlink" Target="http://www.mirkin.ru/_docs/articles05-028.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A54CA-BEE5-4654-B72F-13A49E6B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14</Pages>
  <Words>2754</Words>
  <Characters>15699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2026-06-15T19:28:00Z</dcterms:created>
  <dcterms:modified xsi:type="dcterms:W3CDTF">2026-06-16T17:55:00Z</dcterms:modified>
</cp:coreProperties>
</file>