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F33BC6" w14:textId="55BB13FF" w:rsidR="001C5AAC" w:rsidRDefault="001C5AAC" w:rsidP="001C5AAC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М.Н. Крохалева, преподаватель первой категории</w:t>
      </w:r>
    </w:p>
    <w:p w14:paraId="614918BC" w14:textId="77777777" w:rsidR="001C5AAC" w:rsidRDefault="001C5AAC" w:rsidP="001C5AAC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МБОУ ДО «ДШИ» р.п.Межевой</w:t>
      </w:r>
    </w:p>
    <w:p w14:paraId="4C46BD3D" w14:textId="77777777" w:rsidR="001C5AAC" w:rsidRPr="009D5A1A" w:rsidRDefault="001C5AAC" w:rsidP="001C5AAC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2A01D06" w14:textId="77777777" w:rsidR="00DF5F57" w:rsidRDefault="00DF5F57" w:rsidP="001C5AAC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РОЛЬ АНСАМБЛЕВОГО МУЗИЦИРОВАНИЯ В ФОРМИРОВАНИИ </w:t>
      </w:r>
    </w:p>
    <w:p w14:paraId="50D697F0" w14:textId="7EF1F064" w:rsidR="001C5AAC" w:rsidRPr="009D5A1A" w:rsidRDefault="00DF5F57" w:rsidP="001C5AAC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i/>
          <w:sz w:val="24"/>
          <w:szCs w:val="24"/>
        </w:rPr>
        <w:t>МУЗЫКАНТА-ИСПОЛНИТЕЛЯ</w:t>
      </w:r>
    </w:p>
    <w:p w14:paraId="2E0896FE" w14:textId="77777777" w:rsidR="001C5AAC" w:rsidRDefault="001C5AAC" w:rsidP="00B81B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038426A" w14:textId="3039A200" w:rsidR="005B6236" w:rsidRDefault="00B81B64" w:rsidP="00B81B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Роль ансамблевого музицирования актуальна для учащихся ДШИ и ДМШ. В комплексе специфических способностей учащегося-музыканта выделяются первоочередные: музыкальный слух, ритмическое чувство, память, двигательно-моторные технические способности, музыкальное мышление. Развитие музыкальных способностей может иметь место при различных видах музыкальной деятельности – прослушивание музыки, изучение музыкально-теоретических дисциплин. Но процессы развития учащегося-музыканта протекают особо эффективно, когда он собственноручно оперирует с материалом. </w:t>
      </w:r>
    </w:p>
    <w:p w14:paraId="4958A138" w14:textId="77777777" w:rsidR="00B81B64" w:rsidRDefault="00B81B64" w:rsidP="00B81B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процессе развития музыкального исполнительства возникло огромное разнообразие ансамблевых инструментальных форм и жанров, представляющих собой самостоятельное явление в музыкальном пространстве и исполнительском искусстве в целом. Стремление исполнителей к поиску новых ансамблевых форм отражает процессов естественного развития инструментальной исполнительской культуры. </w:t>
      </w:r>
    </w:p>
    <w:p w14:paraId="682DAA79" w14:textId="77777777" w:rsidR="00B81B64" w:rsidRDefault="00B81B64" w:rsidP="00B81B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учреждениях дополнительного образования есть возможность заниматься не только ансамблем на одних и тех же инструментах, но и объединять в ансамбль исполнителей на различных инструментах – что в значительной степени расширяет репертуарные возможности. </w:t>
      </w:r>
      <w:r w:rsidR="000C2485">
        <w:rPr>
          <w:rFonts w:ascii="Times New Roman" w:hAnsi="Times New Roman" w:cs="Times New Roman"/>
          <w:sz w:val="24"/>
          <w:szCs w:val="24"/>
        </w:rPr>
        <w:t xml:space="preserve">При объединении в ансамбль разных инструментов происходит взаимообогащение в плане репертуара, приобретается новый музыкально-исполнительский опыт, происходит развитие музыкальных способностей и навыков (музыкального слуха, памяти, ритмического чувства, двигательно-моторных навыков). И в целом у обучающегося развивается интерес к музыкальному искусству и исполнительству. </w:t>
      </w:r>
    </w:p>
    <w:p w14:paraId="3AF1C896" w14:textId="77777777" w:rsidR="000C2485" w:rsidRDefault="000C2485" w:rsidP="00B81B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Принципы развивающего обучения: </w:t>
      </w:r>
      <w:r>
        <w:rPr>
          <w:rFonts w:ascii="Times New Roman" w:hAnsi="Times New Roman" w:cs="Times New Roman"/>
          <w:sz w:val="24"/>
          <w:szCs w:val="24"/>
        </w:rPr>
        <w:t>игра в ансамбле реализует принципы развивающего обучения такие как:</w:t>
      </w:r>
    </w:p>
    <w:p w14:paraId="68A8FA28" w14:textId="77777777" w:rsidR="000C2485" w:rsidRPr="001C5AAC" w:rsidRDefault="000C2485" w:rsidP="001C5AAC">
      <w:pPr>
        <w:pStyle w:val="a3"/>
        <w:numPr>
          <w:ilvl w:val="0"/>
          <w:numId w:val="4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C5AAC">
        <w:rPr>
          <w:rFonts w:ascii="Times New Roman" w:hAnsi="Times New Roman" w:cs="Times New Roman"/>
          <w:sz w:val="24"/>
          <w:szCs w:val="24"/>
        </w:rPr>
        <w:t>увеличение объёма используемого в учебно-педагогической работе материала (расширение репертуарных рамок). Например, сложное в техническом отношении произведение может быть облегчено за счёт переложения для двух и более исполнителей;</w:t>
      </w:r>
    </w:p>
    <w:p w14:paraId="3591BE4D" w14:textId="77777777" w:rsidR="000C2485" w:rsidRPr="001C5AAC" w:rsidRDefault="000C2485" w:rsidP="001C5AAC">
      <w:pPr>
        <w:pStyle w:val="a3"/>
        <w:numPr>
          <w:ilvl w:val="0"/>
          <w:numId w:val="4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C5AAC">
        <w:rPr>
          <w:rFonts w:ascii="Times New Roman" w:hAnsi="Times New Roman" w:cs="Times New Roman"/>
          <w:sz w:val="24"/>
          <w:szCs w:val="24"/>
        </w:rPr>
        <w:t>принцип ускорения темпов прохождения части учебного материала (ознакомительное прохождение произведения, или чтение с листа). Способствует накоплению музыкально-слухового опыта;</w:t>
      </w:r>
    </w:p>
    <w:p w14:paraId="333E6DC9" w14:textId="77777777" w:rsidR="000C2485" w:rsidRPr="001C5AAC" w:rsidRDefault="000C2485" w:rsidP="001C5AAC">
      <w:pPr>
        <w:pStyle w:val="a3"/>
        <w:numPr>
          <w:ilvl w:val="0"/>
          <w:numId w:val="4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C5AAC">
        <w:rPr>
          <w:rFonts w:ascii="Times New Roman" w:hAnsi="Times New Roman" w:cs="Times New Roman"/>
          <w:sz w:val="24"/>
          <w:szCs w:val="24"/>
        </w:rPr>
        <w:t>развитие творческой инициативы</w:t>
      </w:r>
      <w:r w:rsidR="008C52F4" w:rsidRPr="001C5AAC">
        <w:rPr>
          <w:rFonts w:ascii="Times New Roman" w:hAnsi="Times New Roman" w:cs="Times New Roman"/>
          <w:sz w:val="24"/>
          <w:szCs w:val="24"/>
        </w:rPr>
        <w:t xml:space="preserve"> (принцип отхода от пассивных способов деятельности, когда педагог действует авторитарно).</w:t>
      </w:r>
    </w:p>
    <w:p w14:paraId="7D067B60" w14:textId="77777777" w:rsidR="008C52F4" w:rsidRDefault="008C52F4" w:rsidP="008C52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ансамблевом исполнительстве существуют некоторые проблемы, которые следует учитывать:</w:t>
      </w:r>
    </w:p>
    <w:p w14:paraId="7CB81D63" w14:textId="77777777" w:rsidR="008C52F4" w:rsidRPr="001C5AAC" w:rsidRDefault="008C52F4" w:rsidP="001C5AAC">
      <w:pPr>
        <w:pStyle w:val="a3"/>
        <w:numPr>
          <w:ilvl w:val="0"/>
          <w:numId w:val="5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1C5AAC">
        <w:rPr>
          <w:rFonts w:ascii="Times New Roman" w:hAnsi="Times New Roman" w:cs="Times New Roman"/>
          <w:sz w:val="24"/>
          <w:szCs w:val="24"/>
        </w:rPr>
        <w:t>темпо-ритмические</w:t>
      </w:r>
    </w:p>
    <w:p w14:paraId="3E4C678F" w14:textId="77777777" w:rsidR="008C52F4" w:rsidRPr="001C5AAC" w:rsidRDefault="008C52F4" w:rsidP="001C5AAC">
      <w:pPr>
        <w:pStyle w:val="a3"/>
        <w:numPr>
          <w:ilvl w:val="0"/>
          <w:numId w:val="5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1C5AAC">
        <w:rPr>
          <w:rFonts w:ascii="Times New Roman" w:hAnsi="Times New Roman" w:cs="Times New Roman"/>
          <w:sz w:val="24"/>
          <w:szCs w:val="24"/>
        </w:rPr>
        <w:t>паузирование</w:t>
      </w:r>
    </w:p>
    <w:p w14:paraId="142DB7E3" w14:textId="77777777" w:rsidR="008C52F4" w:rsidRPr="001C5AAC" w:rsidRDefault="008C52F4" w:rsidP="001C5AAC">
      <w:pPr>
        <w:pStyle w:val="a3"/>
        <w:numPr>
          <w:ilvl w:val="0"/>
          <w:numId w:val="5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1C5AAC">
        <w:rPr>
          <w:rFonts w:ascii="Times New Roman" w:hAnsi="Times New Roman" w:cs="Times New Roman"/>
          <w:sz w:val="24"/>
          <w:szCs w:val="24"/>
        </w:rPr>
        <w:t>одновременное взятие, снятие звуков</w:t>
      </w:r>
    </w:p>
    <w:p w14:paraId="38F43843" w14:textId="77777777" w:rsidR="008C52F4" w:rsidRPr="001C5AAC" w:rsidRDefault="008C52F4" w:rsidP="001C5AAC">
      <w:pPr>
        <w:pStyle w:val="a3"/>
        <w:numPr>
          <w:ilvl w:val="0"/>
          <w:numId w:val="5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1C5AAC">
        <w:rPr>
          <w:rFonts w:ascii="Times New Roman" w:hAnsi="Times New Roman" w:cs="Times New Roman"/>
          <w:sz w:val="24"/>
          <w:szCs w:val="24"/>
        </w:rPr>
        <w:t>понимание фактуры</w:t>
      </w:r>
    </w:p>
    <w:p w14:paraId="0C1F300B" w14:textId="77777777" w:rsidR="008C52F4" w:rsidRPr="001C5AAC" w:rsidRDefault="008C52F4" w:rsidP="001C5AAC">
      <w:pPr>
        <w:pStyle w:val="a3"/>
        <w:numPr>
          <w:ilvl w:val="0"/>
          <w:numId w:val="5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1C5AAC">
        <w:rPr>
          <w:rFonts w:ascii="Times New Roman" w:hAnsi="Times New Roman" w:cs="Times New Roman"/>
          <w:sz w:val="24"/>
          <w:szCs w:val="24"/>
        </w:rPr>
        <w:t>демпфирование</w:t>
      </w:r>
    </w:p>
    <w:p w14:paraId="2382D756" w14:textId="77777777" w:rsidR="008C52F4" w:rsidRPr="001C5AAC" w:rsidRDefault="008C52F4" w:rsidP="001C5AAC">
      <w:pPr>
        <w:pStyle w:val="a3"/>
        <w:numPr>
          <w:ilvl w:val="0"/>
          <w:numId w:val="5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1C5AAC">
        <w:rPr>
          <w:rFonts w:ascii="Times New Roman" w:hAnsi="Times New Roman" w:cs="Times New Roman"/>
          <w:sz w:val="24"/>
          <w:szCs w:val="24"/>
        </w:rPr>
        <w:t>динамика</w:t>
      </w:r>
    </w:p>
    <w:p w14:paraId="6D8BC0B3" w14:textId="77777777" w:rsidR="008C52F4" w:rsidRDefault="008C52F4" w:rsidP="008C52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Темпо-ритмические проблемы исполнения. </w:t>
      </w:r>
      <w:r>
        <w:rPr>
          <w:rFonts w:ascii="Times New Roman" w:hAnsi="Times New Roman" w:cs="Times New Roman"/>
          <w:sz w:val="24"/>
          <w:szCs w:val="24"/>
        </w:rPr>
        <w:t>Часто при игре в ансамбле у обучающихся есть тенденция к ускорению (в основном в пьесах динамичного, яркого, технического плана). Темповое ускорение происходит в частях произведения, где усиливается динамика. Поэтому очень важно заострить на этом внимание обучающи</w:t>
      </w:r>
      <w:r w:rsidR="00B267C7">
        <w:rPr>
          <w:rFonts w:ascii="Times New Roman" w:hAnsi="Times New Roman" w:cs="Times New Roman"/>
          <w:sz w:val="24"/>
          <w:szCs w:val="24"/>
        </w:rPr>
        <w:t>хся и следовать темповым указан</w:t>
      </w:r>
      <w:r>
        <w:rPr>
          <w:rFonts w:ascii="Times New Roman" w:hAnsi="Times New Roman" w:cs="Times New Roman"/>
          <w:sz w:val="24"/>
          <w:szCs w:val="24"/>
        </w:rPr>
        <w:t xml:space="preserve">иям автора. </w:t>
      </w:r>
    </w:p>
    <w:p w14:paraId="256C97A7" w14:textId="77777777" w:rsidR="00B267C7" w:rsidRDefault="00B267C7" w:rsidP="008C52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Проблемы паузирования. </w:t>
      </w:r>
      <w:r>
        <w:rPr>
          <w:rFonts w:ascii="Times New Roman" w:hAnsi="Times New Roman" w:cs="Times New Roman"/>
          <w:sz w:val="24"/>
          <w:szCs w:val="24"/>
        </w:rPr>
        <w:t xml:space="preserve">При длительных паузах, которые встречаются в партии, чтобы избежать расхождений, можно предложить обучающемуся пропеть звучащий у партнёра эпизод. </w:t>
      </w:r>
    </w:p>
    <w:p w14:paraId="5202A8A0" w14:textId="77777777" w:rsidR="00B267C7" w:rsidRDefault="00B267C7" w:rsidP="008C52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Одновременное взятие, снятие звуков. </w:t>
      </w:r>
      <w:r>
        <w:rPr>
          <w:rFonts w:ascii="Times New Roman" w:hAnsi="Times New Roman" w:cs="Times New Roman"/>
          <w:sz w:val="24"/>
          <w:szCs w:val="24"/>
        </w:rPr>
        <w:t xml:space="preserve">Синхронность является одним их технических требований совместной игры. Здесь важно взаимодействие партнёров. Обучающиеся должны научиться подавать знак для совместного взятия, или снятия звука, или аккорда. Вступление и снятие звука достигается легче, когда партнёры правильно чувствуют темп ещё до начала игры. Техника передачи пассажа или мелодии из одной партии в другую, «из рук в руки» прорабатывается на занятиях. Обучающиеся должны научиться подхватывать незаконченную фразу и передавать её партнёру, на разрывая музыкальную ткань. </w:t>
      </w:r>
    </w:p>
    <w:p w14:paraId="4B0BDC7D" w14:textId="77777777" w:rsidR="00B267C7" w:rsidRDefault="00B267C7" w:rsidP="008C52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Понимание фактурных особенностей произведения. </w:t>
      </w:r>
      <w:r>
        <w:rPr>
          <w:rFonts w:ascii="Times New Roman" w:hAnsi="Times New Roman" w:cs="Times New Roman"/>
          <w:sz w:val="24"/>
          <w:szCs w:val="24"/>
        </w:rPr>
        <w:t xml:space="preserve">При игре в ансамбле обучающиеся должны понимать в каких моментах произведения исполняемая ими партия имеет главенствующее значение, а в каких исполняет роль сопровождения, а где обе партии имеют равноправное значение. Иногда в ансамблевой игре возникает проблема личностного взаимодействия детей, когда оба ребёнка считают себя лидерами. Поэтому педагог должен учитывать и психологические особенности своих обучающихся, и, исходя из этого, объединять их в ансамбль. </w:t>
      </w:r>
      <w:r w:rsidR="00720FCF">
        <w:rPr>
          <w:rFonts w:ascii="Times New Roman" w:hAnsi="Times New Roman" w:cs="Times New Roman"/>
          <w:sz w:val="24"/>
          <w:szCs w:val="24"/>
        </w:rPr>
        <w:t xml:space="preserve">С другой стороны, в этом случае ребята учатся эффективному взаимодействию в команде, умению прислушиваться к чужому мнению, воспитывают волевые качества, а также начинают ощущать себя частью целого музыкального действа, краской в единой многоцветной музыкальной палитре. </w:t>
      </w:r>
    </w:p>
    <w:p w14:paraId="21168380" w14:textId="77777777" w:rsidR="00693B87" w:rsidRDefault="00693B87" w:rsidP="008C52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Демпфирование. </w:t>
      </w:r>
      <w:r>
        <w:rPr>
          <w:rFonts w:ascii="Times New Roman" w:hAnsi="Times New Roman" w:cs="Times New Roman"/>
          <w:sz w:val="24"/>
          <w:szCs w:val="24"/>
        </w:rPr>
        <w:t>Довольно важная тема. В основном, демпфером у нас является палец «р» правой руки. Хотя бывают порой случаи, где приходится убирать уже ненужные звуки при помощи пальцев левой руки. Это, как правило, происходит в тех моментах, где палец «р» занят и не в состоянии выполнить этот приём. Встречаются также случаи исполнения этого приёма при помощи пальцев «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>» (при этом, в совершенно очевидных местах произведения).</w:t>
      </w:r>
    </w:p>
    <w:p w14:paraId="77BF820A" w14:textId="77777777" w:rsidR="00693B87" w:rsidRDefault="00693B87" w:rsidP="008C52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Более подробно хотелось бы остановиться на роли большого пальца правой руки в качестве демпфера. Как правило, демпфирование происходит за счёт того, что палец просто опускается и становится (касается) на звучащую струну, которая тут же перестаёт издавать звук, т.е. её колебание прекращено. Всё выглядит очень просто, но этот очевидный момент</w:t>
      </w:r>
      <w:r w:rsidR="004144AF">
        <w:rPr>
          <w:rFonts w:ascii="Times New Roman" w:hAnsi="Times New Roman" w:cs="Times New Roman"/>
          <w:sz w:val="24"/>
          <w:szCs w:val="24"/>
        </w:rPr>
        <w:t xml:space="preserve"> частенько упускается из виду многими преподавателями, в результате чего исполнение того или иного произведения учащимися грешит ненужными, порой фальшивыми, наслоениями нот. В основном, это касается исполнения открытых басов, когда в произведении изменяется гармония и, естественно, меняется бас (открытая струна), а басовый тон (тоже открытая струна) предыдущей гармонии продолжает звучать, хотя он уже не является аккордовым звуком звучащей гармонии. В результате мы получаем фальш и бесконечно гудящие кварты и септимы. </w:t>
      </w:r>
    </w:p>
    <w:p w14:paraId="08ECB0D9" w14:textId="77777777" w:rsidR="00054E9B" w:rsidRDefault="00054E9B" w:rsidP="008C52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Демпфер обозначается, как и у пианистов, значком * и ставится после той ноты, которая следует после отзвучавшей. Стрелка показывает, какую ноту мы должны заглушить сейчас. </w:t>
      </w:r>
    </w:p>
    <w:p w14:paraId="7B492801" w14:textId="77777777" w:rsidR="00054E9B" w:rsidRDefault="00054E9B" w:rsidP="008C52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Динамика. </w:t>
      </w:r>
      <w:r>
        <w:rPr>
          <w:rFonts w:ascii="Times New Roman" w:hAnsi="Times New Roman" w:cs="Times New Roman"/>
          <w:sz w:val="24"/>
          <w:szCs w:val="24"/>
        </w:rPr>
        <w:t xml:space="preserve">Ансамблисты должны представлять общий динамический план произведения. Знать нюансировку, кульминацию, фразировку произведения, и тому подобное. Создание единой логичной динамической композиции создаёт тграмотную интерпретацию произведения. </w:t>
      </w:r>
    </w:p>
    <w:p w14:paraId="4090B0E3" w14:textId="77777777" w:rsidR="00054E9B" w:rsidRDefault="00054E9B" w:rsidP="008C52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Существует три аспекта в ансамблевом исполнительстве:</w:t>
      </w:r>
    </w:p>
    <w:p w14:paraId="09DEDE7E" w14:textId="77777777" w:rsidR="00054E9B" w:rsidRDefault="00054E9B" w:rsidP="008C52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Эстетический аспект </w:t>
      </w:r>
      <w:r>
        <w:rPr>
          <w:rFonts w:ascii="Times New Roman" w:hAnsi="Times New Roman" w:cs="Times New Roman"/>
          <w:sz w:val="24"/>
          <w:szCs w:val="24"/>
        </w:rPr>
        <w:t xml:space="preserve">предполагает отбор произведений эстетически и художественно значимых. Следует учить детей на хорошей музыке различных жанров и эпох, формируя вкус и умение чувствовать прекрасное. Классические и современные музыкальные произведения высокого уровня побуждает ребёнка к творческому поиску. </w:t>
      </w:r>
    </w:p>
    <w:p w14:paraId="460A3C13" w14:textId="77777777" w:rsidR="00054E9B" w:rsidRDefault="00054E9B" w:rsidP="008C52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Разнообразный стилистический и жанровый материал даёт стимул к дальнейшим занятиям музыкой. Выбирая музыкальный материал, важно учитывать </w:t>
      </w:r>
      <w:r>
        <w:rPr>
          <w:rFonts w:ascii="Times New Roman" w:hAnsi="Times New Roman" w:cs="Times New Roman"/>
          <w:i/>
          <w:sz w:val="24"/>
          <w:szCs w:val="24"/>
        </w:rPr>
        <w:t xml:space="preserve">психологический аспект. </w:t>
      </w:r>
      <w:r>
        <w:rPr>
          <w:rFonts w:ascii="Times New Roman" w:hAnsi="Times New Roman" w:cs="Times New Roman"/>
          <w:sz w:val="24"/>
          <w:szCs w:val="24"/>
        </w:rPr>
        <w:t xml:space="preserve">Содержание произведений должно соответствовать возрасту, жизненному опыту и психологическим особенностям личности ребёнка. Вместе с тем, возможно включение в репертуар произведений более сложных по сравнению с предшествующим уровнем произведений, тем самым определяя перспективу дальнейшего развития обучающихся. </w:t>
      </w:r>
    </w:p>
    <w:p w14:paraId="11AF7681" w14:textId="77777777" w:rsidR="007C03E6" w:rsidRDefault="00681CD4" w:rsidP="008C52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Музыкально-педагогический аспект </w:t>
      </w:r>
      <w:r>
        <w:rPr>
          <w:rFonts w:ascii="Times New Roman" w:hAnsi="Times New Roman" w:cs="Times New Roman"/>
          <w:sz w:val="24"/>
          <w:szCs w:val="24"/>
        </w:rPr>
        <w:t xml:space="preserve">предполагает выбор произведений, отвечающих тематическому содержанию программы. При выборе репертуара учитываются не только музыкально-исполнительские задачи, но и темперамент, артистизм, интеллект ребёнка, а также его пожелания. Обучающиеся любят исполнять пьесы кантиленного характера, а другие учащиеся – подвижные, технические пьесы. Если вялому, медлительному ребёнку предложить сыграть яркую пьесу в подвижном темпе, вряд ли можно ждать успеха, но проходить такие произведения необходимо для развития этих качеств. </w:t>
      </w:r>
    </w:p>
    <w:p w14:paraId="1361DEED" w14:textId="77777777" w:rsidR="00681CD4" w:rsidRDefault="00681CD4" w:rsidP="008C52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Итак, из вышесказанного можно сделать заключение о том, что ансамблевое музицирование способствует реализации принципов развивающего обучения и помогает развитию творческой личности, пополняет фонд слуховых впечатлений, обогащает профессиональный опыт, увеличивая багаж знаний. </w:t>
      </w:r>
      <w:r w:rsidR="00F12235">
        <w:rPr>
          <w:rFonts w:ascii="Times New Roman" w:hAnsi="Times New Roman" w:cs="Times New Roman"/>
          <w:sz w:val="24"/>
          <w:szCs w:val="24"/>
        </w:rPr>
        <w:t xml:space="preserve">Ансамбль способствует развитию: музыкального слуха, ритмического чувства, музыкальной памяти, двигательно-моторных навыков, воспитывает вкус, расширяет кругозор. Ансамблевое музицирование играет активную роль в процессах становления и развития музыкального сознания, мышления, интеллекта ребёнка. </w:t>
      </w:r>
    </w:p>
    <w:p w14:paraId="2CB1D615" w14:textId="77777777" w:rsidR="00F12235" w:rsidRDefault="00F12235" w:rsidP="008C52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Большая часть мирового музыкального наследия приходится на произведения, </w:t>
      </w:r>
      <w:r w:rsidR="00C70F75">
        <w:rPr>
          <w:rFonts w:ascii="Times New Roman" w:hAnsi="Times New Roman" w:cs="Times New Roman"/>
          <w:sz w:val="24"/>
          <w:szCs w:val="24"/>
        </w:rPr>
        <w:t>написанные для оркестров или для солистов в сопровождении оркестров, на оперы, хоры, на различного рода</w:t>
      </w:r>
      <w:r w:rsidR="00582EA1">
        <w:rPr>
          <w:rFonts w:ascii="Times New Roman" w:hAnsi="Times New Roman" w:cs="Times New Roman"/>
          <w:sz w:val="24"/>
          <w:szCs w:val="24"/>
        </w:rPr>
        <w:t>,</w:t>
      </w:r>
      <w:r w:rsidR="00C70F75">
        <w:rPr>
          <w:rFonts w:ascii="Times New Roman" w:hAnsi="Times New Roman" w:cs="Times New Roman"/>
          <w:sz w:val="24"/>
          <w:szCs w:val="24"/>
        </w:rPr>
        <w:t xml:space="preserve"> ансамбли. Музыкальная культуры слушателя, с детства получившего навыки ансамблевого музицирования, выше, палитра его восприятия музыки богаче. </w:t>
      </w:r>
    </w:p>
    <w:p w14:paraId="3D6EAF02" w14:textId="1F34F1D8" w:rsidR="00C70F75" w:rsidRDefault="00C70F75" w:rsidP="008C52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Преподаватель детской музыкальной школы ответственен за формирование музыкальных вкусов своих воспитанников. Независимо от того, с кем он занимается, с будущим профессионалом или просто любителем музыки, педагог должен помнить о главном смысле своего дела – нести детям радость общения с музыкой. </w:t>
      </w:r>
    </w:p>
    <w:p w14:paraId="4D2E9D98" w14:textId="1060BDEB" w:rsidR="001C5AAC" w:rsidRDefault="001C5AAC" w:rsidP="001C5AA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6290D9" w14:textId="42CDC82E" w:rsidR="001C5AAC" w:rsidRPr="001C5AAC" w:rsidRDefault="001C5AAC" w:rsidP="001C5AAC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ЛИТЕРАТУРА:</w:t>
      </w:r>
    </w:p>
    <w:p w14:paraId="651B1331" w14:textId="77777777" w:rsidR="002652A6" w:rsidRPr="001C5AAC" w:rsidRDefault="002652A6" w:rsidP="001C5AAC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AAC">
        <w:rPr>
          <w:rFonts w:ascii="Times New Roman" w:hAnsi="Times New Roman" w:cs="Times New Roman"/>
          <w:sz w:val="24"/>
          <w:szCs w:val="24"/>
        </w:rPr>
        <w:t>Готлиб А., «Основы ансамблевой техники» Москва, 1989 г.</w:t>
      </w:r>
    </w:p>
    <w:p w14:paraId="5ABC37CF" w14:textId="77777777" w:rsidR="002652A6" w:rsidRPr="001C5AAC" w:rsidRDefault="002652A6" w:rsidP="001C5AAC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AAC">
        <w:rPr>
          <w:rFonts w:ascii="Times New Roman" w:hAnsi="Times New Roman" w:cs="Times New Roman"/>
          <w:sz w:val="24"/>
          <w:szCs w:val="24"/>
        </w:rPr>
        <w:t>Ковба В., «Методика преподавания на шестиструнной гитаре»</w:t>
      </w:r>
    </w:p>
    <w:p w14:paraId="01B5E774" w14:textId="77777777" w:rsidR="002652A6" w:rsidRPr="001C5AAC" w:rsidRDefault="002652A6" w:rsidP="001C5AAC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AAC">
        <w:rPr>
          <w:rFonts w:ascii="Times New Roman" w:hAnsi="Times New Roman" w:cs="Times New Roman"/>
          <w:sz w:val="24"/>
          <w:szCs w:val="24"/>
        </w:rPr>
        <w:t>Крюкова В.В., «Музыкальная педагогика»</w:t>
      </w:r>
    </w:p>
    <w:p w14:paraId="3A7D0C28" w14:textId="77777777" w:rsidR="002652A6" w:rsidRPr="001C5AAC" w:rsidRDefault="002652A6" w:rsidP="001C5AAC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AAC">
        <w:rPr>
          <w:rFonts w:ascii="Times New Roman" w:hAnsi="Times New Roman" w:cs="Times New Roman"/>
          <w:sz w:val="24"/>
          <w:szCs w:val="24"/>
        </w:rPr>
        <w:t xml:space="preserve">Интернет источник </w:t>
      </w:r>
      <w:r w:rsidRPr="001C5AAC">
        <w:rPr>
          <w:rFonts w:ascii="Times New Roman" w:hAnsi="Times New Roman" w:cs="Times New Roman"/>
          <w:sz w:val="24"/>
          <w:szCs w:val="24"/>
          <w:lang w:val="en-US"/>
        </w:rPr>
        <w:t>MusStudent.ru</w:t>
      </w:r>
    </w:p>
    <w:p w14:paraId="6A482B27" w14:textId="77777777" w:rsidR="002652A6" w:rsidRPr="001C5AAC" w:rsidRDefault="002652A6" w:rsidP="001C5AAC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AAC">
        <w:rPr>
          <w:rFonts w:ascii="Times New Roman" w:hAnsi="Times New Roman" w:cs="Times New Roman"/>
          <w:sz w:val="24"/>
          <w:szCs w:val="24"/>
        </w:rPr>
        <w:t xml:space="preserve">Интернет источник </w:t>
      </w:r>
      <w:r w:rsidRPr="001C5AAC">
        <w:rPr>
          <w:rFonts w:ascii="Times New Roman" w:hAnsi="Times New Roman" w:cs="Times New Roman"/>
          <w:sz w:val="24"/>
          <w:szCs w:val="24"/>
          <w:lang w:val="en-US"/>
        </w:rPr>
        <w:t>guitarist.pro</w:t>
      </w:r>
      <w:r w:rsidRPr="001C5AAC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652A6" w:rsidRPr="001C5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8C331E"/>
    <w:multiLevelType w:val="hybridMultilevel"/>
    <w:tmpl w:val="74461056"/>
    <w:lvl w:ilvl="0" w:tplc="99FCEF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0879A8"/>
    <w:multiLevelType w:val="hybridMultilevel"/>
    <w:tmpl w:val="06D22890"/>
    <w:lvl w:ilvl="0" w:tplc="99FCEF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862F7D"/>
    <w:multiLevelType w:val="hybridMultilevel"/>
    <w:tmpl w:val="FAEA76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4D336EB"/>
    <w:multiLevelType w:val="hybridMultilevel"/>
    <w:tmpl w:val="20ACB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B6547"/>
    <w:multiLevelType w:val="hybridMultilevel"/>
    <w:tmpl w:val="4924683E"/>
    <w:lvl w:ilvl="0" w:tplc="A11E8F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89E0D0C"/>
    <w:multiLevelType w:val="hybridMultilevel"/>
    <w:tmpl w:val="4D042A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377"/>
    <w:rsid w:val="00054E9B"/>
    <w:rsid w:val="000C2485"/>
    <w:rsid w:val="001C5AAC"/>
    <w:rsid w:val="002652A6"/>
    <w:rsid w:val="00342377"/>
    <w:rsid w:val="004144AF"/>
    <w:rsid w:val="00582EA1"/>
    <w:rsid w:val="005B6236"/>
    <w:rsid w:val="00681CD4"/>
    <w:rsid w:val="00693B87"/>
    <w:rsid w:val="00720FCF"/>
    <w:rsid w:val="007C03E6"/>
    <w:rsid w:val="008C52F4"/>
    <w:rsid w:val="00B267C7"/>
    <w:rsid w:val="00B81B64"/>
    <w:rsid w:val="00C70F75"/>
    <w:rsid w:val="00DF5F57"/>
    <w:rsid w:val="00F12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E6636"/>
  <w15:chartTrackingRefBased/>
  <w15:docId w15:val="{CC34E222-E3DE-4FF1-900B-8E144DDF3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485"/>
    <w:pPr>
      <w:ind w:left="720"/>
      <w:contextualSpacing/>
    </w:pPr>
  </w:style>
  <w:style w:type="paragraph" w:styleId="a4">
    <w:name w:val="No Spacing"/>
    <w:uiPriority w:val="1"/>
    <w:qFormat/>
    <w:rsid w:val="001C5A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1337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dcterms:created xsi:type="dcterms:W3CDTF">2026-06-16T05:27:00Z</dcterms:created>
  <dcterms:modified xsi:type="dcterms:W3CDTF">2026-06-17T06:52:00Z</dcterms:modified>
</cp:coreProperties>
</file>