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D3" w:rsidRPr="00C14672" w:rsidRDefault="00484FD3" w:rsidP="00C14672">
      <w:pPr>
        <w:pStyle w:val="a5"/>
        <w:spacing w:line="360" w:lineRule="auto"/>
      </w:pPr>
      <w:r w:rsidRPr="00C14672">
        <w:t xml:space="preserve">Город Елец - один из древнейших и красивейших русских городов, основан в </w:t>
      </w:r>
      <w:smartTag w:uri="urn:schemas-microsoft-com:office:smarttags" w:element="metricconverter">
        <w:smartTagPr>
          <w:attr w:name="ProductID" w:val="1146 г"/>
        </w:smartTagPr>
        <w:r w:rsidRPr="00C14672">
          <w:t>1146 г</w:t>
        </w:r>
      </w:smartTag>
      <w:r w:rsidRPr="00C14672">
        <w:t xml:space="preserve">., занимает территорию в 65,1 кв. км. Елец - второй по величине город Липецкой области. Елец - крупный железнодорожный узел, пропускающий поезда в 5 направлениях. Город пересекают крупные автомагистрали: Москва-Ростов, Орел-Липецк-Тамбов. В настоящее время на территории города проживает 112,2 тысяч человек. Плотность населения составляет 1723,5 человека на кв. </w:t>
      </w:r>
      <w:proofErr w:type="spellStart"/>
      <w:r w:rsidRPr="00C14672">
        <w:t>км.Природный</w:t>
      </w:r>
      <w:proofErr w:type="spellEnd"/>
      <w:r w:rsidRPr="00C14672">
        <w:t xml:space="preserve"> потенциал Ельца представлен месторождениями твердых полезных ископаемых: известняка строительного, технологического, флюсового. Все месторождения действующие.</w:t>
      </w:r>
    </w:p>
    <w:p w:rsidR="00A52EE3" w:rsidRPr="00C14672" w:rsidRDefault="00A52EE3" w:rsidP="00C14672">
      <w:pPr>
        <w:pStyle w:val="a5"/>
        <w:spacing w:line="360" w:lineRule="auto"/>
      </w:pPr>
      <w:r w:rsidRPr="00C14672">
        <w:t>За январь-сентябрь 2017 года в городском округе город Елец отмечается положительная динамика по ключевым социально-экономическим показателям.</w:t>
      </w:r>
    </w:p>
    <w:p w:rsidR="00A52EE3" w:rsidRPr="00C14672" w:rsidRDefault="00A52EE3" w:rsidP="00C14672">
      <w:pPr>
        <w:pStyle w:val="a5"/>
        <w:spacing w:line="360" w:lineRule="auto"/>
      </w:pPr>
      <w:r w:rsidRPr="00C14672">
        <w:t xml:space="preserve">Так, объем отгруженных товаров собственного производства, выполненных работ и услуг собственными силами крупных и средних предприятий города Ельца за отчетный период составил свыше 14,3 млрд. рублей, с темпом роста к аналогичному периоду прошлого года  106,4%. </w:t>
      </w:r>
    </w:p>
    <w:p w:rsidR="00484FD3" w:rsidRPr="00C14672" w:rsidRDefault="00A52EE3" w:rsidP="00C14672">
      <w:pPr>
        <w:pStyle w:val="a5"/>
        <w:spacing w:line="360" w:lineRule="auto"/>
      </w:pPr>
      <w:r w:rsidRPr="00C14672">
        <w:t xml:space="preserve">82% всего объема отгрузки обеспечили промышленные предприятия города (11,7 млрд. рублей),  с ростом к соответствующему периоду прошлого года на 6,1%.  В итоге объем отгруженных товаров промышленными предприятиями на душу населения составил 111,5 тыс. рублей, что на 6,4% выше аналогичного периода прошлого года. При этом наибольший  прирост по данному показателю отмечается в АО «Энергия», ООО «Елецкий мясокомбинат», ООО МПК «Елец»,  </w:t>
      </w:r>
      <w:bookmarkStart w:id="0" w:name="_GoBack"/>
      <w:r w:rsidRPr="00C14672">
        <w:t>ООО «Горняк».</w:t>
      </w:r>
    </w:p>
    <w:bookmarkEnd w:id="0"/>
    <w:p w:rsidR="00A52EE3" w:rsidRPr="00C14672" w:rsidRDefault="00A52EE3" w:rsidP="00C14672">
      <w:pPr>
        <w:pStyle w:val="a5"/>
        <w:spacing w:line="360" w:lineRule="auto"/>
      </w:pPr>
      <w:r w:rsidRPr="00C14672">
        <w:t>Объем инвестиций в основной капитал по городу Ельцу по оперативным данным составил за отчетный период 6 086,61 млн. рублей с темпом роста к уровню аналогичного периода 2016 года 101%. При этом более 97% общего объема инвестиций в основной капитал по городу Ельцу  составляет частный капитал (5 929,01 млн. рублей).</w:t>
      </w:r>
    </w:p>
    <w:p w:rsidR="00A52EE3" w:rsidRPr="00C14672" w:rsidRDefault="00A52EE3" w:rsidP="00C14672">
      <w:pPr>
        <w:pStyle w:val="a5"/>
        <w:spacing w:line="360" w:lineRule="auto"/>
      </w:pPr>
      <w:r w:rsidRPr="00C14672">
        <w:t xml:space="preserve">Объем инвестиций в основной капитал по городу Ельцу по оперативным данным составил за отчетный период 6 086,61 млн. рублей с темпом роста к уровню аналогичного периода 2016 года 101%. При этом более 97% общего </w:t>
      </w:r>
      <w:r w:rsidRPr="00C14672">
        <w:lastRenderedPageBreak/>
        <w:t>объема инвестиций в основной капитал по городу Ельцу  составляет частный капитал (5 929,01 млн. рублей).</w:t>
      </w:r>
    </w:p>
    <w:p w:rsidR="00484FD3" w:rsidRPr="00C14672" w:rsidRDefault="00A52EE3" w:rsidP="00C14672">
      <w:pPr>
        <w:pStyle w:val="a5"/>
        <w:spacing w:line="360" w:lineRule="auto"/>
        <w:ind w:firstLine="539"/>
      </w:pPr>
      <w:r w:rsidRPr="00C14672">
        <w:t>Сфера малого и среднего предпринимательства в городском округе город Елец с начала текущего года пополнилась на 56 субъектов и по состоянию на 01.10.2017 представлена 3362 субъектами (8 средних и 751 малых предприятий, 2603 индивидуальных предпринимателей), что составляет 320,1 субъекта в расчете на 10 тыс. жителей.</w:t>
      </w:r>
    </w:p>
    <w:p w:rsidR="00A52EE3" w:rsidRPr="00C14672" w:rsidRDefault="00A52EE3" w:rsidP="00C14672">
      <w:pPr>
        <w:pStyle w:val="a5"/>
        <w:spacing w:line="360" w:lineRule="auto"/>
        <w:ind w:firstLine="539"/>
      </w:pPr>
      <w:r w:rsidRPr="00C14672">
        <w:t>На 01.10.2017 года численность работников по крупным и средним организациям составила 25 022 человека. При этом за счет процессов оптимизации сохраняется тенденция сокращения работников. Так за январь-сентябрь 2017 года их численность сократилась по сравнению с аналогичным периодом прошлого года на 343 человека (или на 1,4%). Наибольшее снижение наблюдается в следующих отраслях:</w:t>
      </w:r>
    </w:p>
    <w:p w:rsidR="00A52EE3" w:rsidRPr="00C14672" w:rsidRDefault="00A52EE3" w:rsidP="00C14672">
      <w:pPr>
        <w:pStyle w:val="a5"/>
        <w:spacing w:line="360" w:lineRule="auto"/>
        <w:ind w:firstLine="539"/>
      </w:pPr>
      <w:r w:rsidRPr="00C14672">
        <w:t>- транспортировка и хранение (снижение на 114 человек) по причине централизации предприятий РЖД и коммунального комплекса;</w:t>
      </w:r>
    </w:p>
    <w:p w:rsidR="00A52EE3" w:rsidRPr="00C14672" w:rsidRDefault="00A52EE3" w:rsidP="00C14672">
      <w:pPr>
        <w:pStyle w:val="a5"/>
        <w:spacing w:line="360" w:lineRule="auto"/>
        <w:ind w:firstLine="539"/>
      </w:pPr>
      <w:r w:rsidRPr="00C14672">
        <w:t>- здравоохранение и предоставление социальных услуг (снижение на 96 человек) и образование (снижение на 100 человек) вследствие оптимизации численности в бюджетной сфере.</w:t>
      </w:r>
    </w:p>
    <w:p w:rsidR="00A52EE3" w:rsidRPr="00C14672" w:rsidRDefault="00A52EE3" w:rsidP="00C14672">
      <w:pPr>
        <w:pStyle w:val="a5"/>
        <w:spacing w:line="360" w:lineRule="auto"/>
        <w:ind w:firstLine="539"/>
      </w:pPr>
      <w:r w:rsidRPr="00C14672">
        <w:t>В тоже время сохраняется рост среднемесячной заработной платы на крупных и средних предприятиях города. Так, на 01.10.2017 она составляет 26 119,7 рублей, что на 7,8 % выше уровня того же периода прошлого года.</w:t>
      </w:r>
    </w:p>
    <w:p w:rsidR="00A52EE3" w:rsidRPr="00C14672" w:rsidRDefault="00A52EE3" w:rsidP="00C14672">
      <w:pPr>
        <w:pStyle w:val="a5"/>
        <w:spacing w:line="360" w:lineRule="auto"/>
        <w:ind w:firstLine="539"/>
      </w:pPr>
      <w:r w:rsidRPr="00C14672">
        <w:t>Уровень безработицы в городском округе город Елец по сравнению к аналогичному периоду прошлого года снизился и по состоянию на 01.10.2017 года составил 0,81 % от экономически активного населения. Это самый низкий показатель по городу за последние пять лет.</w:t>
      </w:r>
    </w:p>
    <w:p w:rsidR="00162666" w:rsidRPr="00C14672" w:rsidRDefault="00A52EE3" w:rsidP="00C14672">
      <w:pPr>
        <w:pStyle w:val="a5"/>
        <w:spacing w:line="360" w:lineRule="auto"/>
        <w:ind w:firstLine="539"/>
      </w:pPr>
      <w:r w:rsidRPr="00C14672">
        <w:t>По результатам мониторинга, проводимого комитетом потребительского рынка администрации городского округа город Елец, отмечается рост показателей сферы потребительского рынка.</w:t>
      </w:r>
      <w:r w:rsidR="00162666" w:rsidRPr="00C14672">
        <w:t xml:space="preserve"> При этом согласно статистическим данным объем отгруженных товаров в оптовой и розничной торговле снизился на 4,9%.</w:t>
      </w:r>
    </w:p>
    <w:p w:rsidR="00A52EE3" w:rsidRPr="00C14672" w:rsidRDefault="00162666" w:rsidP="00C14672">
      <w:pPr>
        <w:pStyle w:val="a5"/>
        <w:spacing w:line="360" w:lineRule="auto"/>
        <w:ind w:firstLine="539"/>
      </w:pPr>
      <w:r w:rsidRPr="00C14672">
        <w:lastRenderedPageBreak/>
        <w:t>Сохраняется положительная динамика по снижению смертности. За  9 месяцев 2017 года по сравнению с аналогичным периодом 2016 года смертность снизилась на 3,8% или 45 человека. При этом 50,4% причин смерти обусловлено болезнями системы кровообращения, 13,6% - новообразованиями, 3,5% - болезнями органов пищеварения, 5,4% - алкоголем, 3,8% - болезнями органов дыхания. Рождаемость по сравнению с аналогичным периодом 2016 года снизилась на 8,2%, что, несмотря на снижение смертности, привело к увеличению естественной убыли на 5,3%.</w:t>
      </w:r>
    </w:p>
    <w:p w:rsidR="003C63A1" w:rsidRPr="00C14672" w:rsidRDefault="003C63A1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муниципального образования – это комплексный процесс изменений экономической, социальной, экологической, политической и духовной сфер, приводящих к качественным преобразованиям и в конечном счете к изменениям условий жизни человека. Основны</w:t>
      </w:r>
      <w:r w:rsidR="00F0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компонентом социально-экономичес</w:t>
      </w: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развития территории являются воспроизводство самого человека и создание всей инфраструктуры его жизнеобеспечения и жизнедеятельности.</w:t>
      </w:r>
    </w:p>
    <w:p w:rsidR="00B96F2A" w:rsidRPr="00C14672" w:rsidRDefault="003C63A1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сбалансированного развития муниципальных образований является уменьшение дифференциации в уровне и качестве жизни населения муниципальных образований.</w:t>
      </w:r>
    </w:p>
    <w:p w:rsidR="003C63A1" w:rsidRPr="00C14672" w:rsidRDefault="003C63A1" w:rsidP="00C14672">
      <w:pPr>
        <w:pStyle w:val="a5"/>
        <w:spacing w:line="360" w:lineRule="auto"/>
      </w:pPr>
      <w:r w:rsidRPr="00C14672">
        <w:t xml:space="preserve">Особыми направлениями развития города Ельца должны стать развитие промышленности и ОЭЗ туристско-рекреационного типа. Развитию данных направлений способствует ресурсный потенциал города и благоприятный инвестиционный климат. Благодаря рациональному и эффективному развитию этих двух направлений должно произойти поступательное развитие конкурентоспособности рынка труда, социальной сферы, инфраструктуры и потребительского рынка, сферы строительства, улучшение демографической обстановки, рациональное использование исторического и культурного потенциала, повышение уровня и качества жизни </w:t>
      </w:r>
      <w:proofErr w:type="spellStart"/>
      <w:r w:rsidRPr="00C14672">
        <w:t>ельчан</w:t>
      </w:r>
      <w:proofErr w:type="spellEnd"/>
      <w:r w:rsidRPr="00C14672">
        <w:t xml:space="preserve">. </w:t>
      </w:r>
    </w:p>
    <w:p w:rsidR="00677825" w:rsidRPr="00C14672" w:rsidRDefault="00F96C22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46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 же вероятным для нашего города</w:t>
      </w:r>
      <w:r w:rsidR="00530214" w:rsidRPr="00C146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будет сценарий комплексного подхода, который предполагает получение экономической выгоды от сбалансированного развития транспортной инфраструктуры, основных видов </w:t>
      </w:r>
      <w:r w:rsidR="00530214" w:rsidRPr="00C146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промышленной деятельности, сельского хозяйства.</w:t>
      </w:r>
      <w:r w:rsidRPr="00C14672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="00530214" w:rsidRPr="00C1467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677825" w:rsidRPr="00C14672">
        <w:rPr>
          <w:rFonts w:ascii="Times New Roman" w:hAnsi="Times New Roman" w:cs="Times New Roman"/>
          <w:color w:val="333333"/>
          <w:sz w:val="28"/>
          <w:szCs w:val="28"/>
        </w:rPr>
        <w:t xml:space="preserve">Целью аграрной политики на среднесрочную перспективу будет создание эффективного аграрного сектора. Достижение такой цели </w:t>
      </w:r>
      <w:r w:rsidR="00F02EAD">
        <w:rPr>
          <w:rFonts w:ascii="Times New Roman" w:hAnsi="Times New Roman" w:cs="Times New Roman"/>
          <w:color w:val="333333"/>
          <w:sz w:val="28"/>
          <w:szCs w:val="28"/>
        </w:rPr>
        <w:t xml:space="preserve">можно добиться </w:t>
      </w:r>
      <w:r w:rsidR="00677825" w:rsidRPr="00C14672">
        <w:rPr>
          <w:rFonts w:ascii="Times New Roman" w:hAnsi="Times New Roman" w:cs="Times New Roman"/>
          <w:color w:val="333333"/>
          <w:sz w:val="28"/>
          <w:szCs w:val="28"/>
        </w:rPr>
        <w:t>на основе имеющихся результатов в сельскохозяйственном производстве.</w:t>
      </w:r>
    </w:p>
    <w:p w:rsidR="00677825" w:rsidRPr="00C14672" w:rsidRDefault="00677825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4672">
        <w:rPr>
          <w:rFonts w:ascii="Times New Roman" w:hAnsi="Times New Roman" w:cs="Times New Roman"/>
          <w:color w:val="333333"/>
          <w:sz w:val="28"/>
          <w:szCs w:val="28"/>
        </w:rPr>
        <w:t>Приоритетными и важнейшими принципами развития аграрного сектора:</w:t>
      </w:r>
    </w:p>
    <w:p w:rsidR="00677825" w:rsidRPr="00C14672" w:rsidRDefault="00677825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4672">
        <w:rPr>
          <w:rFonts w:ascii="Times New Roman" w:hAnsi="Times New Roman" w:cs="Times New Roman"/>
          <w:color w:val="333333"/>
          <w:sz w:val="28"/>
          <w:szCs w:val="28"/>
        </w:rPr>
        <w:t>- ресурсосбережение во всех отраслях сельского хозяйства;</w:t>
      </w:r>
    </w:p>
    <w:p w:rsidR="00677825" w:rsidRPr="00C14672" w:rsidRDefault="00677825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4672">
        <w:rPr>
          <w:rFonts w:ascii="Times New Roman" w:hAnsi="Times New Roman" w:cs="Times New Roman"/>
          <w:color w:val="333333"/>
          <w:sz w:val="28"/>
          <w:szCs w:val="28"/>
        </w:rPr>
        <w:t>- развитие племенного животноводства;</w:t>
      </w:r>
    </w:p>
    <w:p w:rsidR="00677825" w:rsidRPr="00C14672" w:rsidRDefault="00677825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4672">
        <w:rPr>
          <w:rFonts w:ascii="Times New Roman" w:hAnsi="Times New Roman" w:cs="Times New Roman"/>
          <w:color w:val="333333"/>
          <w:sz w:val="28"/>
          <w:szCs w:val="28"/>
        </w:rPr>
        <w:t>- внедрение передовых технологий;</w:t>
      </w:r>
    </w:p>
    <w:p w:rsidR="00F96C22" w:rsidRPr="00C14672" w:rsidRDefault="00F96C22" w:rsidP="00F02EAD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4672">
        <w:rPr>
          <w:rFonts w:ascii="Times New Roman" w:hAnsi="Times New Roman" w:cs="Times New Roman"/>
          <w:color w:val="333333"/>
          <w:sz w:val="28"/>
          <w:szCs w:val="28"/>
        </w:rPr>
        <w:t xml:space="preserve">Приоритетным направлением деятельности в промышленности должно оставаться возобновление функционирования всех предприятий </w:t>
      </w:r>
      <w:r w:rsidR="00F02EAD">
        <w:rPr>
          <w:rFonts w:ascii="Times New Roman" w:hAnsi="Times New Roman" w:cs="Times New Roman"/>
          <w:color w:val="333333"/>
          <w:sz w:val="28"/>
          <w:szCs w:val="28"/>
        </w:rPr>
        <w:t>города и создание новых производств.</w:t>
      </w:r>
    </w:p>
    <w:p w:rsidR="00F96C22" w:rsidRPr="00C14672" w:rsidRDefault="00F96C22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4672">
        <w:rPr>
          <w:rFonts w:ascii="Times New Roman" w:hAnsi="Times New Roman" w:cs="Times New Roman"/>
          <w:color w:val="333333"/>
          <w:sz w:val="28"/>
          <w:szCs w:val="28"/>
        </w:rPr>
        <w:t>Основными направлениями</w:t>
      </w:r>
      <w:r w:rsidR="00F02EAD">
        <w:rPr>
          <w:rFonts w:ascii="Times New Roman" w:hAnsi="Times New Roman" w:cs="Times New Roman"/>
          <w:color w:val="333333"/>
          <w:sz w:val="28"/>
          <w:szCs w:val="28"/>
        </w:rPr>
        <w:t xml:space="preserve"> на мой взгляд</w:t>
      </w:r>
      <w:r w:rsidRPr="00C14672">
        <w:rPr>
          <w:rFonts w:ascii="Times New Roman" w:hAnsi="Times New Roman" w:cs="Times New Roman"/>
          <w:color w:val="333333"/>
          <w:sz w:val="28"/>
          <w:szCs w:val="28"/>
        </w:rPr>
        <w:t xml:space="preserve"> в развитии </w:t>
      </w:r>
      <w:r w:rsidR="00F02EAD">
        <w:rPr>
          <w:rFonts w:ascii="Times New Roman" w:hAnsi="Times New Roman" w:cs="Times New Roman"/>
          <w:color w:val="333333"/>
          <w:sz w:val="28"/>
          <w:szCs w:val="28"/>
        </w:rPr>
        <w:t>промышленности</w:t>
      </w:r>
      <w:r w:rsidRPr="00C1467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02EAD">
        <w:rPr>
          <w:rFonts w:ascii="Times New Roman" w:hAnsi="Times New Roman" w:cs="Times New Roman"/>
          <w:color w:val="333333"/>
          <w:sz w:val="28"/>
          <w:szCs w:val="28"/>
        </w:rPr>
        <w:t>города</w:t>
      </w:r>
      <w:r w:rsidRPr="00C14672">
        <w:rPr>
          <w:rFonts w:ascii="Times New Roman" w:hAnsi="Times New Roman" w:cs="Times New Roman"/>
          <w:color w:val="333333"/>
          <w:sz w:val="28"/>
          <w:szCs w:val="28"/>
        </w:rPr>
        <w:t xml:space="preserve"> должно стать:</w:t>
      </w:r>
    </w:p>
    <w:p w:rsidR="00F96C22" w:rsidRPr="00C14672" w:rsidRDefault="00F96C22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4672">
        <w:rPr>
          <w:rFonts w:ascii="Times New Roman" w:hAnsi="Times New Roman" w:cs="Times New Roman"/>
          <w:color w:val="333333"/>
          <w:sz w:val="28"/>
          <w:szCs w:val="28"/>
        </w:rPr>
        <w:t>- расширение ассортимента и объема производства продукции;</w:t>
      </w:r>
    </w:p>
    <w:p w:rsidR="00F96C22" w:rsidRPr="00C14672" w:rsidRDefault="00F96C22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4672">
        <w:rPr>
          <w:rFonts w:ascii="Times New Roman" w:hAnsi="Times New Roman" w:cs="Times New Roman"/>
          <w:color w:val="333333"/>
          <w:sz w:val="28"/>
          <w:szCs w:val="28"/>
        </w:rPr>
        <w:t>- внедрение мировых стандартов качества;</w:t>
      </w:r>
    </w:p>
    <w:p w:rsidR="00F96C22" w:rsidRPr="00C14672" w:rsidRDefault="00F96C22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4672">
        <w:rPr>
          <w:rFonts w:ascii="Times New Roman" w:hAnsi="Times New Roman" w:cs="Times New Roman"/>
          <w:color w:val="333333"/>
          <w:sz w:val="28"/>
          <w:szCs w:val="28"/>
        </w:rPr>
        <w:t>- привлечения внешних инвесторов;</w:t>
      </w:r>
    </w:p>
    <w:p w:rsidR="00F96C22" w:rsidRPr="00C14672" w:rsidRDefault="00F96C22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4672">
        <w:rPr>
          <w:rFonts w:ascii="Times New Roman" w:hAnsi="Times New Roman" w:cs="Times New Roman"/>
          <w:color w:val="333333"/>
          <w:sz w:val="28"/>
          <w:szCs w:val="28"/>
        </w:rPr>
        <w:t>- увеличение степени использования производственных мощностей;</w:t>
      </w:r>
    </w:p>
    <w:p w:rsidR="00F96C22" w:rsidRPr="00C14672" w:rsidRDefault="00F96C22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4672">
        <w:rPr>
          <w:rFonts w:ascii="Times New Roman" w:hAnsi="Times New Roman" w:cs="Times New Roman"/>
          <w:color w:val="333333"/>
          <w:sz w:val="28"/>
          <w:szCs w:val="28"/>
        </w:rPr>
        <w:t>- создание ОЭЗ РУ промышленно-производственного типа.</w:t>
      </w:r>
    </w:p>
    <w:p w:rsidR="00F96C22" w:rsidRPr="00C14672" w:rsidRDefault="00F02EAD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Создание точек роста </w:t>
      </w:r>
      <w:r w:rsidR="00F96C22" w:rsidRPr="00C14672">
        <w:rPr>
          <w:rFonts w:ascii="Times New Roman" w:hAnsi="Times New Roman" w:cs="Times New Roman"/>
          <w:color w:val="333333"/>
          <w:sz w:val="28"/>
          <w:szCs w:val="28"/>
        </w:rPr>
        <w:t xml:space="preserve">должно сопровождаться развитием существующих отраслей, но и тех, ниша которых еще не занята и которые имеют огромные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перспективы. Такой точкой роста </w:t>
      </w:r>
      <w:r w:rsidR="00F96C22" w:rsidRPr="00C14672">
        <w:rPr>
          <w:rFonts w:ascii="Times New Roman" w:hAnsi="Times New Roman" w:cs="Times New Roman"/>
          <w:color w:val="333333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color w:val="333333"/>
          <w:sz w:val="28"/>
          <w:szCs w:val="28"/>
        </w:rPr>
        <w:t>быть к примеру</w:t>
      </w:r>
      <w:r w:rsidR="00F96C22" w:rsidRPr="00C14672">
        <w:rPr>
          <w:rFonts w:ascii="Times New Roman" w:hAnsi="Times New Roman" w:cs="Times New Roman"/>
          <w:color w:val="333333"/>
          <w:sz w:val="28"/>
          <w:szCs w:val="28"/>
        </w:rPr>
        <w:t xml:space="preserve"> развитие инновационной сферы.</w:t>
      </w:r>
    </w:p>
    <w:p w:rsidR="00F96C22" w:rsidRPr="00C14672" w:rsidRDefault="00F96C22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4672">
        <w:rPr>
          <w:rFonts w:ascii="Times New Roman" w:hAnsi="Times New Roman" w:cs="Times New Roman"/>
          <w:color w:val="333333"/>
          <w:sz w:val="28"/>
          <w:szCs w:val="28"/>
        </w:rPr>
        <w:t>Выбор направленности инновационной деятельности во многом зависит от потребностей.</w:t>
      </w:r>
    </w:p>
    <w:p w:rsidR="00F96C22" w:rsidRPr="00C14672" w:rsidRDefault="00F96C22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4672">
        <w:rPr>
          <w:rFonts w:ascii="Times New Roman" w:hAnsi="Times New Roman" w:cs="Times New Roman"/>
          <w:color w:val="333333"/>
          <w:sz w:val="28"/>
          <w:szCs w:val="28"/>
        </w:rPr>
        <w:t>В связи с этим должны быть поставлены следующие задачи:</w:t>
      </w:r>
    </w:p>
    <w:p w:rsidR="00F96C22" w:rsidRPr="00C14672" w:rsidRDefault="00F96C22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4672">
        <w:rPr>
          <w:rFonts w:ascii="Times New Roman" w:hAnsi="Times New Roman" w:cs="Times New Roman"/>
          <w:color w:val="333333"/>
          <w:sz w:val="28"/>
          <w:szCs w:val="28"/>
        </w:rPr>
        <w:t>- привлечение инвесторов;</w:t>
      </w:r>
    </w:p>
    <w:p w:rsidR="00F96C22" w:rsidRPr="00C14672" w:rsidRDefault="00F96C22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4672">
        <w:rPr>
          <w:rFonts w:ascii="Times New Roman" w:hAnsi="Times New Roman" w:cs="Times New Roman"/>
          <w:color w:val="333333"/>
          <w:sz w:val="28"/>
          <w:szCs w:val="28"/>
        </w:rPr>
        <w:t>- изучение потребностей рынка;</w:t>
      </w:r>
    </w:p>
    <w:p w:rsidR="00C14672" w:rsidRDefault="00F96C22" w:rsidP="00C14672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14672">
        <w:rPr>
          <w:rFonts w:ascii="Times New Roman" w:hAnsi="Times New Roman" w:cs="Times New Roman"/>
          <w:color w:val="333333"/>
          <w:sz w:val="28"/>
          <w:szCs w:val="28"/>
        </w:rPr>
        <w:t>- выбор эффективного направления;</w:t>
      </w:r>
    </w:p>
    <w:p w:rsidR="00F96C22" w:rsidRPr="00C14672" w:rsidRDefault="00C14672" w:rsidP="00C14672">
      <w:pPr>
        <w:shd w:val="clear" w:color="auto" w:fill="FFFFFF"/>
        <w:spacing w:after="0" w:line="360" w:lineRule="auto"/>
        <w:ind w:left="54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r w:rsidR="00F96C22" w:rsidRPr="00C14672">
        <w:rPr>
          <w:rFonts w:ascii="Times New Roman" w:hAnsi="Times New Roman" w:cs="Times New Roman"/>
          <w:color w:val="333333"/>
          <w:sz w:val="28"/>
          <w:szCs w:val="28"/>
        </w:rPr>
        <w:t>привлечение и подготовка кадров.</w:t>
      </w:r>
      <w:r w:rsidR="00530214" w:rsidRPr="00C1467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0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хорошо повлияет на качество</w:t>
      </w:r>
      <w:r w:rsidR="00F96C22"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 населения города Ельца.</w:t>
      </w:r>
    </w:p>
    <w:p w:rsidR="00F96C22" w:rsidRPr="00C14672" w:rsidRDefault="00F02EAD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жизни населения</w:t>
      </w:r>
      <w:r w:rsidR="00F96C22"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формирование сильной, ориентированной на интересы граждан социальной политики, направленной на создание условий, обеспечивающих достойную жизнь и свободное развитие человека; всеобщую доступность и высокое качество оказания образовательных услуг; улучшение физического здоровья населения; культурные и досуговые возможности; качественное жилье; общественную стабильность и безопасность.</w:t>
      </w:r>
    </w:p>
    <w:p w:rsidR="00F96C22" w:rsidRPr="00C14672" w:rsidRDefault="00F02EAD" w:rsidP="00F02E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Помимо </w:t>
      </w:r>
      <w:r w:rsidR="003C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вышеперечисленного д</w:t>
      </w:r>
      <w:r w:rsidR="00F96C22"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остижение </w:t>
      </w:r>
      <w:r w:rsidR="003C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повышения качества жизни </w:t>
      </w:r>
      <w:proofErr w:type="spellStart"/>
      <w:r w:rsidR="003C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ельчан</w:t>
      </w:r>
      <w:proofErr w:type="spellEnd"/>
      <w:r w:rsidR="00F96C22"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обеспечено за счет решения следующих задач.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Повышение качества и доступности оказания услуг в сфере образования, культуры, физической культуры и спорта, молодежной политики города Ельца.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сфера города Ельца выступает как фактор укрепления и поддержания стабильности социальных отношений и процессов, их относительного равновесия. Это является непременным условием сохранения целостности всей общественной системы.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и качество потребляемых населением города социальных услуг в сфере образования, культуры, физической культуры и спорта, молодежной политики, в системе социальной защиты населения и оценка состояния соответствующих отраслей рассматриваются как один из важнейших показателей благосостояния, образа жизни населения, а такие показатели, как общеобразовательный, культурный и профессиональный уровень населения, являются основными индикаторами, характеризующими степень развитости общества.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направлениям реализации поставленной задачи относятся: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дальнейшего развития системы дошкольного образования детей, открытия в общеобразовательных учреждениях города групп полного дня и кратковременного пребывания детей;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создание условий для повышения качества общего образования обучающихся;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работы по созданию условий для обеспечения доступности дополнительного образования, ориентированного на развитие индивидуальных способностей детей;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современных информационных ресурсов и их концентрация в базовых общеобразовательных учреждениях;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повышения квалификации и переподготовки педагогических кадров;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населения положительного отношения к здоровому образу жизни;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 развитие инфраструктуры для реализации молодежной политики;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системы социально-профессиональной адаптации молодежи;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системы социальных служб и клубов;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духовно-нравственному воспитанию и интеллектуально-творческому развитию жителей города;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самодеятельного и профессионального уровня творческой личности;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материально-технической базы (включая реконструкцию и капитальный ремонт) учреждений культуры и искусства;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и развитие народного творчества и ремесел;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безопасности и сохранности предметов музейного фонда;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обновление фондов библиотек, повышение уровня их технической оснащенности;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выявления и продвижения молодых дарований;</w:t>
      </w:r>
    </w:p>
    <w:p w:rsidR="00530214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работы по профессиональной ориентации инвалидов, содействие инвалидам в трудоустройстве.</w:t>
      </w: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C2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BF2" w:rsidRDefault="003C4BF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BF2" w:rsidRDefault="003C4BF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BF2" w:rsidRDefault="003C4BF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BF2" w:rsidRDefault="003C4BF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BF2" w:rsidRDefault="003C4BF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BF2" w:rsidRDefault="003C4BF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BF2" w:rsidRDefault="003C4BF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BF2" w:rsidRDefault="003C4BF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BF2" w:rsidRDefault="003C4BF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BF2" w:rsidRDefault="003C4BF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BF2" w:rsidRDefault="003C4BF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BF2" w:rsidRDefault="003C4BF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BF2" w:rsidRDefault="003C4BF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C22" w:rsidRPr="00C14672" w:rsidRDefault="00F96C22" w:rsidP="00C146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96C22" w:rsidRPr="00C1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65E52"/>
    <w:multiLevelType w:val="hybridMultilevel"/>
    <w:tmpl w:val="924AB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37994"/>
    <w:multiLevelType w:val="hybridMultilevel"/>
    <w:tmpl w:val="E38E5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2230E"/>
    <w:multiLevelType w:val="hybridMultilevel"/>
    <w:tmpl w:val="2E20F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17714"/>
    <w:multiLevelType w:val="hybridMultilevel"/>
    <w:tmpl w:val="1A30FD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85"/>
    <w:rsid w:val="00162666"/>
    <w:rsid w:val="003C4BF2"/>
    <w:rsid w:val="003C63A1"/>
    <w:rsid w:val="00484FD3"/>
    <w:rsid w:val="00530214"/>
    <w:rsid w:val="00677825"/>
    <w:rsid w:val="006F3E0B"/>
    <w:rsid w:val="0079134E"/>
    <w:rsid w:val="0080477F"/>
    <w:rsid w:val="008902C6"/>
    <w:rsid w:val="008C5CBE"/>
    <w:rsid w:val="008D4D94"/>
    <w:rsid w:val="00A52EE3"/>
    <w:rsid w:val="00AE2FDC"/>
    <w:rsid w:val="00AF439D"/>
    <w:rsid w:val="00B96F2A"/>
    <w:rsid w:val="00BF3CF2"/>
    <w:rsid w:val="00C14672"/>
    <w:rsid w:val="00D31585"/>
    <w:rsid w:val="00D610CC"/>
    <w:rsid w:val="00D80FFB"/>
    <w:rsid w:val="00DF3C36"/>
    <w:rsid w:val="00E73384"/>
    <w:rsid w:val="00F02EAD"/>
    <w:rsid w:val="00F96C22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185C28-9B08-4813-A48E-6C059424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1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1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4">
    <w:name w:val="Знак"/>
    <w:basedOn w:val="a"/>
    <w:semiHidden/>
    <w:rsid w:val="00484FD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a5">
    <w:name w:val="Ц Обычный"/>
    <w:basedOn w:val="a"/>
    <w:autoRedefine/>
    <w:rsid w:val="00484FD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pacing w:val="-6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16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kot</cp:lastModifiedBy>
  <cp:revision>7</cp:revision>
  <dcterms:created xsi:type="dcterms:W3CDTF">2018-02-13T12:08:00Z</dcterms:created>
  <dcterms:modified xsi:type="dcterms:W3CDTF">2018-06-20T14:01:00Z</dcterms:modified>
</cp:coreProperties>
</file>