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28" w:rsidRPr="00C660A5" w:rsidRDefault="008A4B28" w:rsidP="008A4B28">
      <w:pPr>
        <w:keepNext/>
        <w:numPr>
          <w:ilvl w:val="2"/>
          <w:numId w:val="0"/>
        </w:numPr>
        <w:tabs>
          <w:tab w:val="left" w:pos="567"/>
          <w:tab w:val="left" w:pos="1276"/>
        </w:tabs>
        <w:spacing w:before="360" w:after="240" w:line="360" w:lineRule="auto"/>
        <w:outlineLvl w:val="2"/>
        <w:rPr>
          <w:rFonts w:ascii="Times New Roman" w:eastAsia="Droid Sans" w:hAnsi="Times New Roman" w:cs="Lohit Hindi"/>
          <w:b/>
          <w:bCs/>
          <w:i/>
          <w:iCs/>
          <w:kern w:val="1"/>
          <w:sz w:val="28"/>
          <w:szCs w:val="28"/>
          <w:lang w:eastAsia="zh-CN" w:bidi="hi-IN"/>
        </w:rPr>
      </w:pPr>
      <w:bookmarkStart w:id="0" w:name="_Toc479867749"/>
      <w:bookmarkStart w:id="1" w:name="_Toc516182366"/>
      <w:r w:rsidRPr="00C660A5">
        <w:rPr>
          <w:rFonts w:ascii="Times New Roman" w:eastAsia="Droid Sans" w:hAnsi="Times New Roman" w:cs="Lohit Hindi"/>
          <w:b/>
          <w:bCs/>
          <w:i/>
          <w:iCs/>
          <w:kern w:val="1"/>
          <w:sz w:val="28"/>
          <w:szCs w:val="28"/>
          <w:lang w:eastAsia="zh-CN" w:bidi="hi-IN"/>
        </w:rPr>
        <w:t>Представление хранения данных в системе «1С</w:t>
      </w:r>
      <w:proofErr w:type="gramStart"/>
      <w:r w:rsidRPr="00C660A5">
        <w:rPr>
          <w:rFonts w:ascii="Times New Roman" w:eastAsia="Droid Sans" w:hAnsi="Times New Roman" w:cs="Lohit Hindi"/>
          <w:b/>
          <w:bCs/>
          <w:i/>
          <w:iCs/>
          <w:kern w:val="1"/>
          <w:sz w:val="28"/>
          <w:szCs w:val="28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Lohit Hindi"/>
          <w:b/>
          <w:bCs/>
          <w:i/>
          <w:iCs/>
          <w:kern w:val="1"/>
          <w:sz w:val="28"/>
          <w:szCs w:val="28"/>
          <w:lang w:eastAsia="zh-CN" w:bidi="hi-IN"/>
        </w:rPr>
        <w:t>редприятие»</w:t>
      </w:r>
      <w:bookmarkEnd w:id="0"/>
      <w:bookmarkEnd w:id="1"/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редприятие» является универсальной системой автоматизации деятельности предприятия. За счет своей универсальности система 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редприятие» может быть использована для автоматизации самых разных участков экономической деятельности предприятия: учета товарных и материальных средств, взаиморасчетов с контрагентами и др.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Основной особенностью системы 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редприятие» является ее </w:t>
      </w:r>
      <w:proofErr w:type="spell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конфигурируемость</w:t>
      </w:r>
      <w:proofErr w:type="spell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. 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Собственно система 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редприятие» представляет собой совокупность механизмов, предназначенных для манипулирования различными типами объектов предметной области. Набор объектов, структуры информационных массивов, алгоритмы обработки информации, соответствующих поставленной задаче, определяет конкретная конфигурация. Вместе с конфигурацией система 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редприятие» выступает в качестве уже готового к использованию программного продукта, ориентированного на определенные типы предприятий и классы решаемых задач. 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Конфигурация создается и сопровождается (поддерживается) штатными средствами системы. Конфигурация обычно поставляется в качестве типовой для конкретной области применения, но может быть изменена, дополнена пользователем системы, а также разработана заново. Система 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редприятие» обеспечивает поддержку типовых конфигураций стандартными средствами [1].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Функционирование системы делится на два процесса – разработка (описание модели предметной области средствами системы) и исполнение (обработка данных предметной области). 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На этапе разработки производится:</w:t>
      </w:r>
    </w:p>
    <w:p w:rsidR="008A4B28" w:rsidRPr="00C660A5" w:rsidRDefault="008A4B28" w:rsidP="008A4B28">
      <w:pPr>
        <w:numPr>
          <w:ilvl w:val="0"/>
          <w:numId w:val="1"/>
        </w:numPr>
        <w:shd w:val="clear" w:color="auto" w:fill="FFFFFF"/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660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формирование структуры обрабатываемой информации;</w:t>
      </w:r>
    </w:p>
    <w:p w:rsidR="008A4B28" w:rsidRPr="00C660A5" w:rsidRDefault="008A4B28" w:rsidP="008A4B28">
      <w:pPr>
        <w:numPr>
          <w:ilvl w:val="0"/>
          <w:numId w:val="1"/>
        </w:numPr>
        <w:shd w:val="clear" w:color="auto" w:fill="FFFFFF"/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660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создание форм для ввода исходных данных, просмотра различных списков данных;</w:t>
      </w:r>
    </w:p>
    <w:p w:rsidR="008A4B28" w:rsidRPr="00C660A5" w:rsidRDefault="008A4B28" w:rsidP="008A4B28">
      <w:pPr>
        <w:numPr>
          <w:ilvl w:val="0"/>
          <w:numId w:val="1"/>
        </w:numPr>
        <w:shd w:val="clear" w:color="auto" w:fill="FFFFFF"/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660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организация хранения введенной и итоговой информации;</w:t>
      </w:r>
    </w:p>
    <w:p w:rsidR="008A4B28" w:rsidRPr="00C660A5" w:rsidRDefault="008A4B28" w:rsidP="008A4B28">
      <w:pPr>
        <w:numPr>
          <w:ilvl w:val="0"/>
          <w:numId w:val="1"/>
        </w:numPr>
        <w:shd w:val="clear" w:color="auto" w:fill="FFFFFF"/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660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написание отчетов и обработок; </w:t>
      </w:r>
    </w:p>
    <w:p w:rsidR="008A4B28" w:rsidRPr="00C660A5" w:rsidRDefault="008A4B28" w:rsidP="008A4B28">
      <w:pPr>
        <w:numPr>
          <w:ilvl w:val="0"/>
          <w:numId w:val="1"/>
        </w:numPr>
        <w:shd w:val="clear" w:color="auto" w:fill="FFFFFF"/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660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формирование командных интерфейсов для различных групп пользователей;</w:t>
      </w:r>
    </w:p>
    <w:p w:rsidR="008A4B28" w:rsidRPr="00C660A5" w:rsidRDefault="008A4B28" w:rsidP="008A4B28">
      <w:pPr>
        <w:numPr>
          <w:ilvl w:val="0"/>
          <w:numId w:val="1"/>
        </w:numPr>
        <w:shd w:val="clear" w:color="auto" w:fill="FFFFFF"/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660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формирование списка пользователей;</w:t>
      </w:r>
    </w:p>
    <w:p w:rsidR="008A4B28" w:rsidRPr="00C660A5" w:rsidRDefault="008A4B28" w:rsidP="008A4B28">
      <w:pPr>
        <w:numPr>
          <w:ilvl w:val="0"/>
          <w:numId w:val="1"/>
        </w:numPr>
        <w:shd w:val="clear" w:color="auto" w:fill="FFFFFF"/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660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назначение пользователям определенных прав.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Результатом разработки является программный продукт (конфигурация), который представляет собой модель предметной области. 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В режиме «Конфигуратор» можно создавать новые конфигурации, редактировать имеющиеся, а также производить сравнение и объединение нескольких конфигураций. 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На этапе разработки система оперирует такими универсальными понятиями (объектами), как документ, журнал документов, справочник, реквизит, форма, регистр и другие. Совокупность этих понятий и определяет концепцию системы. В свою очередь, процесс конфигурирования распадается на несколько составляющих (деление носит условный характер), определяющих последовательность написания и назначение томов описания. Это «визуальное» конфигурирование (создание структуры конфигурации, форм диалогов и выходных документов, механизм работы пользователей с данными (интерфейс) и права доступа различных групп пользователей к различной информации) и написание программ на встроенном языке 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редприятия» для обработки входных и выходных данных. На уровне системы определены сами понятия объектов и стандартные операции по их обработке [1]. 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Средства конфигурирования позволяют описать структуру информации, входящей в эти объекты, и алгоритмы, описывающие специфику их обработки, для отражения различных особенностей учета. Информационная структура проектируется на уровне предусмотренных в </w:t>
      </w: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lastRenderedPageBreak/>
        <w:t>системе типов обрабатываемых объектов предметной области (константы, справочники, документы, регистры, перечисления и др.).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В процессе исполнения система уже оперирует конкретными понятиями, описанными на этапе конфигурирования (справочниками товаров и организаций, счетами, накладными и т.д.). При работе пользователя в режиме 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редприятие» обработка информации выполняется как штатными средствами системы, так и с использованием алгоритмов, созданных на этапе конфигурирования.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Фактически структура конфигурации является моделью предметной области. 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Структура конфигурации представлена на следующем рис 2.1.</w:t>
      </w:r>
    </w:p>
    <w:p w:rsidR="008A4B28" w:rsidRPr="00C660A5" w:rsidRDefault="008A4B28" w:rsidP="008A4B28">
      <w:pPr>
        <w:spacing w:after="0" w:line="360" w:lineRule="auto"/>
        <w:jc w:val="both"/>
        <w:rPr>
          <w:rFonts w:ascii="Times New Roman" w:eastAsia="Droid Sans" w:hAnsi="Times New Roman" w:cs="Lohit Hindi"/>
          <w:kern w:val="2"/>
          <w:sz w:val="28"/>
          <w:szCs w:val="28"/>
          <w:highlight w:val="yellow"/>
          <w:lang w:eastAsia="zh-CN" w:bidi="hi-IN"/>
        </w:rPr>
      </w:pPr>
      <w:r w:rsidRPr="00C660A5">
        <w:rPr>
          <w:rFonts w:ascii="Times New Roman" w:eastAsia="Droid Sans" w:hAnsi="Times New Roman" w:cs="Lohit Hindi"/>
          <w:noProof/>
          <w:kern w:val="1"/>
          <w:sz w:val="28"/>
          <w:szCs w:val="24"/>
          <w:highlight w:val="yellow"/>
          <w:lang w:eastAsia="ru-RU"/>
        </w:rPr>
        <w:drawing>
          <wp:inline distT="0" distB="0" distL="0" distR="0" wp14:anchorId="3715EB07" wp14:editId="5EE63CEA">
            <wp:extent cx="5939137" cy="2238232"/>
            <wp:effectExtent l="0" t="0" r="508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39706"/>
                    <a:stretch/>
                  </pic:blipFill>
                  <pic:spPr bwMode="auto">
                    <a:xfrm>
                      <a:off x="0" y="0"/>
                      <a:ext cx="5940425" cy="2238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B28" w:rsidRPr="00C660A5" w:rsidRDefault="008A4B28" w:rsidP="008A4B28">
      <w:pPr>
        <w:spacing w:after="0" w:line="360" w:lineRule="auto"/>
        <w:jc w:val="center"/>
        <w:rPr>
          <w:rFonts w:ascii="Times New Roman" w:eastAsia="Droid Sans" w:hAnsi="Times New Roman" w:cs="Lohit Hindi"/>
          <w:b/>
          <w:i/>
          <w:kern w:val="1"/>
          <w:sz w:val="24"/>
          <w:szCs w:val="24"/>
          <w:lang w:eastAsia="zh-CN" w:bidi="hi-IN"/>
        </w:rPr>
      </w:pPr>
      <w:r w:rsidRPr="00C660A5">
        <w:rPr>
          <w:rFonts w:ascii="Times New Roman" w:eastAsia="Droid Sans" w:hAnsi="Times New Roman" w:cs="Lohit Hindi"/>
          <w:b/>
          <w:i/>
          <w:kern w:val="1"/>
          <w:sz w:val="24"/>
          <w:szCs w:val="24"/>
          <w:lang w:eastAsia="zh-CN" w:bidi="hi-IN"/>
        </w:rPr>
        <w:t>Рис. 2.1. Структура конфигурации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Все составные части конфигурации тесно связаны между собой и требуют, как правило, согласованного внесения изменений.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Под объектом конфигурации в системе 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редприятие» понимается формальное описание группы понятий (предметной области, средств взаимодействия пользователя с системой) со сходными характеристиками и одинаковым предназначением. 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Приведем такой пример. Объект конфигурации «Справочник» в системе 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редприятие» предназначен для ведения списков однородных элементов данных – справочников, картотек, нормативных сборников и т. п. Использование объектов конфигурации этого типа позволяет организовать </w:t>
      </w: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lastRenderedPageBreak/>
        <w:t>ведение любых справочников, необходимых для автоматизации деятельности предприятия.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Как правило, объекты конфигурации типа «Справочник» являются компьютерными аналогами реально существующих на предприятии видов справочников, например, справочника сотрудников или номенклатуры товаров, хотя могут использоваться и для организации списков, не имеющих явных физических аналогов.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Каждый объект конфигурации обладает уникальным набором свойств. Этот набор описан на уровне системы и не может быть изменен в процессе настройки конфигурации задачи. Набор свойств объекта конфигурации определяется в основном его назначением в системе 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редприятие».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Все объекты конфигурации, которые существуют в системе «1С</w:t>
      </w:r>
      <w:proofErr w:type="gramStart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:П</w:t>
      </w:r>
      <w:proofErr w:type="gramEnd"/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редприятие», образуют несколько основных видов. Каждый вид объектов конфигурации представляет собой как раз те «строительные элементы», из которых будет создаваться конфигурация. </w:t>
      </w:r>
    </w:p>
    <w:p w:rsidR="008A4B28" w:rsidRPr="00C660A5" w:rsidRDefault="008A4B28" w:rsidP="008A4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C660A5">
        <w:rPr>
          <w:rFonts w:ascii="Times New Roman" w:eastAsia="Droid San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Формально объекты конфигурации объединяются в виды в дереве конфигурации. Названия видов пользователь видит на первом уровне дерева конфигурации, когда открывает окно «Конфигурация в конфигураторе» рис. 2.2.</w:t>
      </w:r>
    </w:p>
    <w:p w:rsidR="008A4B28" w:rsidRPr="00C660A5" w:rsidRDefault="008A4B28" w:rsidP="008A4B28">
      <w:pPr>
        <w:spacing w:after="0" w:line="360" w:lineRule="auto"/>
        <w:ind w:firstLine="567"/>
        <w:jc w:val="center"/>
        <w:rPr>
          <w:rFonts w:ascii="Verdana" w:eastAsia="Droid Sans" w:hAnsi="Verdana" w:cs="Lohit Hindi"/>
          <w:color w:val="000000"/>
          <w:kern w:val="1"/>
          <w:highlight w:val="yellow"/>
          <w:lang w:eastAsia="zh-CN" w:bidi="hi-IN"/>
        </w:rPr>
      </w:pPr>
      <w:r w:rsidRPr="00C660A5">
        <w:rPr>
          <w:rFonts w:ascii="Times New Roman" w:eastAsia="Droid Sans" w:hAnsi="Times New Roman" w:cs="Lohit Hindi"/>
          <w:noProof/>
          <w:kern w:val="1"/>
          <w:sz w:val="28"/>
          <w:szCs w:val="24"/>
          <w:highlight w:val="yellow"/>
          <w:lang w:eastAsia="ru-RU"/>
        </w:rPr>
        <w:drawing>
          <wp:inline distT="0" distB="0" distL="0" distR="0" wp14:anchorId="41BBC0E3" wp14:editId="5AE3A32C">
            <wp:extent cx="1644693" cy="2713939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77730" b="41207"/>
                    <a:stretch/>
                  </pic:blipFill>
                  <pic:spPr bwMode="auto">
                    <a:xfrm>
                      <a:off x="0" y="0"/>
                      <a:ext cx="1644554" cy="2713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B28" w:rsidRPr="00C660A5" w:rsidRDefault="008A4B28" w:rsidP="008A4B28">
      <w:pPr>
        <w:spacing w:after="0" w:line="360" w:lineRule="auto"/>
        <w:jc w:val="center"/>
        <w:rPr>
          <w:rFonts w:ascii="Times New Roman" w:eastAsia="Droid Sans" w:hAnsi="Times New Roman" w:cs="Lohit Hindi"/>
          <w:b/>
          <w:i/>
          <w:kern w:val="1"/>
          <w:sz w:val="24"/>
          <w:szCs w:val="24"/>
          <w:lang w:eastAsia="zh-CN" w:bidi="hi-IN"/>
        </w:rPr>
      </w:pPr>
      <w:r w:rsidRPr="00C660A5">
        <w:rPr>
          <w:rFonts w:ascii="Times New Roman" w:eastAsia="Droid Sans" w:hAnsi="Times New Roman" w:cs="Lohit Hindi"/>
          <w:b/>
          <w:i/>
          <w:kern w:val="1"/>
          <w:sz w:val="24"/>
          <w:szCs w:val="24"/>
          <w:lang w:eastAsia="zh-CN" w:bidi="hi-IN"/>
        </w:rPr>
        <w:t>Рис. 2.2. Конфигуратор</w:t>
      </w:r>
    </w:p>
    <w:p w:rsidR="009B2E54" w:rsidRDefault="009B2E54">
      <w:bookmarkStart w:id="2" w:name="_GoBack"/>
      <w:bookmarkEnd w:id="2"/>
    </w:p>
    <w:sectPr w:rsidR="009B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651"/>
    <w:multiLevelType w:val="hybridMultilevel"/>
    <w:tmpl w:val="30BAA5B4"/>
    <w:lvl w:ilvl="0" w:tplc="A2ECB7FA">
      <w:numFmt w:val="bullet"/>
      <w:lvlText w:val=""/>
      <w:lvlJc w:val="left"/>
      <w:pPr>
        <w:ind w:left="720" w:hanging="360"/>
      </w:pPr>
      <w:rPr>
        <w:rFonts w:ascii="Symbol" w:eastAsia="Droid Sans" w:hAnsi="Symbol" w:cs="Lohit Hin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D5"/>
    <w:rsid w:val="00432FD5"/>
    <w:rsid w:val="008A4B28"/>
    <w:rsid w:val="009B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</cp:lastModifiedBy>
  <cp:revision>2</cp:revision>
  <dcterms:created xsi:type="dcterms:W3CDTF">2018-06-22T12:13:00Z</dcterms:created>
  <dcterms:modified xsi:type="dcterms:W3CDTF">2018-06-22T12:13:00Z</dcterms:modified>
</cp:coreProperties>
</file>