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35" w:rsidRDefault="004C7835" w:rsidP="004C7835">
      <w:pPr>
        <w:spacing w:after="0" w:line="240" w:lineRule="auto"/>
        <w:jc w:val="center"/>
        <w:outlineLvl w:val="1"/>
        <w:rPr>
          <w:rFonts w:ascii="Times New Roman" w:eastAsia="Times New Roman" w:hAnsi="Times New Roman" w:cs="Times New Roman"/>
          <w:b/>
          <w:bCs/>
          <w:sz w:val="36"/>
          <w:szCs w:val="36"/>
        </w:rPr>
      </w:pPr>
      <w:r w:rsidRPr="004C7835">
        <w:rPr>
          <w:rFonts w:ascii="Times New Roman" w:eastAsia="Times New Roman" w:hAnsi="Times New Roman" w:cs="Times New Roman"/>
          <w:b/>
          <w:bCs/>
          <w:sz w:val="36"/>
          <w:szCs w:val="36"/>
        </w:rPr>
        <w:t>Представительство в налоговых правоотношениях</w:t>
      </w:r>
    </w:p>
    <w:p w:rsidR="004C7835" w:rsidRDefault="004C7835" w:rsidP="004C7835">
      <w:pPr>
        <w:spacing w:after="0" w:line="240" w:lineRule="auto"/>
        <w:jc w:val="center"/>
        <w:outlineLvl w:val="1"/>
        <w:rPr>
          <w:rFonts w:ascii="Times New Roman" w:eastAsia="Times New Roman" w:hAnsi="Times New Roman" w:cs="Times New Roman"/>
          <w:b/>
          <w:bCs/>
          <w:sz w:val="36"/>
          <w:szCs w:val="36"/>
        </w:rPr>
      </w:pPr>
    </w:p>
    <w:p w:rsidR="004C7835" w:rsidRPr="0096523B" w:rsidRDefault="004C7835" w:rsidP="0096523B">
      <w:pPr>
        <w:spacing w:after="0" w:line="360" w:lineRule="auto"/>
        <w:ind w:firstLine="709"/>
        <w:contextualSpacing/>
        <w:jc w:val="both"/>
        <w:rPr>
          <w:rFonts w:ascii="Times New Roman" w:hAnsi="Times New Roman" w:cs="Times New Roman"/>
          <w:sz w:val="24"/>
          <w:szCs w:val="24"/>
        </w:rPr>
      </w:pPr>
      <w:r w:rsidRPr="0096523B">
        <w:rPr>
          <w:rFonts w:ascii="Times New Roman" w:hAnsi="Times New Roman" w:cs="Times New Roman"/>
          <w:sz w:val="24"/>
          <w:szCs w:val="24"/>
        </w:rPr>
        <w:t xml:space="preserve">До появления налогового кодекса представительство вообще не </w:t>
      </w:r>
      <w:proofErr w:type="gramStart"/>
      <w:r w:rsidRPr="0096523B">
        <w:rPr>
          <w:rFonts w:ascii="Times New Roman" w:hAnsi="Times New Roman" w:cs="Times New Roman"/>
          <w:sz w:val="24"/>
          <w:szCs w:val="24"/>
        </w:rPr>
        <w:t>предусматривалось</w:t>
      </w:r>
      <w:proofErr w:type="gramEnd"/>
      <w:r w:rsidRPr="0096523B">
        <w:rPr>
          <w:rFonts w:ascii="Times New Roman" w:hAnsi="Times New Roman" w:cs="Times New Roman"/>
          <w:sz w:val="24"/>
          <w:szCs w:val="24"/>
        </w:rPr>
        <w:t xml:space="preserve"> и отсутствие этого института порождало массу проблем. </w:t>
      </w:r>
      <w:proofErr w:type="gramStart"/>
      <w:r w:rsidRPr="0096523B">
        <w:rPr>
          <w:rFonts w:ascii="Times New Roman" w:hAnsi="Times New Roman" w:cs="Times New Roman"/>
          <w:sz w:val="24"/>
          <w:szCs w:val="24"/>
        </w:rPr>
        <w:t xml:space="preserve">В частности, когда, например, у юридического лица (у физических лиц тоже были эти проблемы, связанные с несовершеннолетними детьми, с недееспособными гражданами и т.д.), есть недвижимость на территории другого субъекта Федерации, но по этой недвижимости никакой вид деятельности не ведется, то для того, чтобы уплатить налог за такое имущество, а налог на имущество </w:t>
      </w:r>
      <w:proofErr w:type="spellStart"/>
      <w:r w:rsidRPr="0096523B">
        <w:rPr>
          <w:rFonts w:ascii="Times New Roman" w:hAnsi="Times New Roman" w:cs="Times New Roman"/>
          <w:sz w:val="24"/>
          <w:szCs w:val="24"/>
        </w:rPr>
        <w:t>все</w:t>
      </w:r>
      <w:r w:rsidRPr="0096523B">
        <w:rPr>
          <w:rFonts w:ascii="Times New Roman" w:hAnsi="Times New Roman" w:cs="Times New Roman"/>
          <w:sz w:val="24"/>
          <w:szCs w:val="24"/>
        </w:rPr>
        <w:softHyphen/>
        <w:t>-равно</w:t>
      </w:r>
      <w:proofErr w:type="spellEnd"/>
      <w:r w:rsidRPr="0096523B">
        <w:rPr>
          <w:rFonts w:ascii="Times New Roman" w:hAnsi="Times New Roman" w:cs="Times New Roman"/>
          <w:sz w:val="24"/>
          <w:szCs w:val="24"/>
        </w:rPr>
        <w:t xml:space="preserve"> возникает, то необходимо было в этом</w:t>
      </w:r>
      <w:proofErr w:type="gramEnd"/>
      <w:r w:rsidRPr="0096523B">
        <w:rPr>
          <w:rFonts w:ascii="Times New Roman" w:hAnsi="Times New Roman" w:cs="Times New Roman"/>
          <w:sz w:val="24"/>
          <w:szCs w:val="24"/>
        </w:rPr>
        <w:t xml:space="preserve"> </w:t>
      </w:r>
      <w:proofErr w:type="gramStart"/>
      <w:r w:rsidRPr="0096523B">
        <w:rPr>
          <w:rFonts w:ascii="Times New Roman" w:hAnsi="Times New Roman" w:cs="Times New Roman"/>
          <w:sz w:val="24"/>
          <w:szCs w:val="24"/>
        </w:rPr>
        <w:t>субъекте</w:t>
      </w:r>
      <w:proofErr w:type="gramEnd"/>
      <w:r w:rsidRPr="0096523B">
        <w:rPr>
          <w:rFonts w:ascii="Times New Roman" w:hAnsi="Times New Roman" w:cs="Times New Roman"/>
          <w:sz w:val="24"/>
          <w:szCs w:val="24"/>
        </w:rPr>
        <w:t xml:space="preserve"> Федерации уплачивать налог лично, тогда как на самом деле можно было воспользоваться гражданско-правовым договором и дать поручение уплатить этот налог. Но теперь в соответствии с главой 4 НК РФ закладывается несколько норм, которые регулируют представительство. И первое самое важное правило о том, что представительство возможно. При этом если налогоплательщик использует представителя, то это не лишает его самого права на личное участие в налоговых отношениях, что тоже важно.</w:t>
      </w:r>
    </w:p>
    <w:p w:rsidR="004C7835" w:rsidRPr="0096523B" w:rsidRDefault="004C7835" w:rsidP="0096523B">
      <w:pPr>
        <w:spacing w:after="0" w:line="360" w:lineRule="auto"/>
        <w:ind w:firstLine="709"/>
        <w:contextualSpacing/>
        <w:jc w:val="both"/>
        <w:rPr>
          <w:rFonts w:ascii="Times New Roman" w:hAnsi="Times New Roman" w:cs="Times New Roman"/>
          <w:sz w:val="24"/>
          <w:szCs w:val="24"/>
        </w:rPr>
      </w:pPr>
      <w:r w:rsidRPr="0096523B">
        <w:rPr>
          <w:rFonts w:ascii="Times New Roman" w:hAnsi="Times New Roman" w:cs="Times New Roman"/>
          <w:sz w:val="24"/>
          <w:szCs w:val="24"/>
        </w:rPr>
        <w:t>Представительство распадается на два вида: законное и уполномоченное. Законными представителями физических лиц являются (в НК идет прямая отсылка к гражданскому законодательству, никаких иных лиц кроме тех, которые предусмотрены по ГК, нет) родители, усыновители или опекуны. Законными представителями налогоплательщика-организации выступают лица, уполномоченные представлять эту организацию на основании закона или ее учредительных документов. То есть, другими словами, кто может представлять юридическое лицо на основании закона или учредительных документов? Органы юридического лица. Таким образом, органы юридического лица, в том числе должностные лица - генеральный директор или исполнительный директор - это и есть законные представители организации.</w:t>
      </w:r>
    </w:p>
    <w:p w:rsidR="0096523B" w:rsidRPr="0096523B" w:rsidRDefault="0096523B" w:rsidP="0096523B">
      <w:pPr>
        <w:spacing w:after="0" w:line="360" w:lineRule="auto"/>
        <w:ind w:firstLine="709"/>
        <w:contextualSpacing/>
        <w:jc w:val="both"/>
        <w:rPr>
          <w:rFonts w:ascii="Times New Roman" w:hAnsi="Times New Roman" w:cs="Times New Roman"/>
          <w:sz w:val="24"/>
          <w:szCs w:val="24"/>
        </w:rPr>
      </w:pPr>
      <w:r w:rsidRPr="0096523B">
        <w:rPr>
          <w:rFonts w:ascii="Times New Roman" w:hAnsi="Times New Roman" w:cs="Times New Roman"/>
          <w:sz w:val="24"/>
          <w:szCs w:val="24"/>
        </w:rPr>
        <w:t xml:space="preserve">Проблема, которая здесь возникает в законных представителях и которая на практике проявляется, состоит в том, что эти отношения между законным представителем и организацией - это не гражданско-правовые отношения, потому что орган юридического лица не является субъектом права. Субъектом права является сама организация. Поэтому эти отношения внутри самой организации. Поэтому распространение на них норм гражданского права в данной ситуации невозможно. То есть это нормы, которые предусмотрены в учредительных документах и никаких иных вариантов нет. Но в отношении этой категории законных представителей действует очень жесткое требование НК: действия законных представителей организации признаются действиями самой организации. Это означает возможность применения вины к организации, то есть вина </w:t>
      </w:r>
      <w:proofErr w:type="gramStart"/>
      <w:r w:rsidRPr="0096523B">
        <w:rPr>
          <w:rFonts w:ascii="Times New Roman" w:hAnsi="Times New Roman" w:cs="Times New Roman"/>
          <w:sz w:val="24"/>
          <w:szCs w:val="24"/>
        </w:rPr>
        <w:lastRenderedPageBreak/>
        <w:t>организации</w:t>
      </w:r>
      <w:proofErr w:type="gramEnd"/>
      <w:r w:rsidRPr="0096523B">
        <w:rPr>
          <w:rFonts w:ascii="Times New Roman" w:hAnsi="Times New Roman" w:cs="Times New Roman"/>
          <w:sz w:val="24"/>
          <w:szCs w:val="24"/>
        </w:rPr>
        <w:t xml:space="preserve"> таким образом в налоговой ответственности, поскольку эти действия признаются действиями самой организации, таким образом вина организации - это вина тех конкретных руководителей или должностных лиц этой организации, которые принимали соответствующее решение.</w:t>
      </w:r>
    </w:p>
    <w:p w:rsidR="0096523B" w:rsidRPr="0096523B" w:rsidRDefault="0096523B" w:rsidP="0096523B">
      <w:pPr>
        <w:pStyle w:val="a3"/>
        <w:spacing w:line="360" w:lineRule="auto"/>
        <w:ind w:firstLine="709"/>
        <w:contextualSpacing/>
        <w:jc w:val="both"/>
      </w:pPr>
      <w:r w:rsidRPr="0096523B">
        <w:t xml:space="preserve">Что касается уполномоченного представителя, то здесь уже в полной мере действует ГК и, соответственно, уполномоченное представительство регулируется гражданско-правовым договором. НК только устанавливает некоторые ограничения на лиц, которые не могут быть уполномоченными представителями, то есть договор, с которыми о представительстве интересов невозможен, будет ничтожен с самого начала. К таковым ограничениям, к таковым лицам, которые не могут быть уполномоченными представителями, относятся должностные лица налоговых органов, таможенных органов, органов государственных внебюджетных фондов, органов налоговой полиции, судьи, следователи и прокуроры. </w:t>
      </w:r>
    </w:p>
    <w:p w:rsidR="0096523B" w:rsidRDefault="0096523B" w:rsidP="0096523B">
      <w:pPr>
        <w:pStyle w:val="a3"/>
        <w:spacing w:line="360" w:lineRule="auto"/>
        <w:ind w:firstLine="709"/>
        <w:contextualSpacing/>
        <w:jc w:val="both"/>
      </w:pPr>
      <w:r w:rsidRPr="0096523B">
        <w:t xml:space="preserve">И еще один момент, который регулирует НК, </w:t>
      </w:r>
      <w:proofErr w:type="spellStart"/>
      <w:r w:rsidRPr="0096523B">
        <w:t>касаемый</w:t>
      </w:r>
      <w:proofErr w:type="spellEnd"/>
      <w:r w:rsidRPr="0096523B">
        <w:t xml:space="preserve"> уполномоченного представителя, - он действует на основании доверенности. Так вот, в отношении налогоплательщика – физ</w:t>
      </w:r>
      <w:proofErr w:type="gramStart"/>
      <w:r>
        <w:t>.</w:t>
      </w:r>
      <w:r w:rsidRPr="0096523B">
        <w:t>л</w:t>
      </w:r>
      <w:proofErr w:type="gramEnd"/>
      <w:r w:rsidRPr="0096523B">
        <w:t xml:space="preserve">ица, у которого есть такой уполномоченный представитель, требуется нотариально заверенная доверенность, тогда как если речь идет об уполномоченном от организации, то действует доверенность, которая заполняется в установленном порядке. </w:t>
      </w:r>
    </w:p>
    <w:p w:rsidR="0096523B" w:rsidRDefault="0096523B" w:rsidP="0096523B">
      <w:pPr>
        <w:pStyle w:val="a3"/>
        <w:spacing w:line="360" w:lineRule="auto"/>
        <w:ind w:firstLine="709"/>
        <w:contextualSpacing/>
        <w:jc w:val="both"/>
      </w:pPr>
      <w:r>
        <w:t xml:space="preserve">Представительство в отношениях, предусмотренном законодательством о налогах и сборах, - новшество в налоговом законодательстве, хотя и до принятия общей части Налогового кодекса Российской Федерации </w:t>
      </w:r>
      <w:proofErr w:type="gramStart"/>
      <w:r>
        <w:t>налогоплательщик</w:t>
      </w:r>
      <w:proofErr w:type="gramEnd"/>
      <w:r>
        <w:t xml:space="preserve"> так или иначе выступал в налоговых правоотношениях не только самостоятельно, но и через своих представителей.</w:t>
      </w:r>
    </w:p>
    <w:p w:rsidR="0096523B" w:rsidRDefault="0096523B" w:rsidP="0096523B">
      <w:pPr>
        <w:pStyle w:val="a3"/>
        <w:spacing w:line="360" w:lineRule="auto"/>
        <w:ind w:firstLine="709"/>
        <w:contextualSpacing/>
        <w:jc w:val="both"/>
      </w:pPr>
      <w:r>
        <w:t>В соответствии с налоговым законодательством главной обязанностью налогоплательщика является своевременная уплата налогов. Как правило, налогоплательщик сам стремится исполнить все необходимые действия для уплаты налогов, - самостоятельно исчислить налог, представить необходимую документацию в налоговый орган и.т.д. Но иногда в силу объективных причин определённые действия выполнить не возможно или очень затруднительно, например, в случае отдалённости налогоплательщика от налогового органа и.т.д., и в этом случае плательщик налогов может прибегнуть к помощи третьих лиц путём использования института налогового представительства.</w:t>
      </w:r>
    </w:p>
    <w:p w:rsidR="0096523B" w:rsidRDefault="0096523B" w:rsidP="0096523B">
      <w:pPr>
        <w:pStyle w:val="a3"/>
        <w:spacing w:line="360" w:lineRule="auto"/>
        <w:ind w:firstLine="709"/>
        <w:contextualSpacing/>
        <w:jc w:val="both"/>
      </w:pPr>
      <w:proofErr w:type="gramStart"/>
      <w:r>
        <w:t xml:space="preserve">В соответствии со статьёй 182 Гражданского кодекса Российской Федерации, определяющий понятие представительства в гражданском праве, сделка, совершённая </w:t>
      </w:r>
      <w:r>
        <w:lastRenderedPageBreak/>
        <w:t>одним лицом от имени другого лица в силу полномочия, основанного на доверенности, указании закона либо акте уполномоченного на того государственного орган или орган местного самоуправления, непосредственно создаёт, изменяет и прекращает гражданские права и обязанности представляемого.</w:t>
      </w:r>
      <w:proofErr w:type="gramEnd"/>
      <w:r>
        <w:t xml:space="preserve"> Исходя из этого, можно определить понятие налогового представительства, а именно: действия совершённые одним лицом от имени другого лица в силу полномочий, основанных на доверенности, указании закона либо акте компетентного государственного органа или органа местного самоуправления, непосредственно создают, изменяют и прекращают налоговые права и обязанности налогоплательщика</w:t>
      </w:r>
      <w:r w:rsidR="00B11505">
        <w:t>. Порядок оформления статуса налогового представителя регламентирован ст. 27 и п. 5 ст. 29 НК РФ.</w:t>
      </w:r>
    </w:p>
    <w:p w:rsidR="00B11505" w:rsidRPr="0096523B" w:rsidRDefault="00B11505" w:rsidP="0096523B">
      <w:pPr>
        <w:pStyle w:val="a3"/>
        <w:spacing w:line="360" w:lineRule="auto"/>
        <w:ind w:firstLine="709"/>
        <w:contextualSpacing/>
        <w:jc w:val="both"/>
      </w:pPr>
    </w:p>
    <w:p w:rsidR="00B11505" w:rsidRPr="007D22C2" w:rsidRDefault="00351C9A" w:rsidP="00B11505">
      <w:pPr>
        <w:pStyle w:val="a3"/>
      </w:pPr>
      <w:r w:rsidRPr="007D22C2">
        <w:t>1</w:t>
      </w:r>
      <w:r w:rsidR="00B11505" w:rsidRPr="007D22C2">
        <w:t>.     Черника Д.Ж.</w:t>
      </w:r>
      <w:r w:rsidRPr="007D22C2">
        <w:t xml:space="preserve"> Налоги: Учебное пособие./Под редакцией Д.Ж.Черника.</w:t>
      </w:r>
      <w:r w:rsidR="00B11505" w:rsidRPr="007D22C2">
        <w:t xml:space="preserve"> М, 20</w:t>
      </w:r>
      <w:r w:rsidRPr="007D22C2">
        <w:t>17</w:t>
      </w:r>
      <w:r w:rsidR="00B11505" w:rsidRPr="007D22C2">
        <w:t xml:space="preserve">. С. 20. </w:t>
      </w:r>
    </w:p>
    <w:p w:rsidR="00B11505" w:rsidRPr="007D22C2" w:rsidRDefault="00351C9A" w:rsidP="00B11505">
      <w:pPr>
        <w:pStyle w:val="a3"/>
      </w:pPr>
      <w:r w:rsidRPr="007D22C2">
        <w:t>2</w:t>
      </w:r>
      <w:r w:rsidR="00B11505" w:rsidRPr="007D22C2">
        <w:t xml:space="preserve">.     </w:t>
      </w:r>
      <w:proofErr w:type="spellStart"/>
      <w:r w:rsidRPr="007D22C2">
        <w:t>Староверова</w:t>
      </w:r>
      <w:proofErr w:type="spellEnd"/>
      <w:r w:rsidRPr="007D22C2">
        <w:t xml:space="preserve"> О.В Налоговое право: Учебное пособие для вузов/под редакцией профессора </w:t>
      </w:r>
      <w:proofErr w:type="spellStart"/>
      <w:r w:rsidRPr="007D22C2">
        <w:t>М.М.Рассолова</w:t>
      </w:r>
      <w:proofErr w:type="spellEnd"/>
      <w:r w:rsidRPr="007D22C2">
        <w:t xml:space="preserve">, профессора Н.М Коршунова. – М.: </w:t>
      </w:r>
      <w:proofErr w:type="spellStart"/>
      <w:r w:rsidRPr="007D22C2">
        <w:t>Юнити-Дана</w:t>
      </w:r>
      <w:proofErr w:type="spellEnd"/>
      <w:r w:rsidRPr="007D22C2">
        <w:t xml:space="preserve">, Закон и право,2016 </w:t>
      </w:r>
      <w:r w:rsidR="00B11505" w:rsidRPr="007D22C2">
        <w:t xml:space="preserve">С. </w:t>
      </w:r>
      <w:r w:rsidRPr="007D22C2">
        <w:t>413</w:t>
      </w:r>
      <w:r w:rsidR="00B11505" w:rsidRPr="007D22C2">
        <w:t xml:space="preserve">. </w:t>
      </w:r>
    </w:p>
    <w:p w:rsidR="00B11505" w:rsidRPr="007D22C2" w:rsidRDefault="007D22C2" w:rsidP="00B11505">
      <w:pPr>
        <w:pStyle w:val="a3"/>
      </w:pPr>
      <w:r w:rsidRPr="007D22C2">
        <w:t>3.       Украинский Р.В. «налоговый кодекс РФ об участниках налоговых правоотношений». «Законодательство», 2015, №2 – С.261.</w:t>
      </w:r>
      <w:r w:rsidR="00B11505" w:rsidRPr="007D22C2">
        <w:t xml:space="preserve"> </w:t>
      </w:r>
    </w:p>
    <w:p w:rsidR="007D22C2" w:rsidRPr="00345ED8" w:rsidRDefault="007D22C2" w:rsidP="007D22C2">
      <w:pPr>
        <w:pStyle w:val="a4"/>
        <w:ind w:firstLine="0"/>
        <w:contextualSpacing/>
      </w:pPr>
      <w:r w:rsidRPr="007D22C2">
        <w:rPr>
          <w:sz w:val="24"/>
          <w:szCs w:val="24"/>
        </w:rPr>
        <w:t>4.</w:t>
      </w:r>
      <w:r w:rsidR="00B11505" w:rsidRPr="007D22C2">
        <w:rPr>
          <w:sz w:val="24"/>
          <w:szCs w:val="24"/>
        </w:rPr>
        <w:t xml:space="preserve"> </w:t>
      </w:r>
      <w:r w:rsidRPr="007D22C2">
        <w:rPr>
          <w:sz w:val="24"/>
          <w:szCs w:val="24"/>
        </w:rPr>
        <w:t xml:space="preserve">    Гражданский кодекс Российской Федерации (часть первая) от 30.11.1994 № 51-ФЗ (ред. от 01.07.2018) // Собрание закон</w:t>
      </w:r>
      <w:r w:rsidR="00D807EB">
        <w:rPr>
          <w:sz w:val="24"/>
          <w:szCs w:val="24"/>
        </w:rPr>
        <w:t>одательства РФ. 1994. № 32</w:t>
      </w:r>
      <w:r w:rsidRPr="007D22C2">
        <w:rPr>
          <w:sz w:val="24"/>
          <w:szCs w:val="24"/>
        </w:rPr>
        <w:t xml:space="preserve">.[Электронный ресурс]. Официальный интернет-портал правовой информации «Государственная система правовой информации» </w:t>
      </w:r>
      <w:r w:rsidRPr="007D22C2">
        <w:rPr>
          <w:sz w:val="24"/>
          <w:szCs w:val="24"/>
          <w:lang w:val="en-US"/>
        </w:rPr>
        <w:t>http</w:t>
      </w:r>
      <w:r w:rsidRPr="007D22C2">
        <w:rPr>
          <w:sz w:val="24"/>
          <w:szCs w:val="24"/>
        </w:rPr>
        <w:t>:</w:t>
      </w:r>
      <w:proofErr w:type="spellStart"/>
      <w:r w:rsidRPr="007D22C2">
        <w:rPr>
          <w:sz w:val="24"/>
          <w:szCs w:val="24"/>
          <w:lang w:val="en-US"/>
        </w:rPr>
        <w:t>pravo</w:t>
      </w:r>
      <w:proofErr w:type="spellEnd"/>
      <w:r w:rsidRPr="007D22C2">
        <w:rPr>
          <w:sz w:val="24"/>
          <w:szCs w:val="24"/>
        </w:rPr>
        <w:t>.</w:t>
      </w:r>
      <w:proofErr w:type="spellStart"/>
      <w:r w:rsidRPr="007D22C2">
        <w:rPr>
          <w:sz w:val="24"/>
          <w:szCs w:val="24"/>
          <w:lang w:val="en-US"/>
        </w:rPr>
        <w:t>gov</w:t>
      </w:r>
      <w:proofErr w:type="spellEnd"/>
      <w:r w:rsidRPr="007D22C2">
        <w:rPr>
          <w:sz w:val="24"/>
          <w:szCs w:val="24"/>
        </w:rPr>
        <w:t>.</w:t>
      </w:r>
      <w:proofErr w:type="spellStart"/>
      <w:r w:rsidRPr="007D22C2">
        <w:rPr>
          <w:sz w:val="24"/>
          <w:szCs w:val="24"/>
          <w:lang w:val="en-US"/>
        </w:rPr>
        <w:t>ru</w:t>
      </w:r>
      <w:proofErr w:type="spellEnd"/>
      <w:r w:rsidRPr="007D22C2">
        <w:rPr>
          <w:sz w:val="24"/>
          <w:szCs w:val="24"/>
        </w:rPr>
        <w:t>(дата обращения: 14.01.2019).</w:t>
      </w:r>
    </w:p>
    <w:p w:rsidR="00B11505" w:rsidRDefault="00D807EB" w:rsidP="00B11505">
      <w:pPr>
        <w:pStyle w:val="a3"/>
      </w:pPr>
      <w:r>
        <w:t xml:space="preserve">5.       </w:t>
      </w:r>
      <w:r w:rsidRPr="00D807EB">
        <w:t xml:space="preserve"> </w:t>
      </w:r>
      <w:r>
        <w:t>Налоговый</w:t>
      </w:r>
      <w:r w:rsidRPr="007D22C2">
        <w:t xml:space="preserve"> кодекс Российской Федерации (часть первая) от </w:t>
      </w:r>
      <w:r>
        <w:rPr>
          <w:rStyle w:val="blk"/>
        </w:rPr>
        <w:t>31</w:t>
      </w:r>
      <w:r>
        <w:rPr>
          <w:rStyle w:val="nobr"/>
        </w:rPr>
        <w:t> </w:t>
      </w:r>
      <w:r>
        <w:rPr>
          <w:rStyle w:val="blk"/>
        </w:rPr>
        <w:t>июля</w:t>
      </w:r>
      <w:r>
        <w:rPr>
          <w:rStyle w:val="nobr"/>
        </w:rPr>
        <w:t> </w:t>
      </w:r>
      <w:r>
        <w:rPr>
          <w:rStyle w:val="blk"/>
        </w:rPr>
        <w:t>1998</w:t>
      </w:r>
      <w:r>
        <w:rPr>
          <w:rStyle w:val="nobr"/>
        </w:rPr>
        <w:t> </w:t>
      </w:r>
      <w:r>
        <w:rPr>
          <w:rStyle w:val="blk"/>
        </w:rPr>
        <w:t xml:space="preserve">года </w:t>
      </w:r>
      <w:r>
        <w:t>№ 146-ФЗ (ред. от 01.01</w:t>
      </w:r>
      <w:r w:rsidRPr="007D22C2">
        <w:t>.2018) // Собр</w:t>
      </w:r>
      <w:r>
        <w:t>ание законодательства РФ. 1998.</w:t>
      </w:r>
      <w:r w:rsidRPr="007D22C2">
        <w:t xml:space="preserve">[Электронный ресурс]. Официальный интернет-портал правовой информации «Государственная система правовой информации» </w:t>
      </w:r>
      <w:r w:rsidRPr="007D22C2">
        <w:rPr>
          <w:lang w:val="en-US"/>
        </w:rPr>
        <w:t>http</w:t>
      </w:r>
      <w:r w:rsidRPr="007D22C2">
        <w:t>:</w:t>
      </w:r>
      <w:proofErr w:type="spellStart"/>
      <w:r w:rsidRPr="007D22C2">
        <w:rPr>
          <w:lang w:val="en-US"/>
        </w:rPr>
        <w:t>pravo</w:t>
      </w:r>
      <w:proofErr w:type="spellEnd"/>
      <w:r w:rsidRPr="007D22C2">
        <w:t>.</w:t>
      </w:r>
      <w:proofErr w:type="spellStart"/>
      <w:r w:rsidRPr="007D22C2">
        <w:rPr>
          <w:lang w:val="en-US"/>
        </w:rPr>
        <w:t>gov</w:t>
      </w:r>
      <w:proofErr w:type="spellEnd"/>
      <w:r w:rsidRPr="007D22C2">
        <w:t>.</w:t>
      </w:r>
      <w:proofErr w:type="spellStart"/>
      <w:r w:rsidRPr="007D22C2">
        <w:rPr>
          <w:lang w:val="en-US"/>
        </w:rPr>
        <w:t>ru</w:t>
      </w:r>
      <w:proofErr w:type="spellEnd"/>
      <w:r w:rsidRPr="007D22C2">
        <w:t>(дата обращения: 14.01.2019).</w:t>
      </w:r>
    </w:p>
    <w:p w:rsidR="00942AC0" w:rsidRPr="004C7835" w:rsidRDefault="00942AC0">
      <w:pPr>
        <w:rPr>
          <w:rFonts w:ascii="Times New Roman" w:hAnsi="Times New Roman" w:cs="Times New Roman"/>
          <w:sz w:val="36"/>
          <w:szCs w:val="36"/>
        </w:rPr>
      </w:pPr>
    </w:p>
    <w:sectPr w:rsidR="00942AC0" w:rsidRPr="004C7835" w:rsidSect="00124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7835"/>
    <w:rsid w:val="00124A94"/>
    <w:rsid w:val="00351C9A"/>
    <w:rsid w:val="004C7835"/>
    <w:rsid w:val="007D22C2"/>
    <w:rsid w:val="00942AC0"/>
    <w:rsid w:val="0096523B"/>
    <w:rsid w:val="00B11505"/>
    <w:rsid w:val="00D807EB"/>
    <w:rsid w:val="00FE3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A94"/>
  </w:style>
  <w:style w:type="paragraph" w:styleId="2">
    <w:name w:val="heading 2"/>
    <w:basedOn w:val="a"/>
    <w:link w:val="20"/>
    <w:uiPriority w:val="9"/>
    <w:qFormat/>
    <w:rsid w:val="004C78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7835"/>
    <w:rPr>
      <w:rFonts w:ascii="Times New Roman" w:eastAsia="Times New Roman" w:hAnsi="Times New Roman" w:cs="Times New Roman"/>
      <w:b/>
      <w:bCs/>
      <w:sz w:val="36"/>
      <w:szCs w:val="36"/>
    </w:rPr>
  </w:style>
  <w:style w:type="paragraph" w:styleId="a3">
    <w:name w:val="Normal (Web)"/>
    <w:basedOn w:val="a"/>
    <w:uiPriority w:val="99"/>
    <w:semiHidden/>
    <w:unhideWhenUsed/>
    <w:rsid w:val="009652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Мой стиль"/>
    <w:basedOn w:val="a"/>
    <w:link w:val="a5"/>
    <w:qFormat/>
    <w:rsid w:val="007D22C2"/>
    <w:pPr>
      <w:widowControl w:val="0"/>
      <w:spacing w:after="0" w:line="360" w:lineRule="auto"/>
      <w:ind w:firstLine="709"/>
      <w:jc w:val="both"/>
    </w:pPr>
    <w:rPr>
      <w:rFonts w:ascii="Times New Roman" w:eastAsia="Times New Roman" w:hAnsi="Times New Roman" w:cs="Times New Roman"/>
      <w:sz w:val="28"/>
      <w:szCs w:val="28"/>
    </w:rPr>
  </w:style>
  <w:style w:type="character" w:customStyle="1" w:styleId="a5">
    <w:name w:val="Мой стиль Знак"/>
    <w:link w:val="a4"/>
    <w:rsid w:val="007D22C2"/>
    <w:rPr>
      <w:rFonts w:ascii="Times New Roman" w:eastAsia="Times New Roman" w:hAnsi="Times New Roman" w:cs="Times New Roman"/>
      <w:sz w:val="28"/>
      <w:szCs w:val="28"/>
    </w:rPr>
  </w:style>
  <w:style w:type="character" w:customStyle="1" w:styleId="blk">
    <w:name w:val="blk"/>
    <w:basedOn w:val="a0"/>
    <w:rsid w:val="00D807EB"/>
  </w:style>
  <w:style w:type="character" w:customStyle="1" w:styleId="nobr">
    <w:name w:val="nobr"/>
    <w:basedOn w:val="a0"/>
    <w:rsid w:val="00D807EB"/>
  </w:style>
</w:styles>
</file>

<file path=word/webSettings.xml><?xml version="1.0" encoding="utf-8"?>
<w:webSettings xmlns:r="http://schemas.openxmlformats.org/officeDocument/2006/relationships" xmlns:w="http://schemas.openxmlformats.org/wordprocessingml/2006/main">
  <w:divs>
    <w:div w:id="237252694">
      <w:bodyDiv w:val="1"/>
      <w:marLeft w:val="0"/>
      <w:marRight w:val="0"/>
      <w:marTop w:val="0"/>
      <w:marBottom w:val="0"/>
      <w:divBdr>
        <w:top w:val="none" w:sz="0" w:space="0" w:color="auto"/>
        <w:left w:val="none" w:sz="0" w:space="0" w:color="auto"/>
        <w:bottom w:val="none" w:sz="0" w:space="0" w:color="auto"/>
        <w:right w:val="none" w:sz="0" w:space="0" w:color="auto"/>
      </w:divBdr>
    </w:div>
    <w:div w:id="873929120">
      <w:bodyDiv w:val="1"/>
      <w:marLeft w:val="0"/>
      <w:marRight w:val="0"/>
      <w:marTop w:val="0"/>
      <w:marBottom w:val="0"/>
      <w:divBdr>
        <w:top w:val="none" w:sz="0" w:space="0" w:color="auto"/>
        <w:left w:val="none" w:sz="0" w:space="0" w:color="auto"/>
        <w:bottom w:val="none" w:sz="0" w:space="0" w:color="auto"/>
        <w:right w:val="none" w:sz="0" w:space="0" w:color="auto"/>
      </w:divBdr>
    </w:div>
    <w:div w:id="9325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cp:revision>
  <dcterms:created xsi:type="dcterms:W3CDTF">2019-01-14T14:00:00Z</dcterms:created>
  <dcterms:modified xsi:type="dcterms:W3CDTF">2019-01-15T09:00:00Z</dcterms:modified>
</cp:coreProperties>
</file>