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C2" w:rsidRPr="00545BB4" w:rsidRDefault="009E72E4" w:rsidP="009B5596">
      <w:pPr>
        <w:ind w:right="510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ПРИМЕНЕНИЕ ФОЛЬКЛОРА В РАБОТЕ С ДЕТЬМИ </w:t>
      </w:r>
      <w:r w:rsidR="0051780C">
        <w:rPr>
          <w:rFonts w:ascii="Times New Roman" w:hAnsi="Times New Roman" w:cs="Times New Roman"/>
          <w:b/>
          <w:sz w:val="28"/>
          <w:szCs w:val="28"/>
        </w:rPr>
        <w:t xml:space="preserve">С ОВЗ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E020CA">
        <w:rPr>
          <w:rFonts w:ascii="Times New Roman" w:hAnsi="Times New Roman" w:cs="Times New Roman"/>
          <w:b/>
          <w:sz w:val="28"/>
          <w:szCs w:val="28"/>
        </w:rPr>
        <w:t>РАЗВИТИЯ ПОЗНАВАТЕЛЬНОЙ АКТИВНОСТИ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Хлабощина Галина Александровна                                                                          Воспитатель</w:t>
      </w:r>
      <w:r w:rsidR="008E43FE">
        <w:rPr>
          <w:rFonts w:ascii="Times New Roman" w:hAnsi="Times New Roman" w:cs="Times New Roman"/>
          <w:sz w:val="28"/>
          <w:szCs w:val="28"/>
        </w:rPr>
        <w:t xml:space="preserve"> ГБУ</w:t>
      </w:r>
      <w:r>
        <w:rPr>
          <w:rFonts w:ascii="Times New Roman" w:hAnsi="Times New Roman" w:cs="Times New Roman"/>
          <w:sz w:val="28"/>
          <w:szCs w:val="28"/>
        </w:rPr>
        <w:t xml:space="preserve"> ЦССВ «Вера. Надежда.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Любовь»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45BB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545BB4">
        <w:rPr>
          <w:rFonts w:ascii="Times New Roman" w:hAnsi="Times New Roman" w:cs="Times New Roman"/>
          <w:i/>
          <w:sz w:val="28"/>
          <w:szCs w:val="28"/>
        </w:rPr>
        <w:t>Современному воспитателю надо стремиться искать и использовать новейшие подходы к организации воспитательно-образовательного процесса. Здесь очень важно разнообразие форм и методов образовательной деятельно</w:t>
      </w:r>
      <w:r w:rsidR="008E43FE">
        <w:rPr>
          <w:rFonts w:ascii="Times New Roman" w:hAnsi="Times New Roman" w:cs="Times New Roman"/>
          <w:i/>
          <w:sz w:val="28"/>
          <w:szCs w:val="28"/>
        </w:rPr>
        <w:t>с</w:t>
      </w:r>
      <w:r w:rsidR="00545BB4">
        <w:rPr>
          <w:rFonts w:ascii="Times New Roman" w:hAnsi="Times New Roman" w:cs="Times New Roman"/>
          <w:i/>
          <w:sz w:val="28"/>
          <w:szCs w:val="28"/>
        </w:rPr>
        <w:t xml:space="preserve">ти, что </w:t>
      </w:r>
      <w:r w:rsidR="008E43FE">
        <w:rPr>
          <w:rFonts w:ascii="Times New Roman" w:hAnsi="Times New Roman" w:cs="Times New Roman"/>
          <w:i/>
          <w:sz w:val="28"/>
          <w:szCs w:val="28"/>
        </w:rPr>
        <w:t xml:space="preserve">позволит поддерживать у детей стойкий интерес к </w:t>
      </w:r>
      <w:r w:rsidR="00E020CA">
        <w:rPr>
          <w:rFonts w:ascii="Times New Roman" w:hAnsi="Times New Roman" w:cs="Times New Roman"/>
          <w:i/>
          <w:sz w:val="28"/>
          <w:szCs w:val="28"/>
        </w:rPr>
        <w:t>знаниям.</w:t>
      </w:r>
    </w:p>
    <w:p w:rsidR="00FD1295" w:rsidRDefault="00FD1295" w:rsidP="006155D2">
      <w:pPr>
        <w:spacing w:after="0"/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в системе воспитания и обучения </w:t>
      </w:r>
      <w:r w:rsidR="00E71D3C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особенно ясно стала просматриваться тенденция к росту числа детей с</w:t>
      </w:r>
      <w:r w:rsidR="00E020CA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здоровья.</w:t>
      </w:r>
    </w:p>
    <w:p w:rsidR="00FD1295" w:rsidRDefault="00FD1295" w:rsidP="006155D2">
      <w:pPr>
        <w:spacing w:after="0"/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дети часто отличаются низкой познавательной активностью, у некоторых отмечается недостаточность протекания психических процессов, эмоциональная неустойчивость. Практически, у всех детей страдает память, мышление, внимание.</w:t>
      </w:r>
    </w:p>
    <w:p w:rsidR="00090DC3" w:rsidRDefault="00FD1295" w:rsidP="006155D2">
      <w:pPr>
        <w:spacing w:after="0"/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педагога в такой ситуации встает вопрос: «Как повысить интерес</w:t>
      </w:r>
      <w:r w:rsidR="0051780C">
        <w:rPr>
          <w:rFonts w:ascii="Times New Roman" w:hAnsi="Times New Roman" w:cs="Times New Roman"/>
          <w:sz w:val="28"/>
          <w:szCs w:val="28"/>
        </w:rPr>
        <w:t xml:space="preserve"> </w:t>
      </w:r>
      <w:r w:rsidR="00E71D3C">
        <w:rPr>
          <w:rFonts w:ascii="Times New Roman" w:hAnsi="Times New Roman" w:cs="Times New Roman"/>
          <w:sz w:val="28"/>
          <w:szCs w:val="28"/>
        </w:rPr>
        <w:t>детей с ограниченными возможностями здоровья</w:t>
      </w:r>
      <w:r w:rsidR="0051780C">
        <w:rPr>
          <w:rFonts w:ascii="Times New Roman" w:hAnsi="Times New Roman" w:cs="Times New Roman"/>
          <w:sz w:val="28"/>
          <w:szCs w:val="28"/>
        </w:rPr>
        <w:t xml:space="preserve"> к окружающему миру</w:t>
      </w:r>
      <w:r>
        <w:rPr>
          <w:rFonts w:ascii="Times New Roman" w:hAnsi="Times New Roman" w:cs="Times New Roman"/>
          <w:sz w:val="28"/>
          <w:szCs w:val="28"/>
        </w:rPr>
        <w:t>?»</w:t>
      </w:r>
      <w:r w:rsidR="00545B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0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545B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оиск новых форм и методов коррекционного обучения всегда будет актуальным. И здесь на помощь воспитателям приходит фольклор – как </w:t>
      </w:r>
      <w:r w:rsidR="00090DC3">
        <w:rPr>
          <w:rFonts w:ascii="Times New Roman" w:hAnsi="Times New Roman" w:cs="Times New Roman"/>
          <w:sz w:val="28"/>
          <w:szCs w:val="28"/>
        </w:rPr>
        <w:t>возрождение лучших образцов народной педагогики. Фольклор – это сокровищница русского народа, которая находит свое применение в различных областях работы с детьми. Ценность детского фольклора заключается в том, что с его помощью взрослый легко устанавливает с ребенком эмоциональный контакт.</w:t>
      </w:r>
    </w:p>
    <w:p w:rsidR="00090DC3" w:rsidRDefault="00090DC3" w:rsidP="006155D2">
      <w:pPr>
        <w:spacing w:after="0"/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Интересное содержание, яркие художественные образы привлекают внимание ребенка, доставляют ему радость</w:t>
      </w:r>
      <w:r w:rsidR="009951F3">
        <w:rPr>
          <w:rFonts w:ascii="Times New Roman" w:hAnsi="Times New Roman" w:cs="Times New Roman"/>
          <w:sz w:val="28"/>
          <w:szCs w:val="28"/>
        </w:rPr>
        <w:t xml:space="preserve"> и в то же время оказывает </w:t>
      </w:r>
      <w:r w:rsidR="00E020CA">
        <w:rPr>
          <w:rFonts w:ascii="Times New Roman" w:hAnsi="Times New Roman" w:cs="Times New Roman"/>
          <w:sz w:val="28"/>
          <w:szCs w:val="28"/>
        </w:rPr>
        <w:t>на него</w:t>
      </w:r>
      <w:r w:rsidR="009951F3">
        <w:rPr>
          <w:rFonts w:ascii="Times New Roman" w:hAnsi="Times New Roman" w:cs="Times New Roman"/>
          <w:sz w:val="28"/>
          <w:szCs w:val="28"/>
        </w:rPr>
        <w:t xml:space="preserve"> своё воспитательное воздействие. </w:t>
      </w:r>
    </w:p>
    <w:p w:rsidR="00090DC3" w:rsidRDefault="00090DC3" w:rsidP="006155D2">
      <w:pPr>
        <w:spacing w:after="0"/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рассмотрим применение фольклора для</w:t>
      </w:r>
      <w:r w:rsidR="00E020CA">
        <w:rPr>
          <w:rFonts w:ascii="Times New Roman" w:hAnsi="Times New Roman" w:cs="Times New Roman"/>
          <w:sz w:val="28"/>
          <w:szCs w:val="28"/>
        </w:rPr>
        <w:t xml:space="preserve"> активизации познавательных интересов ребенка с ОВЗ.</w:t>
      </w:r>
    </w:p>
    <w:p w:rsidR="00090DC3" w:rsidRDefault="00090DC3" w:rsidP="006155D2">
      <w:pPr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Незатейливые по содержанию и простые по форме малые жанры народного поэтического творчества таят в себе немалые богатства – звуковые, речевые, смысловые.</w:t>
      </w:r>
    </w:p>
    <w:p w:rsidR="00090DC3" w:rsidRPr="008E43FE" w:rsidRDefault="00090DC3" w:rsidP="006155D2">
      <w:pPr>
        <w:ind w:right="51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Так, рассмотрим</w:t>
      </w:r>
      <w:r w:rsidRPr="008E43FE">
        <w:rPr>
          <w:rFonts w:ascii="Times New Roman" w:hAnsi="Times New Roman" w:cs="Times New Roman"/>
          <w:sz w:val="28"/>
          <w:szCs w:val="28"/>
        </w:rPr>
        <w:t xml:space="preserve"> </w:t>
      </w:r>
      <w:r w:rsidR="006E2D27">
        <w:rPr>
          <w:rFonts w:ascii="Times New Roman" w:hAnsi="Times New Roman" w:cs="Times New Roman"/>
          <w:sz w:val="28"/>
          <w:szCs w:val="28"/>
        </w:rPr>
        <w:t>загадку</w:t>
      </w:r>
      <w:r w:rsidRPr="008E43F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25B17" w:rsidRDefault="006E2D27" w:rsidP="006155D2">
      <w:pPr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Загадка </w:t>
      </w:r>
      <w:r w:rsidR="00090DC3">
        <w:rPr>
          <w:rFonts w:ascii="Times New Roman" w:hAnsi="Times New Roman" w:cs="Times New Roman"/>
          <w:sz w:val="28"/>
          <w:szCs w:val="28"/>
        </w:rPr>
        <w:t xml:space="preserve">– это </w:t>
      </w:r>
      <w:r>
        <w:rPr>
          <w:rFonts w:ascii="Times New Roman" w:hAnsi="Times New Roman" w:cs="Times New Roman"/>
          <w:sz w:val="28"/>
          <w:szCs w:val="28"/>
        </w:rPr>
        <w:t>краткое описание предмета или явления, часто в поэтической форме</w:t>
      </w:r>
      <w:r w:rsidR="00090D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Народная загадка отли</w:t>
      </w:r>
      <w:r w:rsidR="006155D2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ается краткостью. </w:t>
      </w:r>
      <w:r w:rsidR="000160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– Что на сковородку наливают, да</w:t>
      </w:r>
      <w:r w:rsidR="00D7180E">
        <w:rPr>
          <w:rFonts w:ascii="Times New Roman" w:hAnsi="Times New Roman" w:cs="Times New Roman"/>
          <w:sz w:val="28"/>
          <w:szCs w:val="28"/>
        </w:rPr>
        <w:t xml:space="preserve"> вчетверо </w:t>
      </w:r>
      <w:proofErr w:type="gramStart"/>
      <w:r w:rsidR="00D7180E">
        <w:rPr>
          <w:rFonts w:ascii="Times New Roman" w:hAnsi="Times New Roman" w:cs="Times New Roman"/>
          <w:sz w:val="28"/>
          <w:szCs w:val="28"/>
        </w:rPr>
        <w:t>сгибают</w:t>
      </w:r>
      <w:r w:rsidR="00D7180E" w:rsidRPr="00D7180E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="00D7180E" w:rsidRPr="00D7180E">
        <w:rPr>
          <w:rFonts w:ascii="Times New Roman" w:hAnsi="Times New Roman" w:cs="Times New Roman"/>
          <w:sz w:val="28"/>
          <w:szCs w:val="28"/>
        </w:rPr>
        <w:t xml:space="preserve">                                                  (</w:t>
      </w:r>
      <w:r w:rsidR="00D7180E">
        <w:rPr>
          <w:rFonts w:ascii="Times New Roman" w:hAnsi="Times New Roman" w:cs="Times New Roman"/>
          <w:sz w:val="28"/>
          <w:szCs w:val="28"/>
        </w:rPr>
        <w:t xml:space="preserve">Хлеб).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Её содержание отражает жизнь человека, окружающую действительность. Отгадывание загадок способствует активному развитию </w:t>
      </w:r>
      <w:r w:rsidR="00016038">
        <w:rPr>
          <w:rFonts w:ascii="Times New Roman" w:hAnsi="Times New Roman" w:cs="Times New Roman"/>
          <w:sz w:val="28"/>
          <w:szCs w:val="28"/>
        </w:rPr>
        <w:t>речи детей. Размышление над загадками тренирует восприятие. Загадка помогает осваивать родную речь на привычных, понятных примерах. Загадка не просто «скользит» в речевой сфере, она заставляет ребенка вдуматься в неё. Поэтому, использование загадок способствует всестороннему развитию речи и мышления ребенка</w:t>
      </w:r>
      <w:r w:rsidR="00D7180E">
        <w:rPr>
          <w:rFonts w:ascii="Times New Roman" w:hAnsi="Times New Roman" w:cs="Times New Roman"/>
          <w:sz w:val="28"/>
          <w:szCs w:val="28"/>
        </w:rPr>
        <w:t>.</w:t>
      </w:r>
    </w:p>
    <w:p w:rsidR="00C25B17" w:rsidRDefault="00C25B17" w:rsidP="006155D2">
      <w:pPr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одним малым жанром народного поэтического творчества является потешка. </w:t>
      </w:r>
      <w:r w:rsidR="00D718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Потешки</w:t>
      </w:r>
      <w:r>
        <w:rPr>
          <w:rFonts w:ascii="Times New Roman" w:hAnsi="Times New Roman" w:cs="Times New Roman"/>
          <w:sz w:val="28"/>
          <w:szCs w:val="28"/>
        </w:rPr>
        <w:t xml:space="preserve"> – небольшие художественные произведения. В них видны многообразия сюжетных ситуаций, игра звуков и формы ритмической организации.</w:t>
      </w:r>
    </w:p>
    <w:p w:rsidR="00C25B17" w:rsidRDefault="00C25B17" w:rsidP="006155D2">
      <w:pPr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- Андрей, воробей, не гоняй голубей,</w:t>
      </w:r>
    </w:p>
    <w:p w:rsidR="00C25B17" w:rsidRDefault="00C25B17" w:rsidP="006155D2">
      <w:pPr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Гоняй галочек из-под палочек!</w:t>
      </w:r>
    </w:p>
    <w:p w:rsidR="00C25B17" w:rsidRDefault="00C25B17" w:rsidP="006155D2">
      <w:pPr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клюй песок, не тупи носок,</w:t>
      </w:r>
    </w:p>
    <w:p w:rsidR="00C25B17" w:rsidRDefault="00C25B17" w:rsidP="006155D2">
      <w:pPr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Пригодится носок, клевать колосок</w:t>
      </w:r>
      <w:r w:rsidR="00BA75F8">
        <w:rPr>
          <w:rFonts w:ascii="Times New Roman" w:hAnsi="Times New Roman" w:cs="Times New Roman"/>
          <w:sz w:val="28"/>
          <w:szCs w:val="28"/>
        </w:rPr>
        <w:t>.</w:t>
      </w:r>
    </w:p>
    <w:p w:rsidR="00C25B17" w:rsidRDefault="00C25B17" w:rsidP="006155D2">
      <w:pPr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особое внимание должно уделяться развитию познавательных интересов детей</w:t>
      </w:r>
      <w:r w:rsidR="00D7180E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</w:t>
      </w:r>
      <w:r>
        <w:rPr>
          <w:rFonts w:ascii="Times New Roman" w:hAnsi="Times New Roman" w:cs="Times New Roman"/>
          <w:sz w:val="28"/>
          <w:szCs w:val="28"/>
        </w:rPr>
        <w:t xml:space="preserve"> учитывая своеобразное отставание в формировании познавательной активности,  следует отметить, что важным моментом в предупреждении трудностей в период обучения ребенка является создание педагогических условий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подбор адекватных методов и приемов работы по развитию речи у детей </w:t>
      </w:r>
      <w:r w:rsidR="006E2D27">
        <w:rPr>
          <w:rFonts w:ascii="Times New Roman" w:hAnsi="Times New Roman" w:cs="Times New Roman"/>
          <w:sz w:val="28"/>
          <w:szCs w:val="28"/>
        </w:rPr>
        <w:t>с ОВЗ.</w:t>
      </w:r>
    </w:p>
    <w:p w:rsidR="00FD1295" w:rsidRPr="008E43FE" w:rsidRDefault="00C25B17" w:rsidP="006155D2">
      <w:pPr>
        <w:ind w:right="51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таких методов </w:t>
      </w:r>
      <w:proofErr w:type="gramStart"/>
      <w:r w:rsidRPr="008E43F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90DC3" w:rsidRPr="008E43FE">
        <w:rPr>
          <w:rFonts w:ascii="Times New Roman" w:hAnsi="Times New Roman" w:cs="Times New Roman"/>
          <w:sz w:val="28"/>
          <w:szCs w:val="28"/>
        </w:rPr>
        <w:t xml:space="preserve"> </w:t>
      </w:r>
      <w:r w:rsidRPr="008E43FE">
        <w:rPr>
          <w:rFonts w:ascii="Times New Roman" w:hAnsi="Times New Roman" w:cs="Times New Roman"/>
          <w:sz w:val="28"/>
          <w:szCs w:val="28"/>
        </w:rPr>
        <w:t>народная</w:t>
      </w:r>
      <w:proofErr w:type="gramEnd"/>
      <w:r w:rsidRPr="008E43FE">
        <w:rPr>
          <w:rFonts w:ascii="Times New Roman" w:hAnsi="Times New Roman" w:cs="Times New Roman"/>
          <w:sz w:val="28"/>
          <w:szCs w:val="28"/>
        </w:rPr>
        <w:t xml:space="preserve"> подвижная игра</w:t>
      </w:r>
      <w:r w:rsidRPr="008E43F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25B17" w:rsidRDefault="00C25B17" w:rsidP="006155D2">
      <w:pPr>
        <w:ind w:right="510"/>
        <w:rPr>
          <w:rFonts w:ascii="Times New Roman" w:hAnsi="Times New Roman" w:cs="Times New Roman"/>
          <w:sz w:val="28"/>
          <w:szCs w:val="28"/>
        </w:rPr>
      </w:pPr>
      <w:r w:rsidRPr="008E43FE">
        <w:rPr>
          <w:rFonts w:ascii="Times New Roman" w:hAnsi="Times New Roman" w:cs="Times New Roman"/>
          <w:sz w:val="28"/>
          <w:szCs w:val="28"/>
          <w:u w:val="single"/>
        </w:rPr>
        <w:t>Народная подвижная игра</w:t>
      </w:r>
      <w:r>
        <w:rPr>
          <w:rFonts w:ascii="Times New Roman" w:hAnsi="Times New Roman" w:cs="Times New Roman"/>
          <w:sz w:val="28"/>
          <w:szCs w:val="28"/>
        </w:rPr>
        <w:t xml:space="preserve"> – незаменимое средство пополнения ребенком знаний и представлений об окружающем мире, развитие мышления, смекалки, ловкости, сноровки, ценных морально - волевых качеств.</w:t>
      </w:r>
    </w:p>
    <w:p w:rsidR="00C25B17" w:rsidRDefault="00C25B17" w:rsidP="006155D2">
      <w:pPr>
        <w:spacing w:after="0"/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игры способствуют осмыслению и познанию детьми окружающего мира, они развивают интеллект, фантазию, воображение, </w:t>
      </w:r>
      <w:r w:rsidR="00EB756B">
        <w:rPr>
          <w:rFonts w:ascii="Times New Roman" w:hAnsi="Times New Roman" w:cs="Times New Roman"/>
          <w:sz w:val="28"/>
          <w:szCs w:val="28"/>
        </w:rPr>
        <w:t>формируются социальные качества. Играя, ребенок не только познает окружающий мир, но и преображает его. Большое влияние подвижные игры оказывают также на нервно - психическое развитие ребенка, формирование важных качеств личности. Они вызывают положительные эмоции, развивают тормозные процессы: в ходе игры дети реагируют движением на одни сигналы и удерживаются от движения при других.</w:t>
      </w:r>
    </w:p>
    <w:p w:rsidR="00EB756B" w:rsidRDefault="00EB756B" w:rsidP="006155D2">
      <w:pPr>
        <w:spacing w:after="0"/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действия в играх сближают детей, доставляют им радость от преодоления трудностей и достижения успехов.</w:t>
      </w:r>
    </w:p>
    <w:p w:rsidR="00EB756B" w:rsidRDefault="00EB756B" w:rsidP="006155D2">
      <w:pPr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подвижных игр с правилами являются народные игры.</w:t>
      </w:r>
    </w:p>
    <w:p w:rsidR="00EB756B" w:rsidRDefault="00EB756B" w:rsidP="006155D2">
      <w:pPr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М.Ю.</w:t>
      </w:r>
      <w:r w:rsidR="00995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Новицкая отмечает: «Разнообразна, пестра, многоцветна ткань художественного слова в детских играх».</w:t>
      </w:r>
    </w:p>
    <w:p w:rsidR="00EB756B" w:rsidRDefault="00EB756B" w:rsidP="006155D2">
      <w:pPr>
        <w:spacing w:after="0"/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заметить, что музыкальное сопровождение игры способствует еще более эффективному развитию и закреплению полезных качеств и умений, полной согласованности движений, воспитывает чувство ритма, благоприятствует уравновешиванию нервных процессов; Особые свойства имеют игровые припевы и игровые приговоры.</w:t>
      </w:r>
    </w:p>
    <w:p w:rsidR="00EB756B" w:rsidRDefault="00EB756B" w:rsidP="006155D2">
      <w:pPr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Ими начинают игру или связывают части игрового действия. Они могут выполнять и роль концовок, но чаще всего содержат условия самой игры. Словесные приговоры и припевы придают смысл игровым действиям.</w:t>
      </w:r>
    </w:p>
    <w:p w:rsidR="00EB756B" w:rsidRDefault="00EB756B" w:rsidP="006155D2">
      <w:pPr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Частью игры являются и считалки.</w:t>
      </w:r>
      <w:r w:rsidR="006155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3FE">
        <w:rPr>
          <w:rFonts w:ascii="Times New Roman" w:hAnsi="Times New Roman" w:cs="Times New Roman"/>
          <w:sz w:val="28"/>
          <w:szCs w:val="28"/>
          <w:u w:val="single"/>
        </w:rPr>
        <w:t xml:space="preserve">Считалка </w:t>
      </w:r>
      <w:r>
        <w:rPr>
          <w:rFonts w:ascii="Times New Roman" w:hAnsi="Times New Roman" w:cs="Times New Roman"/>
          <w:sz w:val="28"/>
          <w:szCs w:val="28"/>
        </w:rPr>
        <w:t>в простейшей форме – это счет. Счетом решали, кому водить.</w:t>
      </w:r>
    </w:p>
    <w:p w:rsidR="00EB756B" w:rsidRDefault="00EB756B" w:rsidP="006155D2">
      <w:pPr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Считалку отличает четкий ритм.</w:t>
      </w:r>
    </w:p>
    <w:p w:rsidR="00EB756B" w:rsidRDefault="00EB756B" w:rsidP="006155D2">
      <w:pPr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подвижные игры целесообразно и</w:t>
      </w:r>
      <w:r w:rsidR="00D7180E">
        <w:rPr>
          <w:rFonts w:ascii="Times New Roman" w:hAnsi="Times New Roman" w:cs="Times New Roman"/>
          <w:sz w:val="28"/>
          <w:szCs w:val="28"/>
        </w:rPr>
        <w:t xml:space="preserve">спользовать с </w:t>
      </w:r>
      <w:r w:rsidR="006155D2">
        <w:rPr>
          <w:rFonts w:ascii="Times New Roman" w:hAnsi="Times New Roman" w:cs="Times New Roman"/>
          <w:sz w:val="28"/>
          <w:szCs w:val="28"/>
        </w:rPr>
        <w:t>ц</w:t>
      </w:r>
      <w:r w:rsidR="00D7180E">
        <w:rPr>
          <w:rFonts w:ascii="Times New Roman" w:hAnsi="Times New Roman" w:cs="Times New Roman"/>
          <w:sz w:val="28"/>
          <w:szCs w:val="28"/>
        </w:rPr>
        <w:t>ел</w:t>
      </w:r>
      <w:r w:rsidR="006155D2">
        <w:rPr>
          <w:rFonts w:ascii="Times New Roman" w:hAnsi="Times New Roman" w:cs="Times New Roman"/>
          <w:sz w:val="28"/>
          <w:szCs w:val="28"/>
        </w:rPr>
        <w:t>ь</w:t>
      </w:r>
      <w:r w:rsidR="00D7180E">
        <w:rPr>
          <w:rFonts w:ascii="Times New Roman" w:hAnsi="Times New Roman" w:cs="Times New Roman"/>
          <w:sz w:val="28"/>
          <w:szCs w:val="28"/>
        </w:rPr>
        <w:t>ю пополнения ребенком знаний</w:t>
      </w:r>
      <w:r w:rsidR="006155D2">
        <w:rPr>
          <w:rFonts w:ascii="Times New Roman" w:hAnsi="Times New Roman" w:cs="Times New Roman"/>
          <w:sz w:val="28"/>
          <w:szCs w:val="28"/>
        </w:rPr>
        <w:t xml:space="preserve"> и представлений об окружающем мире.</w:t>
      </w:r>
      <w:r w:rsidR="00D41C49">
        <w:rPr>
          <w:rFonts w:ascii="Times New Roman" w:hAnsi="Times New Roman" w:cs="Times New Roman"/>
          <w:sz w:val="28"/>
          <w:szCs w:val="28"/>
        </w:rPr>
        <w:t xml:space="preserve"> </w:t>
      </w:r>
      <w:r w:rsidR="008E43FE">
        <w:rPr>
          <w:rFonts w:ascii="Times New Roman" w:hAnsi="Times New Roman" w:cs="Times New Roman"/>
          <w:sz w:val="28"/>
          <w:szCs w:val="28"/>
        </w:rPr>
        <w:t xml:space="preserve">    </w:t>
      </w:r>
      <w:r w:rsidR="009951F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155D2">
        <w:rPr>
          <w:rFonts w:ascii="Times New Roman" w:hAnsi="Times New Roman" w:cs="Times New Roman"/>
          <w:sz w:val="28"/>
          <w:szCs w:val="28"/>
        </w:rPr>
        <w:t xml:space="preserve">В играх он осмысливает и познает окружающий мир, </w:t>
      </w:r>
      <w:proofErr w:type="gramStart"/>
      <w:r w:rsidR="006155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155D2">
        <w:rPr>
          <w:rFonts w:ascii="Times New Roman" w:hAnsi="Times New Roman" w:cs="Times New Roman"/>
          <w:sz w:val="28"/>
          <w:szCs w:val="28"/>
        </w:rPr>
        <w:t xml:space="preserve"> них развивается его интеллект, формируются социальные качества.                                                 Ознакомление</w:t>
      </w:r>
      <w:r w:rsidR="009951F3">
        <w:rPr>
          <w:rFonts w:ascii="Times New Roman" w:hAnsi="Times New Roman" w:cs="Times New Roman"/>
          <w:sz w:val="28"/>
          <w:szCs w:val="28"/>
        </w:rPr>
        <w:t xml:space="preserve"> с фольклором развивает у детей интерес и внимание к окружающему миру. Совершенствуется речь, формируются нравстве</w:t>
      </w:r>
      <w:r w:rsidR="00E020CA">
        <w:rPr>
          <w:rFonts w:ascii="Times New Roman" w:hAnsi="Times New Roman" w:cs="Times New Roman"/>
          <w:sz w:val="28"/>
          <w:szCs w:val="28"/>
        </w:rPr>
        <w:t>н</w:t>
      </w:r>
      <w:r w:rsidR="009951F3">
        <w:rPr>
          <w:rFonts w:ascii="Times New Roman" w:hAnsi="Times New Roman" w:cs="Times New Roman"/>
          <w:sz w:val="28"/>
          <w:szCs w:val="28"/>
        </w:rPr>
        <w:t>ны</w:t>
      </w:r>
      <w:r w:rsidR="00E020CA">
        <w:rPr>
          <w:rFonts w:ascii="Times New Roman" w:hAnsi="Times New Roman" w:cs="Times New Roman"/>
          <w:sz w:val="28"/>
          <w:szCs w:val="28"/>
        </w:rPr>
        <w:t>е принципы, расширяются знания о природе.</w:t>
      </w:r>
      <w:r w:rsidR="008E43F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862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8E43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E862B8" w:rsidRPr="00E862B8" w:rsidRDefault="006155D2" w:rsidP="00E86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E862B8">
        <w:rPr>
          <w:rFonts w:ascii="Times New Roman" w:hAnsi="Times New Roman" w:cs="Times New Roman"/>
          <w:sz w:val="28"/>
          <w:szCs w:val="28"/>
        </w:rPr>
        <w:t>Список литературы:                                                                                                                  1. А.А. Гуськова Речевое развитие детей средствами загадки</w:t>
      </w:r>
      <w:r w:rsidR="003D2407">
        <w:rPr>
          <w:rFonts w:ascii="Times New Roman" w:hAnsi="Times New Roman" w:cs="Times New Roman"/>
          <w:sz w:val="28"/>
          <w:szCs w:val="28"/>
        </w:rPr>
        <w:t xml:space="preserve"> -</w:t>
      </w:r>
      <w:r w:rsidR="00E862B8">
        <w:rPr>
          <w:rFonts w:ascii="Times New Roman" w:hAnsi="Times New Roman" w:cs="Times New Roman"/>
          <w:sz w:val="28"/>
          <w:szCs w:val="28"/>
        </w:rPr>
        <w:t xml:space="preserve"> М.: ТЦ Сфера, 2014                                                                                                                                              2. А.А. Гуськова Подвижные и речевые игры для детей 5-7 лет</w:t>
      </w:r>
      <w:r w:rsidR="003D2407">
        <w:rPr>
          <w:rFonts w:ascii="Times New Roman" w:hAnsi="Times New Roman" w:cs="Times New Roman"/>
          <w:sz w:val="28"/>
          <w:szCs w:val="28"/>
        </w:rPr>
        <w:t xml:space="preserve"> -</w:t>
      </w:r>
      <w:r w:rsidR="00E862B8">
        <w:rPr>
          <w:rFonts w:ascii="Times New Roman" w:hAnsi="Times New Roman" w:cs="Times New Roman"/>
          <w:sz w:val="28"/>
          <w:szCs w:val="28"/>
        </w:rPr>
        <w:t xml:space="preserve"> Волгоград :           Учитель, 2012                                                                                                                             3.</w:t>
      </w:r>
      <w:r w:rsidR="003D2407">
        <w:rPr>
          <w:rFonts w:ascii="Times New Roman" w:hAnsi="Times New Roman" w:cs="Times New Roman"/>
          <w:sz w:val="28"/>
          <w:szCs w:val="28"/>
        </w:rPr>
        <w:t>Л.В. Лопатина Логопедическая работа с детьми дошкольного возраста – СПб.,2005                                                                                                                                   4. В.И. Селивёрстов Игры в логопедической работе с детьми – М.: Просвещение, 1987</w:t>
      </w:r>
      <w:r w:rsidR="00D718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5. Сара </w:t>
      </w:r>
      <w:proofErr w:type="spellStart"/>
      <w:r w:rsidR="00D7180E">
        <w:rPr>
          <w:rFonts w:ascii="Times New Roman" w:hAnsi="Times New Roman" w:cs="Times New Roman"/>
          <w:sz w:val="28"/>
          <w:szCs w:val="28"/>
        </w:rPr>
        <w:t>Ньюмен</w:t>
      </w:r>
      <w:proofErr w:type="spellEnd"/>
      <w:r w:rsidR="00D7180E">
        <w:rPr>
          <w:rFonts w:ascii="Times New Roman" w:hAnsi="Times New Roman" w:cs="Times New Roman"/>
          <w:sz w:val="28"/>
          <w:szCs w:val="28"/>
        </w:rPr>
        <w:t xml:space="preserve"> Игры и занятия с особым ребенком – М.: </w:t>
      </w:r>
      <w:proofErr w:type="spellStart"/>
      <w:r w:rsidR="00D7180E">
        <w:rPr>
          <w:rFonts w:ascii="Times New Roman" w:hAnsi="Times New Roman" w:cs="Times New Roman"/>
          <w:sz w:val="28"/>
          <w:szCs w:val="28"/>
        </w:rPr>
        <w:t>Теревинф</w:t>
      </w:r>
      <w:proofErr w:type="spellEnd"/>
      <w:r w:rsidR="00D7180E">
        <w:rPr>
          <w:rFonts w:ascii="Times New Roman" w:hAnsi="Times New Roman" w:cs="Times New Roman"/>
          <w:sz w:val="28"/>
          <w:szCs w:val="28"/>
        </w:rPr>
        <w:t>, 2019</w:t>
      </w:r>
    </w:p>
    <w:sectPr w:rsidR="00E862B8" w:rsidRPr="00E862B8" w:rsidSect="00965B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BC" w:rsidRDefault="00396CBC" w:rsidP="00BA75F8">
      <w:pPr>
        <w:spacing w:after="0" w:line="240" w:lineRule="auto"/>
      </w:pPr>
      <w:r>
        <w:separator/>
      </w:r>
    </w:p>
  </w:endnote>
  <w:endnote w:type="continuationSeparator" w:id="0">
    <w:p w:rsidR="00396CBC" w:rsidRDefault="00396CBC" w:rsidP="00BA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5F8" w:rsidRDefault="00BA75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5F8" w:rsidRDefault="00BA75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5F8" w:rsidRDefault="00BA75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BC" w:rsidRDefault="00396CBC" w:rsidP="00BA75F8">
      <w:pPr>
        <w:spacing w:after="0" w:line="240" w:lineRule="auto"/>
      </w:pPr>
      <w:r>
        <w:separator/>
      </w:r>
    </w:p>
  </w:footnote>
  <w:footnote w:type="continuationSeparator" w:id="0">
    <w:p w:rsidR="00396CBC" w:rsidRDefault="00396CBC" w:rsidP="00BA7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5F8" w:rsidRDefault="00BA75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5F8" w:rsidRPr="00BA75F8" w:rsidRDefault="00BA75F8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5F8" w:rsidRDefault="00BA75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95"/>
    <w:rsid w:val="00016038"/>
    <w:rsid w:val="0003057F"/>
    <w:rsid w:val="00030808"/>
    <w:rsid w:val="00090DC3"/>
    <w:rsid w:val="000D3112"/>
    <w:rsid w:val="000E15B9"/>
    <w:rsid w:val="001029D4"/>
    <w:rsid w:val="00283D17"/>
    <w:rsid w:val="00396CBC"/>
    <w:rsid w:val="003C15D9"/>
    <w:rsid w:val="003D2407"/>
    <w:rsid w:val="0051780C"/>
    <w:rsid w:val="00545BB4"/>
    <w:rsid w:val="0055708B"/>
    <w:rsid w:val="005A6D06"/>
    <w:rsid w:val="006155D2"/>
    <w:rsid w:val="006D2AC4"/>
    <w:rsid w:val="006E2D27"/>
    <w:rsid w:val="007C7846"/>
    <w:rsid w:val="0086315B"/>
    <w:rsid w:val="008E43FE"/>
    <w:rsid w:val="008F7046"/>
    <w:rsid w:val="00965B37"/>
    <w:rsid w:val="00982160"/>
    <w:rsid w:val="009951F3"/>
    <w:rsid w:val="009B5596"/>
    <w:rsid w:val="009E72E4"/>
    <w:rsid w:val="00A75F3A"/>
    <w:rsid w:val="00B540A1"/>
    <w:rsid w:val="00BA75F8"/>
    <w:rsid w:val="00BD2F14"/>
    <w:rsid w:val="00C2454D"/>
    <w:rsid w:val="00C25B17"/>
    <w:rsid w:val="00C75DC2"/>
    <w:rsid w:val="00C87ACF"/>
    <w:rsid w:val="00D41C49"/>
    <w:rsid w:val="00D7180E"/>
    <w:rsid w:val="00E020CA"/>
    <w:rsid w:val="00E545E0"/>
    <w:rsid w:val="00E71D3C"/>
    <w:rsid w:val="00E862B8"/>
    <w:rsid w:val="00EA41A9"/>
    <w:rsid w:val="00EB756B"/>
    <w:rsid w:val="00F26ECA"/>
    <w:rsid w:val="00FC3FDC"/>
    <w:rsid w:val="00FD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51432-5A97-4B36-9B9C-2D0DFFF3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5F8"/>
  </w:style>
  <w:style w:type="paragraph" w:styleId="a5">
    <w:name w:val="footer"/>
    <w:basedOn w:val="a"/>
    <w:link w:val="a6"/>
    <w:uiPriority w:val="99"/>
    <w:unhideWhenUsed/>
    <w:rsid w:val="00BA7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7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1BFDF-BDCF-43F1-961C-7714341B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CBS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Dz</dc:creator>
  <cp:keywords/>
  <dc:description/>
  <cp:lastModifiedBy>Галина Хлабощина</cp:lastModifiedBy>
  <cp:revision>20</cp:revision>
  <cp:lastPrinted>2015-11-13T14:37:00Z</cp:lastPrinted>
  <dcterms:created xsi:type="dcterms:W3CDTF">2015-11-12T13:44:00Z</dcterms:created>
  <dcterms:modified xsi:type="dcterms:W3CDTF">2019-04-08T13:27:00Z</dcterms:modified>
</cp:coreProperties>
</file>