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D5" w:rsidRDefault="009A71D5" w:rsidP="00717CD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12A">
        <w:rPr>
          <w:rFonts w:ascii="Times New Roman" w:hAnsi="Times New Roman" w:cs="Times New Roman"/>
          <w:b/>
          <w:sz w:val="24"/>
          <w:szCs w:val="24"/>
        </w:rPr>
        <w:t>П</w:t>
      </w:r>
      <w:r w:rsidR="00717CDE" w:rsidRPr="0091312A">
        <w:rPr>
          <w:rFonts w:ascii="Times New Roman" w:hAnsi="Times New Roman" w:cs="Times New Roman"/>
          <w:b/>
          <w:sz w:val="24"/>
          <w:szCs w:val="24"/>
        </w:rPr>
        <w:t xml:space="preserve">роблема </w:t>
      </w:r>
      <w:proofErr w:type="spellStart"/>
      <w:r w:rsidR="00717CDE" w:rsidRPr="0091312A">
        <w:rPr>
          <w:rFonts w:ascii="Times New Roman" w:hAnsi="Times New Roman" w:cs="Times New Roman"/>
          <w:b/>
          <w:sz w:val="24"/>
          <w:szCs w:val="24"/>
        </w:rPr>
        <w:t>кибербезопасности</w:t>
      </w:r>
      <w:proofErr w:type="spellEnd"/>
      <w:r w:rsidR="00717CDE" w:rsidRPr="0091312A">
        <w:rPr>
          <w:rFonts w:ascii="Times New Roman" w:hAnsi="Times New Roman" w:cs="Times New Roman"/>
          <w:b/>
          <w:sz w:val="24"/>
          <w:szCs w:val="24"/>
        </w:rPr>
        <w:t xml:space="preserve"> и пути ее решения.</w:t>
      </w:r>
    </w:p>
    <w:p w:rsidR="00717CDE" w:rsidRPr="00717CDE" w:rsidRDefault="00717CDE" w:rsidP="00717CD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44E" w:rsidRPr="0091312A" w:rsidRDefault="00F20FC3" w:rsidP="00EC6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 xml:space="preserve">Стремительный рост </w:t>
      </w:r>
      <w:r w:rsidR="00426B34" w:rsidRPr="0091312A">
        <w:rPr>
          <w:rFonts w:ascii="Times New Roman" w:hAnsi="Times New Roman" w:cs="Times New Roman"/>
          <w:sz w:val="24"/>
          <w:szCs w:val="24"/>
        </w:rPr>
        <w:t>появления компьютерных технологий, участвующих</w:t>
      </w:r>
      <w:r w:rsidRPr="0091312A">
        <w:rPr>
          <w:rFonts w:ascii="Times New Roman" w:hAnsi="Times New Roman" w:cs="Times New Roman"/>
          <w:sz w:val="24"/>
          <w:szCs w:val="24"/>
        </w:rPr>
        <w:t xml:space="preserve"> </w:t>
      </w:r>
      <w:r w:rsidR="00F805EA" w:rsidRPr="0091312A">
        <w:rPr>
          <w:rFonts w:ascii="Times New Roman" w:hAnsi="Times New Roman" w:cs="Times New Roman"/>
          <w:sz w:val="24"/>
          <w:szCs w:val="24"/>
        </w:rPr>
        <w:t xml:space="preserve">в </w:t>
      </w:r>
      <w:r w:rsidRPr="0091312A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4D6C1D" w:rsidRPr="0091312A">
        <w:rPr>
          <w:rFonts w:ascii="Times New Roman" w:hAnsi="Times New Roman" w:cs="Times New Roman"/>
          <w:sz w:val="24"/>
          <w:szCs w:val="24"/>
        </w:rPr>
        <w:t>сфер</w:t>
      </w:r>
      <w:r w:rsidR="00F805EA" w:rsidRPr="0091312A">
        <w:rPr>
          <w:rFonts w:ascii="Times New Roman" w:hAnsi="Times New Roman" w:cs="Times New Roman"/>
          <w:sz w:val="24"/>
          <w:szCs w:val="24"/>
        </w:rPr>
        <w:t>ах</w:t>
      </w:r>
      <w:r w:rsidR="004D6C1D" w:rsidRPr="0091312A">
        <w:rPr>
          <w:rFonts w:ascii="Times New Roman" w:hAnsi="Times New Roman" w:cs="Times New Roman"/>
          <w:sz w:val="24"/>
          <w:szCs w:val="24"/>
        </w:rPr>
        <w:t xml:space="preserve"> человеческой деятельности,</w:t>
      </w:r>
      <w:r w:rsidR="00426B34" w:rsidRPr="0091312A">
        <w:rPr>
          <w:rFonts w:ascii="Times New Roman" w:hAnsi="Times New Roman" w:cs="Times New Roman"/>
          <w:sz w:val="24"/>
          <w:szCs w:val="24"/>
        </w:rPr>
        <w:t xml:space="preserve"> позволил</w:t>
      </w:r>
      <w:r w:rsidR="00F805EA" w:rsidRPr="0091312A">
        <w:rPr>
          <w:rFonts w:ascii="Times New Roman" w:hAnsi="Times New Roman" w:cs="Times New Roman"/>
          <w:sz w:val="24"/>
          <w:szCs w:val="24"/>
        </w:rPr>
        <w:t xml:space="preserve"> добиться высоких</w:t>
      </w:r>
      <w:r w:rsidRPr="0091312A">
        <w:rPr>
          <w:rFonts w:ascii="Times New Roman" w:hAnsi="Times New Roman" w:cs="Times New Roman"/>
          <w:sz w:val="24"/>
          <w:szCs w:val="24"/>
        </w:rPr>
        <w:t xml:space="preserve"> </w:t>
      </w:r>
      <w:r w:rsidR="00F805EA" w:rsidRPr="0091312A">
        <w:rPr>
          <w:rFonts w:ascii="Times New Roman" w:hAnsi="Times New Roman" w:cs="Times New Roman"/>
          <w:sz w:val="24"/>
          <w:szCs w:val="24"/>
        </w:rPr>
        <w:t>достижений</w:t>
      </w:r>
      <w:r w:rsidR="004D6C1D" w:rsidRPr="0091312A">
        <w:rPr>
          <w:rFonts w:ascii="Times New Roman" w:hAnsi="Times New Roman" w:cs="Times New Roman"/>
          <w:sz w:val="24"/>
          <w:szCs w:val="24"/>
        </w:rPr>
        <w:t xml:space="preserve"> в области</w:t>
      </w:r>
      <w:r w:rsidR="00426B34" w:rsidRPr="0091312A">
        <w:rPr>
          <w:rFonts w:ascii="Times New Roman" w:hAnsi="Times New Roman" w:cs="Times New Roman"/>
          <w:sz w:val="24"/>
          <w:szCs w:val="24"/>
        </w:rPr>
        <w:t xml:space="preserve"> техники</w:t>
      </w:r>
      <w:r w:rsidR="004D6C1D" w:rsidRPr="0091312A">
        <w:rPr>
          <w:rFonts w:ascii="Times New Roman" w:hAnsi="Times New Roman" w:cs="Times New Roman"/>
          <w:sz w:val="24"/>
          <w:szCs w:val="24"/>
        </w:rPr>
        <w:t xml:space="preserve">, </w:t>
      </w:r>
      <w:r w:rsidR="00426B34" w:rsidRPr="0091312A">
        <w:rPr>
          <w:rFonts w:ascii="Times New Roman" w:hAnsi="Times New Roman" w:cs="Times New Roman"/>
          <w:sz w:val="24"/>
          <w:szCs w:val="24"/>
        </w:rPr>
        <w:t>науки</w:t>
      </w:r>
      <w:r w:rsidRPr="0091312A">
        <w:rPr>
          <w:rFonts w:ascii="Times New Roman" w:hAnsi="Times New Roman" w:cs="Times New Roman"/>
          <w:sz w:val="24"/>
          <w:szCs w:val="24"/>
        </w:rPr>
        <w:t>, культуры, управления и организации жизнедея</w:t>
      </w:r>
      <w:r w:rsidR="004D6C1D" w:rsidRPr="0091312A">
        <w:rPr>
          <w:rFonts w:ascii="Times New Roman" w:hAnsi="Times New Roman" w:cs="Times New Roman"/>
          <w:sz w:val="24"/>
          <w:szCs w:val="24"/>
        </w:rPr>
        <w:t>тельности общества в целом.</w:t>
      </w:r>
      <w:r w:rsidR="00EC6694" w:rsidRPr="0091312A">
        <w:rPr>
          <w:sz w:val="24"/>
          <w:szCs w:val="24"/>
        </w:rPr>
        <w:t xml:space="preserve"> </w:t>
      </w:r>
      <w:r w:rsidR="00EC6694" w:rsidRPr="0091312A">
        <w:rPr>
          <w:rFonts w:ascii="Times New Roman" w:hAnsi="Times New Roman" w:cs="Times New Roman"/>
          <w:sz w:val="24"/>
          <w:szCs w:val="24"/>
        </w:rPr>
        <w:t>Но в связи с этим наличие глобальных компьютерных сетей и недостаточное обеспечение безопасности техники от сбоев, которые вызваны самыми разными причинами, могут вызвать самые непредсказуемые, вредные для человека или общества последствия. Понятие «безопасность» в современном мире играет едва ли не самую главную роль во всех жизненных процессах: биологических, экономических, политических,</w:t>
      </w:r>
      <w:r w:rsidR="00831B2B" w:rsidRPr="0091312A">
        <w:rPr>
          <w:rFonts w:ascii="Times New Roman" w:hAnsi="Times New Roman" w:cs="Times New Roman"/>
          <w:sz w:val="24"/>
          <w:szCs w:val="24"/>
        </w:rPr>
        <w:t xml:space="preserve"> </w:t>
      </w:r>
      <w:r w:rsidR="00EC6694" w:rsidRPr="0091312A">
        <w:rPr>
          <w:rFonts w:ascii="Times New Roman" w:hAnsi="Times New Roman" w:cs="Times New Roman"/>
          <w:sz w:val="24"/>
          <w:szCs w:val="24"/>
        </w:rPr>
        <w:t>территориальных, социальных технических и др. Вследствие этого важно не только корректно определять это понятие и его производные, но и правильно использовать их. К сожалению, на данный момент</w:t>
      </w:r>
      <w:r w:rsidR="00831B2B" w:rsidRPr="0091312A">
        <w:rPr>
          <w:rFonts w:ascii="Times New Roman" w:hAnsi="Times New Roman" w:cs="Times New Roman"/>
          <w:sz w:val="24"/>
          <w:szCs w:val="24"/>
        </w:rPr>
        <w:t xml:space="preserve"> </w:t>
      </w:r>
      <w:r w:rsidR="00EC6694" w:rsidRPr="0091312A">
        <w:rPr>
          <w:rFonts w:ascii="Times New Roman" w:hAnsi="Times New Roman" w:cs="Times New Roman"/>
          <w:sz w:val="24"/>
          <w:szCs w:val="24"/>
        </w:rPr>
        <w:t>общество не смогло достигнуть этого результата. Появление новых технологии вызывает рост различных</w:t>
      </w:r>
      <w:r w:rsidR="00831B2B" w:rsidRPr="0091312A">
        <w:rPr>
          <w:rFonts w:ascii="Times New Roman" w:hAnsi="Times New Roman" w:cs="Times New Roman"/>
          <w:sz w:val="24"/>
          <w:szCs w:val="24"/>
        </w:rPr>
        <w:t xml:space="preserve"> </w:t>
      </w:r>
      <w:r w:rsidR="00EC6694" w:rsidRPr="0091312A">
        <w:rPr>
          <w:rFonts w:ascii="Times New Roman" w:hAnsi="Times New Roman" w:cs="Times New Roman"/>
          <w:sz w:val="24"/>
          <w:szCs w:val="24"/>
        </w:rPr>
        <w:t>преступлений.</w:t>
      </w:r>
    </w:p>
    <w:p w:rsidR="00BF7102" w:rsidRPr="0091312A" w:rsidRDefault="00BF7102" w:rsidP="00EC66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312A">
        <w:rPr>
          <w:rFonts w:ascii="Times New Roman" w:hAnsi="Times New Roman" w:cs="Times New Roman"/>
          <w:sz w:val="24"/>
          <w:szCs w:val="24"/>
        </w:rPr>
        <w:t>Кибербезопасность</w:t>
      </w:r>
      <w:proofErr w:type="spellEnd"/>
      <w:r w:rsidRPr="0091312A">
        <w:rPr>
          <w:rFonts w:ascii="Times New Roman" w:hAnsi="Times New Roman" w:cs="Times New Roman"/>
          <w:sz w:val="24"/>
          <w:szCs w:val="24"/>
        </w:rPr>
        <w:t xml:space="preserve"> определяется как состояние защищенности равновесных интересов личности, общества и страны от внутренних и внешних угроз в киберпространстве  на базе признанных принципов и норм международного и национального права.</w:t>
      </w:r>
      <w:r w:rsidRPr="0091312A">
        <w:rPr>
          <w:sz w:val="24"/>
          <w:szCs w:val="24"/>
        </w:rPr>
        <w:t xml:space="preserve"> </w:t>
      </w:r>
      <w:r w:rsidRPr="0091312A">
        <w:rPr>
          <w:rFonts w:ascii="Times New Roman" w:hAnsi="Times New Roman" w:cs="Times New Roman"/>
          <w:sz w:val="24"/>
          <w:szCs w:val="24"/>
        </w:rPr>
        <w:t>При всем этом под защищенностью следует осознавать активные деяния субъектов информационного права, которые направлены на достижение определенной степени безопасности объекта охраны с целью сохранения конфиденциальности, целостности и недоступности информации для третьих лиц во всемирном кибернетическом пространстве.</w:t>
      </w:r>
    </w:p>
    <w:p w:rsidR="008D1552" w:rsidRPr="0091312A" w:rsidRDefault="007F49F1" w:rsidP="00EC6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>Актуальнос</w:t>
      </w:r>
      <w:r w:rsidR="008D1552" w:rsidRPr="0091312A">
        <w:rPr>
          <w:rFonts w:ascii="Times New Roman" w:hAnsi="Times New Roman" w:cs="Times New Roman"/>
          <w:sz w:val="24"/>
          <w:szCs w:val="24"/>
        </w:rPr>
        <w:t xml:space="preserve">ть </w:t>
      </w:r>
      <w:r w:rsidR="00EB544E" w:rsidRPr="0091312A">
        <w:rPr>
          <w:rFonts w:ascii="Times New Roman" w:hAnsi="Times New Roman" w:cs="Times New Roman"/>
          <w:sz w:val="24"/>
          <w:szCs w:val="24"/>
        </w:rPr>
        <w:t>проблемы обеспечения кибербезопасности заключается</w:t>
      </w:r>
      <w:r w:rsidR="008D1552" w:rsidRPr="0091312A">
        <w:rPr>
          <w:rFonts w:ascii="Times New Roman" w:hAnsi="Times New Roman" w:cs="Times New Roman"/>
          <w:sz w:val="24"/>
          <w:szCs w:val="24"/>
        </w:rPr>
        <w:t>:</w:t>
      </w:r>
    </w:p>
    <w:p w:rsidR="007F49F1" w:rsidRPr="0091312A" w:rsidRDefault="007F49F1" w:rsidP="00F50C8D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 xml:space="preserve">в </w:t>
      </w:r>
      <w:r w:rsidR="00EC6694" w:rsidRPr="0091312A">
        <w:rPr>
          <w:rFonts w:ascii="Times New Roman" w:hAnsi="Times New Roman" w:cs="Times New Roman"/>
          <w:sz w:val="24"/>
          <w:szCs w:val="24"/>
        </w:rPr>
        <w:t>особенном</w:t>
      </w:r>
      <w:r w:rsidRPr="0091312A">
        <w:rPr>
          <w:rFonts w:ascii="Times New Roman" w:hAnsi="Times New Roman" w:cs="Times New Roman"/>
          <w:sz w:val="24"/>
          <w:szCs w:val="24"/>
        </w:rPr>
        <w:t xml:space="preserve"> характере </w:t>
      </w:r>
      <w:r w:rsidR="00EC6694" w:rsidRPr="0091312A">
        <w:rPr>
          <w:rFonts w:ascii="Times New Roman" w:hAnsi="Times New Roman" w:cs="Times New Roman"/>
          <w:sz w:val="24"/>
          <w:szCs w:val="24"/>
        </w:rPr>
        <w:t>преступных покушений</w:t>
      </w:r>
      <w:r w:rsidRPr="0091312A">
        <w:rPr>
          <w:rFonts w:ascii="Times New Roman" w:hAnsi="Times New Roman" w:cs="Times New Roman"/>
          <w:sz w:val="24"/>
          <w:szCs w:val="24"/>
        </w:rPr>
        <w:t xml:space="preserve"> на информационную безопасность;</w:t>
      </w:r>
    </w:p>
    <w:p w:rsidR="00EC6694" w:rsidRPr="0091312A" w:rsidRDefault="00EC6694" w:rsidP="00F50C8D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>в возрастании числа преступлений в информационной сфере;</w:t>
      </w:r>
    </w:p>
    <w:p w:rsidR="00EC6694" w:rsidRPr="0091312A" w:rsidRDefault="00EC6694" w:rsidP="00F50C8D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>в плохой разработке ряда теоретических положений, которые связаны с информационной безопасностью;</w:t>
      </w:r>
    </w:p>
    <w:p w:rsidR="008D1552" w:rsidRPr="0091312A" w:rsidRDefault="00EC6694" w:rsidP="00F50C8D">
      <w:pPr>
        <w:pStyle w:val="ac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>необходимости внедрения</w:t>
      </w:r>
      <w:r w:rsidR="00831B2B" w:rsidRPr="0091312A">
        <w:rPr>
          <w:rFonts w:ascii="Times New Roman" w:hAnsi="Times New Roman" w:cs="Times New Roman"/>
          <w:sz w:val="24"/>
          <w:szCs w:val="24"/>
        </w:rPr>
        <w:t xml:space="preserve"> </w:t>
      </w:r>
      <w:r w:rsidRPr="0091312A">
        <w:rPr>
          <w:rFonts w:ascii="Times New Roman" w:hAnsi="Times New Roman" w:cs="Times New Roman"/>
          <w:sz w:val="24"/>
          <w:szCs w:val="24"/>
        </w:rPr>
        <w:t>технических и юридических наук в данной сфере общественных отношений.</w:t>
      </w:r>
    </w:p>
    <w:p w:rsidR="00EC6694" w:rsidRPr="0091312A" w:rsidRDefault="00EC6694" w:rsidP="00BB2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>В 2017 году образовался</w:t>
      </w:r>
      <w:r w:rsidR="00831B2B" w:rsidRPr="0091312A">
        <w:rPr>
          <w:rFonts w:ascii="Times New Roman" w:hAnsi="Times New Roman" w:cs="Times New Roman"/>
          <w:sz w:val="24"/>
          <w:szCs w:val="24"/>
        </w:rPr>
        <w:t xml:space="preserve"> </w:t>
      </w:r>
      <w:r w:rsidRPr="0091312A">
        <w:rPr>
          <w:rFonts w:ascii="Times New Roman" w:hAnsi="Times New Roman" w:cs="Times New Roman"/>
          <w:sz w:val="24"/>
          <w:szCs w:val="24"/>
        </w:rPr>
        <w:t>ряд тенденций, которые играют определяющую роль в ведении бизнеса в сфере информационной защищенности. Стала явной сегментация рынка с точки зрения подходов</w:t>
      </w:r>
      <w:r w:rsidR="00831B2B" w:rsidRPr="0091312A">
        <w:rPr>
          <w:rFonts w:ascii="Times New Roman" w:hAnsi="Times New Roman" w:cs="Times New Roman"/>
          <w:sz w:val="24"/>
          <w:szCs w:val="24"/>
        </w:rPr>
        <w:t xml:space="preserve"> </w:t>
      </w:r>
      <w:r w:rsidRPr="0091312A">
        <w:rPr>
          <w:rFonts w:ascii="Times New Roman" w:hAnsi="Times New Roman" w:cs="Times New Roman"/>
          <w:sz w:val="24"/>
          <w:szCs w:val="24"/>
        </w:rPr>
        <w:t>к обеспечению защищенности: внятно сложился</w:t>
      </w:r>
      <w:r w:rsidR="00831B2B" w:rsidRPr="0091312A">
        <w:rPr>
          <w:rFonts w:ascii="Times New Roman" w:hAnsi="Times New Roman" w:cs="Times New Roman"/>
          <w:sz w:val="24"/>
          <w:szCs w:val="24"/>
        </w:rPr>
        <w:t xml:space="preserve"> </w:t>
      </w:r>
      <w:r w:rsidRPr="0091312A">
        <w:rPr>
          <w:rFonts w:ascii="Times New Roman" w:hAnsi="Times New Roman" w:cs="Times New Roman"/>
          <w:sz w:val="24"/>
          <w:szCs w:val="24"/>
        </w:rPr>
        <w:t>пул компаний, осознающих прямую зависимость между информационной защищенностью</w:t>
      </w:r>
      <w:r w:rsidR="00831B2B" w:rsidRPr="0091312A">
        <w:rPr>
          <w:rFonts w:ascii="Times New Roman" w:hAnsi="Times New Roman" w:cs="Times New Roman"/>
          <w:sz w:val="24"/>
          <w:szCs w:val="24"/>
        </w:rPr>
        <w:t xml:space="preserve"> </w:t>
      </w:r>
      <w:r w:rsidRPr="0091312A">
        <w:rPr>
          <w:rFonts w:ascii="Times New Roman" w:hAnsi="Times New Roman" w:cs="Times New Roman"/>
          <w:sz w:val="24"/>
          <w:szCs w:val="24"/>
        </w:rPr>
        <w:t xml:space="preserve">и </w:t>
      </w:r>
      <w:r w:rsidRPr="0091312A">
        <w:rPr>
          <w:rFonts w:ascii="Times New Roman" w:hAnsi="Times New Roman" w:cs="Times New Roman"/>
          <w:sz w:val="24"/>
          <w:szCs w:val="24"/>
        </w:rPr>
        <w:lastRenderedPageBreak/>
        <w:t>жизнеспособностью своего бизнеса. Это компании, выстраивающие собственную</w:t>
      </w:r>
      <w:r w:rsidR="00831B2B" w:rsidRPr="0091312A">
        <w:rPr>
          <w:rFonts w:ascii="Times New Roman" w:hAnsi="Times New Roman" w:cs="Times New Roman"/>
          <w:sz w:val="24"/>
          <w:szCs w:val="24"/>
        </w:rPr>
        <w:t xml:space="preserve"> </w:t>
      </w:r>
      <w:r w:rsidRPr="0091312A">
        <w:rPr>
          <w:rFonts w:ascii="Times New Roman" w:hAnsi="Times New Roman" w:cs="Times New Roman"/>
          <w:sz w:val="24"/>
          <w:szCs w:val="24"/>
        </w:rPr>
        <w:t>работу с акцентом на диджитализацию. Именно они инвестируют в новые технологии защиты и направляют остальных игроков рынка к обеспечению безопасности нового типа. Новая среда формируется на базе блокчейн-технологий, она ставит игроков рынка в условия, которые требуют существенно большей оперативности от всех членов процесса.</w:t>
      </w:r>
    </w:p>
    <w:p w:rsidR="00EB544E" w:rsidRPr="0091312A" w:rsidRDefault="00FA6897" w:rsidP="00BB2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>О</w:t>
      </w:r>
      <w:r w:rsidR="004D6C1D" w:rsidRPr="0091312A">
        <w:rPr>
          <w:rFonts w:ascii="Times New Roman" w:hAnsi="Times New Roman" w:cs="Times New Roman"/>
          <w:sz w:val="24"/>
          <w:szCs w:val="24"/>
        </w:rPr>
        <w:t xml:space="preserve">бщая тенденция к практической </w:t>
      </w:r>
      <w:r w:rsidR="007F49F1" w:rsidRPr="0091312A">
        <w:rPr>
          <w:rFonts w:ascii="Times New Roman" w:hAnsi="Times New Roman" w:cs="Times New Roman"/>
          <w:sz w:val="24"/>
          <w:szCs w:val="24"/>
        </w:rPr>
        <w:t>безопасности нашла</w:t>
      </w:r>
      <w:r w:rsidR="004D6C1D" w:rsidRPr="0091312A">
        <w:rPr>
          <w:rFonts w:ascii="Times New Roman" w:hAnsi="Times New Roman" w:cs="Times New Roman"/>
          <w:sz w:val="24"/>
          <w:szCs w:val="24"/>
        </w:rPr>
        <w:t xml:space="preserve"> свое отражение и в за</w:t>
      </w:r>
      <w:r w:rsidR="007F49F1" w:rsidRPr="0091312A">
        <w:rPr>
          <w:rFonts w:ascii="Times New Roman" w:hAnsi="Times New Roman" w:cs="Times New Roman"/>
          <w:sz w:val="24"/>
          <w:szCs w:val="24"/>
        </w:rPr>
        <w:t>конотворческих инициативах. Для правового обеспечения</w:t>
      </w:r>
      <w:r w:rsidR="004D6C1D" w:rsidRPr="0091312A">
        <w:rPr>
          <w:rFonts w:ascii="Times New Roman" w:hAnsi="Times New Roman" w:cs="Times New Roman"/>
          <w:sz w:val="24"/>
          <w:szCs w:val="24"/>
        </w:rPr>
        <w:t xml:space="preserve"> </w:t>
      </w:r>
      <w:r w:rsidR="007F49F1" w:rsidRPr="0091312A">
        <w:rPr>
          <w:rFonts w:ascii="Times New Roman" w:hAnsi="Times New Roman" w:cs="Times New Roman"/>
          <w:sz w:val="24"/>
          <w:szCs w:val="24"/>
        </w:rPr>
        <w:t>информационной безопасности приняты Федеральные законы «О государственной тайне»</w:t>
      </w:r>
      <w:r w:rsidR="00EC6694" w:rsidRPr="0091312A">
        <w:rPr>
          <w:rFonts w:ascii="Times New Roman" w:hAnsi="Times New Roman" w:cs="Times New Roman"/>
          <w:sz w:val="24"/>
          <w:szCs w:val="24"/>
        </w:rPr>
        <w:t>, «Об участии в международном информационном обмене»</w:t>
      </w:r>
      <w:r w:rsidR="007F49F1" w:rsidRPr="0091312A">
        <w:rPr>
          <w:rFonts w:ascii="Times New Roman" w:hAnsi="Times New Roman" w:cs="Times New Roman"/>
          <w:sz w:val="24"/>
          <w:szCs w:val="24"/>
        </w:rPr>
        <w:t>, «Об информации, инфо</w:t>
      </w:r>
      <w:r w:rsidR="00EC6694" w:rsidRPr="0091312A">
        <w:rPr>
          <w:rFonts w:ascii="Times New Roman" w:hAnsi="Times New Roman" w:cs="Times New Roman"/>
          <w:sz w:val="24"/>
          <w:szCs w:val="24"/>
        </w:rPr>
        <w:t>рматизации и защите информации»</w:t>
      </w:r>
      <w:r w:rsidR="007F49F1" w:rsidRPr="0091312A">
        <w:rPr>
          <w:rFonts w:ascii="Times New Roman" w:hAnsi="Times New Roman" w:cs="Times New Roman"/>
          <w:sz w:val="24"/>
          <w:szCs w:val="24"/>
        </w:rPr>
        <w:t>,</w:t>
      </w:r>
      <w:r w:rsidR="00742A76" w:rsidRPr="0091312A">
        <w:rPr>
          <w:rFonts w:ascii="Times New Roman" w:hAnsi="Times New Roman" w:cs="Times New Roman"/>
          <w:sz w:val="24"/>
          <w:szCs w:val="24"/>
        </w:rPr>
        <w:t xml:space="preserve"> </w:t>
      </w:r>
      <w:r w:rsidR="007F49F1" w:rsidRPr="0091312A">
        <w:rPr>
          <w:rFonts w:ascii="Times New Roman" w:hAnsi="Times New Roman" w:cs="Times New Roman"/>
          <w:sz w:val="24"/>
          <w:szCs w:val="24"/>
        </w:rPr>
        <w:t>«</w:t>
      </w:r>
      <w:r w:rsidR="00EB544E" w:rsidRPr="0091312A">
        <w:rPr>
          <w:rFonts w:ascii="Times New Roman" w:hAnsi="Times New Roman" w:cs="Times New Roman"/>
          <w:sz w:val="24"/>
          <w:szCs w:val="24"/>
        </w:rPr>
        <w:t>о</w:t>
      </w:r>
      <w:r w:rsidR="007F49F1" w:rsidRPr="0091312A">
        <w:rPr>
          <w:rFonts w:ascii="Times New Roman" w:hAnsi="Times New Roman" w:cs="Times New Roman"/>
          <w:sz w:val="24"/>
          <w:szCs w:val="24"/>
        </w:rPr>
        <w:t xml:space="preserve"> правовой охране программ для ЭВМ и баз данных», </w:t>
      </w:r>
      <w:r w:rsidR="00EB544E" w:rsidRPr="0091312A">
        <w:rPr>
          <w:rFonts w:ascii="Times New Roman" w:hAnsi="Times New Roman" w:cs="Times New Roman"/>
          <w:sz w:val="24"/>
          <w:szCs w:val="24"/>
        </w:rPr>
        <w:t>о</w:t>
      </w:r>
      <w:r w:rsidR="007F49F1" w:rsidRPr="0091312A">
        <w:rPr>
          <w:rFonts w:ascii="Times New Roman" w:hAnsi="Times New Roman" w:cs="Times New Roman"/>
          <w:sz w:val="24"/>
          <w:szCs w:val="24"/>
        </w:rPr>
        <w:t>сновы законодательства РФ об Архивном фонде Российской Федерации и архивах, а также ряд других нормативных актов.</w:t>
      </w:r>
      <w:r w:rsidR="008D1552" w:rsidRPr="009131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B54" w:rsidRPr="0091312A" w:rsidRDefault="00EC6694" w:rsidP="00EC6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 xml:space="preserve">Одним из важнейших аспектов информационной безопасности является определение и классификация возможных угроз безопасности. Угроза безопасности – совокупность условий и факторов, создающих опасность жизненно важным интересам личности, общества и государства. К внешним источникам угроз информационной безопасности РФ относятся: деятельность международных террористических организаций, иностранных разведывательных и информационных структур, а также обострение международной конкуренции за обладание информационными ресурсами и технологиями. </w:t>
      </w:r>
      <w:proofErr w:type="gramStart"/>
      <w:r w:rsidRPr="0091312A">
        <w:rPr>
          <w:rFonts w:ascii="Times New Roman" w:hAnsi="Times New Roman" w:cs="Times New Roman"/>
          <w:sz w:val="24"/>
          <w:szCs w:val="24"/>
        </w:rPr>
        <w:t>К внутренним источникам угроз относятся: критичное состояние российских отраслей индустрии; неблагоприятная криминогенная обстановка, сопровождающаяся тенденциями сращивания муниципальных и преступных структур в информационной сф</w:t>
      </w:r>
      <w:bookmarkStart w:id="0" w:name="_GoBack"/>
      <w:bookmarkEnd w:id="0"/>
      <w:r w:rsidRPr="0091312A">
        <w:rPr>
          <w:rFonts w:ascii="Times New Roman" w:hAnsi="Times New Roman" w:cs="Times New Roman"/>
          <w:sz w:val="24"/>
          <w:szCs w:val="24"/>
        </w:rPr>
        <w:t>ере, усиления воздействия организованной преступности на жизнь общества, понижения степени защищенности легитимных интересов людей, общества и страны в информационной сфере;</w:t>
      </w:r>
      <w:r w:rsidR="00831B2B" w:rsidRPr="0091312A">
        <w:rPr>
          <w:rFonts w:ascii="Times New Roman" w:hAnsi="Times New Roman" w:cs="Times New Roman"/>
          <w:sz w:val="24"/>
          <w:szCs w:val="24"/>
        </w:rPr>
        <w:t xml:space="preserve"> </w:t>
      </w:r>
      <w:r w:rsidRPr="0091312A">
        <w:rPr>
          <w:rFonts w:ascii="Times New Roman" w:hAnsi="Times New Roman" w:cs="Times New Roman"/>
          <w:sz w:val="24"/>
          <w:szCs w:val="24"/>
        </w:rPr>
        <w:t>недостающая разработанность нормативной законодательной базы, которая регулирует отношения в информационной сфере, также недостающа</w:t>
      </w:r>
      <w:r w:rsidR="001A7B54" w:rsidRPr="0091312A">
        <w:rPr>
          <w:rFonts w:ascii="Times New Roman" w:hAnsi="Times New Roman" w:cs="Times New Roman"/>
          <w:sz w:val="24"/>
          <w:szCs w:val="24"/>
        </w:rPr>
        <w:t>я правоприменительная практика;</w:t>
      </w:r>
      <w:proofErr w:type="gramEnd"/>
      <w:r w:rsidR="001A7B54" w:rsidRPr="0091312A">
        <w:rPr>
          <w:rFonts w:ascii="Times New Roman" w:hAnsi="Times New Roman" w:cs="Times New Roman"/>
          <w:sz w:val="24"/>
          <w:szCs w:val="24"/>
        </w:rPr>
        <w:t xml:space="preserve"> </w:t>
      </w:r>
      <w:r w:rsidRPr="0091312A">
        <w:rPr>
          <w:rFonts w:ascii="Times New Roman" w:hAnsi="Times New Roman" w:cs="Times New Roman"/>
          <w:sz w:val="24"/>
          <w:szCs w:val="24"/>
        </w:rPr>
        <w:t xml:space="preserve">низкое выделение денежных средств мероприятий по обеспечению кибербезопасности. </w:t>
      </w:r>
    </w:p>
    <w:p w:rsidR="00EC6694" w:rsidRPr="0091312A" w:rsidRDefault="00EC6694" w:rsidP="00EC6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>Главные трудности кибербезопасности связанны с умышленными угрозами, в связи с тем, что они являются главной предпосылкой и движущей силой преступлений и правонарушений. В это же время средства вычислительной техники, которые встраиваются в систему отношений по поддержанию кибербезопасности, оказывают на них определенное воздействие. В некоторых вариантах ЭВМ (</w:t>
      </w:r>
      <w:r w:rsidR="00E71CD1" w:rsidRPr="0091312A">
        <w:rPr>
          <w:rFonts w:ascii="Times New Roman" w:hAnsi="Times New Roman" w:cs="Times New Roman"/>
          <w:sz w:val="24"/>
          <w:szCs w:val="24"/>
        </w:rPr>
        <w:t>электронно-вычисл</w:t>
      </w:r>
      <w:r w:rsidR="00966C72" w:rsidRPr="0091312A">
        <w:rPr>
          <w:rFonts w:ascii="Times New Roman" w:hAnsi="Times New Roman" w:cs="Times New Roman"/>
          <w:sz w:val="24"/>
          <w:szCs w:val="24"/>
        </w:rPr>
        <w:t>ительные</w:t>
      </w:r>
      <w:r w:rsidR="00E71CD1" w:rsidRPr="0091312A">
        <w:rPr>
          <w:rFonts w:ascii="Times New Roman" w:hAnsi="Times New Roman" w:cs="Times New Roman"/>
          <w:sz w:val="24"/>
          <w:szCs w:val="24"/>
        </w:rPr>
        <w:t xml:space="preserve"> машины</w:t>
      </w:r>
      <w:r w:rsidRPr="0091312A">
        <w:rPr>
          <w:rFonts w:ascii="Times New Roman" w:hAnsi="Times New Roman" w:cs="Times New Roman"/>
          <w:sz w:val="24"/>
          <w:szCs w:val="24"/>
        </w:rPr>
        <w:t>) работают как источники завышенной угрозы, тогда и нарушение установленных правил их использования может привести к нарушению кибербезопасности.</w:t>
      </w:r>
    </w:p>
    <w:p w:rsidR="00D71E0D" w:rsidRPr="0091312A" w:rsidRDefault="00D71E0D" w:rsidP="00EC6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lastRenderedPageBreak/>
        <w:t xml:space="preserve">На рис. 1 отражена проблема заражения вирусами персональных компьютеров населения России при использовании сети Интернет (в процентах от численности населения в возрасте 15-74 лет, использовавшего интернет </w:t>
      </w:r>
      <w:proofErr w:type="gramStart"/>
      <w:r w:rsidRPr="0091312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1312A">
        <w:rPr>
          <w:rFonts w:ascii="Times New Roman" w:hAnsi="Times New Roman" w:cs="Times New Roman"/>
          <w:sz w:val="24"/>
          <w:szCs w:val="24"/>
        </w:rPr>
        <w:t xml:space="preserve"> последние 12 месяцев). Наибольший процент угроз в 2017 г. приходился на республику Алтай (27,4%), Камчатский край (25,4%) и Курганскую область (21,5%). Минимальный уровень заражения вирусами был зафиксирован в Магаданской и Тамбовской областях.</w:t>
      </w:r>
    </w:p>
    <w:p w:rsidR="00D71E0D" w:rsidRPr="0091312A" w:rsidRDefault="00D71E0D" w:rsidP="00BB20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44E" w:rsidRPr="0091312A" w:rsidRDefault="00F00D89" w:rsidP="00D71E0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3FA814" wp14:editId="6C1FF08A">
            <wp:extent cx="4619625" cy="236220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B544E" w:rsidRPr="0091312A" w:rsidRDefault="00F00D89" w:rsidP="00D71E0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>Рис. 1</w:t>
      </w:r>
      <w:r w:rsidR="00261283"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Столкновение населения с проблемой заражения вирусами при использовании интернета по субъектам российской федерации</w:t>
      </w:r>
    </w:p>
    <w:p w:rsidR="00EB544E" w:rsidRPr="0091312A" w:rsidRDefault="00B36FFC" w:rsidP="00BB20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>На рис. 2</w:t>
      </w:r>
      <w:r w:rsidR="001B2E2E" w:rsidRPr="0091312A">
        <w:rPr>
          <w:rFonts w:ascii="Times New Roman" w:hAnsi="Times New Roman" w:cs="Times New Roman"/>
          <w:sz w:val="24"/>
          <w:szCs w:val="24"/>
        </w:rPr>
        <w:t xml:space="preserve"> отражена динамика столкновения общества с угрозами информационной безопасности за период 2015-201</w:t>
      </w:r>
      <w:r w:rsidR="001B2E2E"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>7 гг.</w:t>
      </w:r>
      <w:r w:rsidR="00D71E0D"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процентах от численности населения в возрасте 15-74 лет, использовавшего интернет </w:t>
      </w:r>
      <w:proofErr w:type="gramStart"/>
      <w:r w:rsidR="00D71E0D"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="00D71E0D"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последние 12 месяцев).</w:t>
      </w:r>
      <w:r w:rsidR="00742A76"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2E2E"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рисунка </w:t>
      </w:r>
      <w:r w:rsidR="009F5008"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>видно,</w:t>
      </w:r>
      <w:r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</w:t>
      </w:r>
      <w:r w:rsidR="009F5008"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>чаще всего пользователи сталкиваются с несанкционированной рассылкой (18,5%) и заражением вирусами технических средств, приводящее к потере информации (11,4%)</w:t>
      </w:r>
      <w:r w:rsidR="00E237F2"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Существует угроза несанкционированного доступа к компьютеру (1,8%). </w:t>
      </w:r>
      <w:r w:rsidR="009F5008"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>Реже всего население сталкивается с хищением денежных средств</w:t>
      </w:r>
      <w:r w:rsidR="00E237F2"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5008"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>(0,3%).</w:t>
      </w:r>
    </w:p>
    <w:p w:rsidR="001B2E2E" w:rsidRPr="0091312A" w:rsidRDefault="00E237F2" w:rsidP="00D71E0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05BBFEB" wp14:editId="7ADE4F7E">
            <wp:extent cx="5209954" cy="2254102"/>
            <wp:effectExtent l="0" t="0" r="10160" b="1333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2E2E" w:rsidRPr="0091312A" w:rsidRDefault="00B36FFC" w:rsidP="00D71E0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>Рис</w:t>
      </w:r>
      <w:r w:rsidR="00D71E0D"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1B2E2E"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Столкновение населения с угрозами информационной безопасности при использовании </w:t>
      </w:r>
      <w:r w:rsidR="00D71E0D"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1312A">
        <w:rPr>
          <w:rFonts w:ascii="Times New Roman" w:hAnsi="Times New Roman" w:cs="Times New Roman"/>
          <w:color w:val="000000" w:themeColor="text1"/>
          <w:sz w:val="24"/>
          <w:szCs w:val="24"/>
        </w:rPr>
        <w:t>нтернета</w:t>
      </w:r>
    </w:p>
    <w:p w:rsidR="00FC7FE6" w:rsidRPr="0091312A" w:rsidRDefault="00FC7FE6" w:rsidP="00EC6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>Решение проблем</w:t>
      </w:r>
      <w:r w:rsidR="004D6C1D" w:rsidRPr="0091312A">
        <w:rPr>
          <w:rFonts w:ascii="Times New Roman" w:hAnsi="Times New Roman" w:cs="Times New Roman"/>
          <w:sz w:val="24"/>
          <w:szCs w:val="24"/>
        </w:rPr>
        <w:t xml:space="preserve"> по обеспечению информаци</w:t>
      </w:r>
      <w:r w:rsidR="007F49F1" w:rsidRPr="0091312A">
        <w:rPr>
          <w:rFonts w:ascii="Times New Roman" w:hAnsi="Times New Roman" w:cs="Times New Roman"/>
          <w:sz w:val="24"/>
          <w:szCs w:val="24"/>
        </w:rPr>
        <w:t xml:space="preserve">онной безопасности </w:t>
      </w:r>
      <w:r w:rsidR="004D6C1D" w:rsidRPr="0091312A">
        <w:rPr>
          <w:rFonts w:ascii="Times New Roman" w:hAnsi="Times New Roman" w:cs="Times New Roman"/>
          <w:sz w:val="24"/>
          <w:szCs w:val="24"/>
        </w:rPr>
        <w:t xml:space="preserve">строится на </w:t>
      </w:r>
      <w:r w:rsidR="00EC6694" w:rsidRPr="0091312A">
        <w:rPr>
          <w:rFonts w:ascii="Times New Roman" w:hAnsi="Times New Roman" w:cs="Times New Roman"/>
          <w:sz w:val="24"/>
          <w:szCs w:val="24"/>
        </w:rPr>
        <w:t>базе</w:t>
      </w:r>
      <w:r w:rsidR="004D6C1D" w:rsidRPr="0091312A">
        <w:rPr>
          <w:rFonts w:ascii="Times New Roman" w:hAnsi="Times New Roman" w:cs="Times New Roman"/>
          <w:sz w:val="24"/>
          <w:szCs w:val="24"/>
        </w:rPr>
        <w:t xml:space="preserve"> опре</w:t>
      </w:r>
      <w:r w:rsidR="007F49F1" w:rsidRPr="0091312A">
        <w:rPr>
          <w:rFonts w:ascii="Times New Roman" w:hAnsi="Times New Roman" w:cs="Times New Roman"/>
          <w:sz w:val="24"/>
          <w:szCs w:val="24"/>
        </w:rPr>
        <w:t>деленных принципов.</w:t>
      </w:r>
    </w:p>
    <w:p w:rsidR="00EC6694" w:rsidRPr="0091312A" w:rsidRDefault="007F49F1" w:rsidP="00EC6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 xml:space="preserve"> </w:t>
      </w:r>
      <w:r w:rsidR="00EC6694" w:rsidRPr="0091312A">
        <w:rPr>
          <w:rFonts w:ascii="Times New Roman" w:hAnsi="Times New Roman" w:cs="Times New Roman"/>
          <w:sz w:val="24"/>
          <w:szCs w:val="24"/>
        </w:rPr>
        <w:t xml:space="preserve">Законность - в широком смысле принцип четкого и обязательного выполнения всеми органами страны, должностными лицами и гражданами условий закона. </w:t>
      </w:r>
    </w:p>
    <w:p w:rsidR="00EC6694" w:rsidRPr="0091312A" w:rsidRDefault="00EC6694" w:rsidP="00EC6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>Принцип обоснованности состоит в том, что защите подлежит, сначала, информация ограниченного доступа, другими словами информация, нелегальное получение и распространение которой может причинить ущерб гражд</w:t>
      </w:r>
      <w:r w:rsidR="001A7B54" w:rsidRPr="0091312A">
        <w:rPr>
          <w:rFonts w:ascii="Times New Roman" w:hAnsi="Times New Roman" w:cs="Times New Roman"/>
          <w:sz w:val="24"/>
          <w:szCs w:val="24"/>
        </w:rPr>
        <w:t>анину, обществу и государству.</w:t>
      </w:r>
    </w:p>
    <w:p w:rsidR="00057F46" w:rsidRPr="0091312A" w:rsidRDefault="00057F46" w:rsidP="00EC66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>Главным средством защиты информации от несанкционированного доступа является аутентификация пользователя с помощью пароля. Здесь с точки зрения безопасности надо отметить два пункта: надежные средства шифрования для хранения и передачи паролей и правильная организация работы с паролями. Кроме защиты от непосредственного доступа через сервисы следует обеспечить защиту данных при передаче. Сюда включаются средства шифрования  и средства проверки подлинности данных. Средства шифрования можно разделить на две группы: использование защищенного канала передачи и передача шифрованных данных при использовании открытого канала. Средства  проверки подлинности включают в себя разнообразные контрольные суммы и средства работы с цифровой подписью.</w:t>
      </w:r>
    </w:p>
    <w:p w:rsidR="005E7F99" w:rsidRPr="0091312A" w:rsidRDefault="00EC6694" w:rsidP="005E7F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>Безосновательная защита информации, первоначально, ограничение доступа к ней, посягает на конституционные права людей</w:t>
      </w:r>
      <w:r w:rsidR="008C6B11" w:rsidRPr="0091312A">
        <w:rPr>
          <w:rFonts w:ascii="Times New Roman" w:hAnsi="Times New Roman" w:cs="Times New Roman"/>
          <w:sz w:val="24"/>
          <w:szCs w:val="24"/>
        </w:rPr>
        <w:t>,</w:t>
      </w:r>
      <w:r w:rsidRPr="0091312A">
        <w:rPr>
          <w:rFonts w:ascii="Times New Roman" w:hAnsi="Times New Roman" w:cs="Times New Roman"/>
          <w:sz w:val="24"/>
          <w:szCs w:val="24"/>
        </w:rPr>
        <w:t xml:space="preserve"> а в некоторых вариантах является препятствием экономическому росту, научно-технического развития, отношений в актуально принципиальных областях деятельности общества и государства. </w:t>
      </w:r>
      <w:r w:rsidR="005E7F99" w:rsidRPr="0091312A">
        <w:rPr>
          <w:rFonts w:ascii="Times New Roman" w:hAnsi="Times New Roman" w:cs="Times New Roman"/>
          <w:sz w:val="24"/>
          <w:szCs w:val="24"/>
        </w:rPr>
        <w:t xml:space="preserve">Потому нужна экспертная оценка необходимости ограничения доступа к определенной информации, выделение возможных финансовых и других последствий этого акта, отталкиваясь от баланса актуально </w:t>
      </w:r>
      <w:r w:rsidR="005E7F99" w:rsidRPr="0091312A">
        <w:rPr>
          <w:rFonts w:ascii="Times New Roman" w:hAnsi="Times New Roman" w:cs="Times New Roman"/>
          <w:sz w:val="24"/>
          <w:szCs w:val="24"/>
        </w:rPr>
        <w:lastRenderedPageBreak/>
        <w:t>принципиальных интересов личности, общества, страны, разработка адекватных мер противодействия внешним и внутренним угрозам информационной безопасности.</w:t>
      </w:r>
    </w:p>
    <w:p w:rsidR="008C6B11" w:rsidRPr="0091312A" w:rsidRDefault="008C6B11" w:rsidP="008C6B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>Принцип своевременности защиты информационной сферы дозволяет воплотить функцию подготовительного ограничения доступа к защищаемой информации, производить ее защиту и заключается в установлении ограничений на распространение этой информации с момента ее получения, разработки или заблаговременно.</w:t>
      </w:r>
    </w:p>
    <w:p w:rsidR="008C6B11" w:rsidRPr="0091312A" w:rsidRDefault="008C6B11" w:rsidP="008C6B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>Значение этого принципа состоит в том, что ограничение доступа к защищаемой информации, информационным системам, если не исключает полностью, то делает маловероятной возможность совершения преступных посягательств в данной сфере.</w:t>
      </w:r>
    </w:p>
    <w:p w:rsidR="00966C72" w:rsidRPr="0091312A" w:rsidRDefault="008C6B11" w:rsidP="0096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>На практике своевременность достигается путем разработки и четкого исполнения положений концепции и системы защиты объекта, на котором сконцентрированы технические средства, средства связи,</w:t>
      </w:r>
      <w:r w:rsidR="00152906" w:rsidRPr="0091312A">
        <w:rPr>
          <w:rFonts w:ascii="Times New Roman" w:hAnsi="Times New Roman" w:cs="Times New Roman"/>
          <w:sz w:val="24"/>
          <w:szCs w:val="24"/>
        </w:rPr>
        <w:t xml:space="preserve"> информация, подлежащая защите. </w:t>
      </w:r>
      <w:r w:rsidR="00966C72" w:rsidRPr="0091312A">
        <w:rPr>
          <w:rFonts w:ascii="Times New Roman" w:hAnsi="Times New Roman" w:cs="Times New Roman"/>
          <w:sz w:val="24"/>
          <w:szCs w:val="24"/>
        </w:rPr>
        <w:t>Создание комплексных систем безопасности — обязательный сопутствующий фактор при реализации информационных систем любой сложности. После того как перечень возможных рисков</w:t>
      </w:r>
      <w:r w:rsidR="005B12F8" w:rsidRPr="0091312A">
        <w:rPr>
          <w:rFonts w:ascii="Times New Roman" w:hAnsi="Times New Roman" w:cs="Times New Roman"/>
          <w:sz w:val="24"/>
          <w:szCs w:val="24"/>
        </w:rPr>
        <w:t xml:space="preserve"> будет</w:t>
      </w:r>
      <w:r w:rsidR="00966C72" w:rsidRPr="0091312A">
        <w:rPr>
          <w:rFonts w:ascii="Times New Roman" w:hAnsi="Times New Roman" w:cs="Times New Roman"/>
          <w:sz w:val="24"/>
          <w:szCs w:val="24"/>
        </w:rPr>
        <w:t xml:space="preserve"> составлен, необходимо предпринять шаги к устранению уязвимых мест и разработке контрмер на случай атак. Применяемые для этой цели инструменты будут эффективными только в том случае, если все программное обеспечение в системе актуально и установлены все необходимые заплаты. Если внимательно подойти к вопросу идентификации компонентов системы, то  уже существует общее представление о том, какие именно заплаты нужны. Установив их, можно заняться  реализацией системы управления изменениями в программном обеспечении и данных. Эта система станет дополнительным источником сведений в том случае, если какому-то злоумышленнику удастся преодолеть выстроенную защиту.</w:t>
      </w:r>
    </w:p>
    <w:p w:rsidR="008C6B11" w:rsidRPr="0091312A" w:rsidRDefault="00966C72" w:rsidP="00634E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 xml:space="preserve">Альтернативой могут служить виртуальные частные сети </w:t>
      </w:r>
      <w:proofErr w:type="spellStart"/>
      <w:r w:rsidRPr="0091312A">
        <w:rPr>
          <w:rFonts w:ascii="Times New Roman" w:hAnsi="Times New Roman" w:cs="Times New Roman"/>
          <w:sz w:val="24"/>
          <w:szCs w:val="24"/>
        </w:rPr>
        <w:t>Virtual</w:t>
      </w:r>
      <w:proofErr w:type="spellEnd"/>
      <w:r w:rsidRPr="00913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12A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913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12A">
        <w:rPr>
          <w:rFonts w:ascii="Times New Roman" w:hAnsi="Times New Roman" w:cs="Times New Roman"/>
          <w:sz w:val="24"/>
          <w:szCs w:val="24"/>
        </w:rPr>
        <w:t>Network</w:t>
      </w:r>
      <w:proofErr w:type="spellEnd"/>
      <w:r w:rsidRPr="0091312A">
        <w:rPr>
          <w:rFonts w:ascii="Times New Roman" w:hAnsi="Times New Roman" w:cs="Times New Roman"/>
          <w:sz w:val="24"/>
          <w:szCs w:val="24"/>
        </w:rPr>
        <w:t xml:space="preserve"> (VPN). </w:t>
      </w:r>
      <w:proofErr w:type="gramStart"/>
      <w:r w:rsidRPr="0091312A">
        <w:rPr>
          <w:rFonts w:ascii="Times New Roman" w:hAnsi="Times New Roman" w:cs="Times New Roman"/>
          <w:sz w:val="24"/>
          <w:szCs w:val="24"/>
        </w:rPr>
        <w:t>Создание каналов, защищенных с помощью криптографических методов, также можно отнести к этому типу инструментов защиты, поскольку они обеспечивают разграничение доступа между корпоративной и открытой сетями.</w:t>
      </w:r>
      <w:proofErr w:type="gramEnd"/>
      <w:r w:rsidRPr="0091312A">
        <w:rPr>
          <w:rFonts w:ascii="Times New Roman" w:hAnsi="Times New Roman" w:cs="Times New Roman"/>
          <w:sz w:val="24"/>
          <w:szCs w:val="24"/>
        </w:rPr>
        <w:t xml:space="preserve"> Очень часто решения для создания защищенных каналов интегрируются в сетевые экраны. Использование сети с сервером терминалов, где передача осуществляется через порты консоли, также позволяет организовать управление вне основной сети и отделить пользователей от информации системы управления сетью. С помощью соответствующей системы обнаружения несанкционированного доступа достигается и значительное усовершен</w:t>
      </w:r>
      <w:r w:rsidR="00057F46" w:rsidRPr="0091312A">
        <w:rPr>
          <w:rFonts w:ascii="Times New Roman" w:hAnsi="Times New Roman" w:cs="Times New Roman"/>
          <w:sz w:val="24"/>
          <w:szCs w:val="24"/>
        </w:rPr>
        <w:t xml:space="preserve">ствование системы безопасности. </w:t>
      </w:r>
      <w:r w:rsidRPr="0091312A">
        <w:rPr>
          <w:rFonts w:ascii="Times New Roman" w:hAnsi="Times New Roman" w:cs="Times New Roman"/>
          <w:sz w:val="24"/>
          <w:szCs w:val="24"/>
        </w:rPr>
        <w:t xml:space="preserve">Некоторая информация требует дополнительной защиты при хранении </w:t>
      </w:r>
      <w:r w:rsidRPr="0091312A">
        <w:rPr>
          <w:rFonts w:ascii="Times New Roman" w:hAnsi="Times New Roman" w:cs="Times New Roman"/>
          <w:sz w:val="24"/>
          <w:szCs w:val="24"/>
        </w:rPr>
        <w:lastRenderedPageBreak/>
        <w:t>(например, протоколы исследований или конфиденциальные записи о клиентах), другая — нет. Следует как можно чаще анализировать информацию и проводить классификацию своих данных по степени необходимой защиты, точно определять ресурсы, треб</w:t>
      </w:r>
      <w:r w:rsidR="005B12F8" w:rsidRPr="0091312A">
        <w:rPr>
          <w:rFonts w:ascii="Times New Roman" w:hAnsi="Times New Roman" w:cs="Times New Roman"/>
          <w:sz w:val="24"/>
          <w:szCs w:val="24"/>
        </w:rPr>
        <w:t xml:space="preserve">ующие шифрования. </w:t>
      </w:r>
      <w:r w:rsidR="00634E2D" w:rsidRPr="0091312A">
        <w:rPr>
          <w:rFonts w:ascii="Times New Roman" w:hAnsi="Times New Roman" w:cs="Times New Roman"/>
          <w:sz w:val="24"/>
          <w:szCs w:val="24"/>
        </w:rPr>
        <w:t xml:space="preserve">Особое значение принципа своевременности проявляется в тех случаях, когда та или иная тема, проект, исследование находятся на стадии разработки, изучения, анализа, и при этом разработчики не уделяют должного внимания ограничению доступа к результатам работы, используют незащищенные каналы и средства связи, ЭВМ, привлекают к работе непроверенных специалистов и т.д. </w:t>
      </w:r>
      <w:r w:rsidRPr="0091312A">
        <w:rPr>
          <w:rFonts w:ascii="Times New Roman" w:hAnsi="Times New Roman" w:cs="Times New Roman"/>
          <w:sz w:val="24"/>
          <w:szCs w:val="24"/>
        </w:rPr>
        <w:t xml:space="preserve">При работе с сетью для защиты информации часто используют средства управления трафиком, маршрутизацией и </w:t>
      </w:r>
      <w:proofErr w:type="spellStart"/>
      <w:r w:rsidRPr="0091312A">
        <w:rPr>
          <w:rFonts w:ascii="Times New Roman" w:hAnsi="Times New Roman" w:cs="Times New Roman"/>
          <w:sz w:val="24"/>
          <w:szCs w:val="24"/>
        </w:rPr>
        <w:t>фаерволы</w:t>
      </w:r>
      <w:proofErr w:type="spellEnd"/>
      <w:r w:rsidRPr="0091312A">
        <w:rPr>
          <w:rFonts w:ascii="Times New Roman" w:hAnsi="Times New Roman" w:cs="Times New Roman"/>
          <w:sz w:val="24"/>
          <w:szCs w:val="24"/>
        </w:rPr>
        <w:t>. При правильном их использовании можно обеспечить надежную защиту данных не только от непосредственного доступа через сервисы, но и при их передаче.</w:t>
      </w:r>
      <w:r w:rsidR="005B12F8" w:rsidRPr="0091312A">
        <w:rPr>
          <w:sz w:val="24"/>
          <w:szCs w:val="24"/>
        </w:rPr>
        <w:t xml:space="preserve"> </w:t>
      </w:r>
    </w:p>
    <w:p w:rsidR="008C6B11" w:rsidRPr="0091312A" w:rsidRDefault="008C6B11" w:rsidP="008C6B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>Как известно, новые разработки, направления исследований, технологии представляют повышенный интерес и являются приоритетным направлением в деятельности разведывательных органов иностранных государств, промышленного шпионажа, конкурентов, преступных элементов.</w:t>
      </w:r>
    </w:p>
    <w:p w:rsidR="008C6B11" w:rsidRPr="0091312A" w:rsidRDefault="008C6B11" w:rsidP="00F50C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 xml:space="preserve">Принцип прогноза </w:t>
      </w:r>
      <w:r w:rsidR="00B530E4" w:rsidRPr="0091312A">
        <w:rPr>
          <w:rFonts w:ascii="Times New Roman" w:hAnsi="Times New Roman" w:cs="Times New Roman"/>
          <w:sz w:val="24"/>
          <w:szCs w:val="24"/>
        </w:rPr>
        <w:t>безопасности информации</w:t>
      </w:r>
      <w:r w:rsidRPr="0091312A">
        <w:rPr>
          <w:rFonts w:ascii="Times New Roman" w:hAnsi="Times New Roman" w:cs="Times New Roman"/>
          <w:sz w:val="24"/>
          <w:szCs w:val="24"/>
        </w:rPr>
        <w:t xml:space="preserve"> заключается в выделении конкретных внешних и внутренних угроз к охраняемой информационной сфере и базируется на объективной, </w:t>
      </w:r>
      <w:r w:rsidR="00B530E4" w:rsidRPr="0091312A">
        <w:rPr>
          <w:rFonts w:ascii="Times New Roman" w:hAnsi="Times New Roman" w:cs="Times New Roman"/>
          <w:sz w:val="24"/>
          <w:szCs w:val="24"/>
        </w:rPr>
        <w:t>действительной</w:t>
      </w:r>
      <w:r w:rsidRPr="0091312A">
        <w:rPr>
          <w:rFonts w:ascii="Times New Roman" w:hAnsi="Times New Roman" w:cs="Times New Roman"/>
          <w:sz w:val="24"/>
          <w:szCs w:val="24"/>
        </w:rPr>
        <w:t xml:space="preserve"> оценке охраняемых объектов – информации, инфраструктуры, субъектов, связанных с созданием, преобразованием и потреблением информации; моделировании возможной противоправной деятельности, посягающей на информационную безопасность. Прогноз осуществляется на основе уже имеющихся материалов о работе российских и зарубежных правоохранительных органов по </w:t>
      </w:r>
      <w:r w:rsidR="00B530E4" w:rsidRPr="0091312A">
        <w:rPr>
          <w:rFonts w:ascii="Times New Roman" w:hAnsi="Times New Roman" w:cs="Times New Roman"/>
          <w:sz w:val="24"/>
          <w:szCs w:val="24"/>
        </w:rPr>
        <w:t>обнаружению</w:t>
      </w:r>
      <w:r w:rsidRPr="0091312A">
        <w:rPr>
          <w:rFonts w:ascii="Times New Roman" w:hAnsi="Times New Roman" w:cs="Times New Roman"/>
          <w:sz w:val="24"/>
          <w:szCs w:val="24"/>
        </w:rPr>
        <w:t xml:space="preserve">, предупреждению и пресечению противоправной деятельности в информационной сфере, изучения и анализа практики защиты информации, информационной инфраструктуры, а также путем активного применения достижений науки и техники, особенно в области модернизации и совершенствования возможностей ЭВМ. Значение данного принципа заключается в том, что создается вероятность осуществлять мероприятия по обеспечению информационной безопасности в упреждающем режиме и за счет этого снизить потери, ущерб от преступных устремлений противников, конкурентов, преступников. </w:t>
      </w:r>
    </w:p>
    <w:p w:rsidR="00F427A5" w:rsidRPr="0091312A" w:rsidRDefault="007F49F1" w:rsidP="008C6B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>В заключ</w:t>
      </w:r>
      <w:r w:rsidR="00457CD3" w:rsidRPr="0091312A">
        <w:rPr>
          <w:rFonts w:ascii="Times New Roman" w:hAnsi="Times New Roman" w:cs="Times New Roman"/>
          <w:sz w:val="24"/>
          <w:szCs w:val="24"/>
        </w:rPr>
        <w:t>ение можно отметить, что инфор</w:t>
      </w:r>
      <w:r w:rsidRPr="0091312A">
        <w:rPr>
          <w:rFonts w:ascii="Times New Roman" w:hAnsi="Times New Roman" w:cs="Times New Roman"/>
          <w:sz w:val="24"/>
          <w:szCs w:val="24"/>
        </w:rPr>
        <w:t>мационная б</w:t>
      </w:r>
      <w:r w:rsidR="00457CD3" w:rsidRPr="0091312A">
        <w:rPr>
          <w:rFonts w:ascii="Times New Roman" w:hAnsi="Times New Roman" w:cs="Times New Roman"/>
          <w:sz w:val="24"/>
          <w:szCs w:val="24"/>
        </w:rPr>
        <w:t>езопасность в современных усло</w:t>
      </w:r>
      <w:r w:rsidRPr="0091312A">
        <w:rPr>
          <w:rFonts w:ascii="Times New Roman" w:hAnsi="Times New Roman" w:cs="Times New Roman"/>
          <w:sz w:val="24"/>
          <w:szCs w:val="24"/>
        </w:rPr>
        <w:t>виях приоб</w:t>
      </w:r>
      <w:r w:rsidR="00457CD3" w:rsidRPr="0091312A">
        <w:rPr>
          <w:rFonts w:ascii="Times New Roman" w:hAnsi="Times New Roman" w:cs="Times New Roman"/>
          <w:sz w:val="24"/>
          <w:szCs w:val="24"/>
        </w:rPr>
        <w:t xml:space="preserve">ретает все большую актуальность </w:t>
      </w:r>
      <w:r w:rsidRPr="0091312A">
        <w:rPr>
          <w:rFonts w:ascii="Times New Roman" w:hAnsi="Times New Roman" w:cs="Times New Roman"/>
          <w:sz w:val="24"/>
          <w:szCs w:val="24"/>
        </w:rPr>
        <w:t>и значимост</w:t>
      </w:r>
      <w:r w:rsidR="00457CD3" w:rsidRPr="0091312A">
        <w:rPr>
          <w:rFonts w:ascii="Times New Roman" w:hAnsi="Times New Roman" w:cs="Times New Roman"/>
          <w:sz w:val="24"/>
          <w:szCs w:val="24"/>
        </w:rPr>
        <w:t>ь, явля</w:t>
      </w:r>
      <w:r w:rsidR="00D71E0D" w:rsidRPr="0091312A">
        <w:rPr>
          <w:rFonts w:ascii="Times New Roman" w:hAnsi="Times New Roman" w:cs="Times New Roman"/>
          <w:sz w:val="24"/>
          <w:szCs w:val="24"/>
        </w:rPr>
        <w:t>ясь</w:t>
      </w:r>
      <w:r w:rsidR="00457CD3" w:rsidRPr="0091312A">
        <w:rPr>
          <w:rFonts w:ascii="Times New Roman" w:hAnsi="Times New Roman" w:cs="Times New Roman"/>
          <w:sz w:val="24"/>
          <w:szCs w:val="24"/>
        </w:rPr>
        <w:t xml:space="preserve"> одним из приоритет</w:t>
      </w:r>
      <w:r w:rsidRPr="0091312A">
        <w:rPr>
          <w:rFonts w:ascii="Times New Roman" w:hAnsi="Times New Roman" w:cs="Times New Roman"/>
          <w:sz w:val="24"/>
          <w:szCs w:val="24"/>
        </w:rPr>
        <w:t>ных напра</w:t>
      </w:r>
      <w:r w:rsidR="00457CD3" w:rsidRPr="0091312A">
        <w:rPr>
          <w:rFonts w:ascii="Times New Roman" w:hAnsi="Times New Roman" w:cs="Times New Roman"/>
          <w:sz w:val="24"/>
          <w:szCs w:val="24"/>
        </w:rPr>
        <w:t xml:space="preserve">влений обеспечения национальной </w:t>
      </w:r>
      <w:r w:rsidRPr="0091312A">
        <w:rPr>
          <w:rFonts w:ascii="Times New Roman" w:hAnsi="Times New Roman" w:cs="Times New Roman"/>
          <w:sz w:val="24"/>
          <w:szCs w:val="24"/>
        </w:rPr>
        <w:t>безопасност</w:t>
      </w:r>
      <w:r w:rsidR="00457CD3" w:rsidRPr="0091312A">
        <w:rPr>
          <w:rFonts w:ascii="Times New Roman" w:hAnsi="Times New Roman" w:cs="Times New Roman"/>
          <w:sz w:val="24"/>
          <w:szCs w:val="24"/>
        </w:rPr>
        <w:t xml:space="preserve">и России, а также международной </w:t>
      </w:r>
      <w:r w:rsidRPr="0091312A">
        <w:rPr>
          <w:rFonts w:ascii="Times New Roman" w:hAnsi="Times New Roman" w:cs="Times New Roman"/>
          <w:sz w:val="24"/>
          <w:szCs w:val="24"/>
        </w:rPr>
        <w:t>безопасности,</w:t>
      </w:r>
      <w:r w:rsidR="00457CD3" w:rsidRPr="0091312A">
        <w:rPr>
          <w:rFonts w:ascii="Times New Roman" w:hAnsi="Times New Roman" w:cs="Times New Roman"/>
          <w:sz w:val="24"/>
          <w:szCs w:val="24"/>
        </w:rPr>
        <w:t xml:space="preserve"> что требует теоретического ос</w:t>
      </w:r>
      <w:r w:rsidRPr="0091312A">
        <w:rPr>
          <w:rFonts w:ascii="Times New Roman" w:hAnsi="Times New Roman" w:cs="Times New Roman"/>
          <w:sz w:val="24"/>
          <w:szCs w:val="24"/>
        </w:rPr>
        <w:t xml:space="preserve">мысления </w:t>
      </w:r>
      <w:r w:rsidR="00457CD3" w:rsidRPr="0091312A">
        <w:rPr>
          <w:rFonts w:ascii="Times New Roman" w:hAnsi="Times New Roman" w:cs="Times New Roman"/>
          <w:sz w:val="24"/>
          <w:szCs w:val="24"/>
        </w:rPr>
        <w:t xml:space="preserve">основных положений </w:t>
      </w:r>
      <w:r w:rsidR="00457CD3" w:rsidRPr="0091312A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информационной </w:t>
      </w:r>
      <w:r w:rsidRPr="0091312A">
        <w:rPr>
          <w:rFonts w:ascii="Times New Roman" w:hAnsi="Times New Roman" w:cs="Times New Roman"/>
          <w:sz w:val="24"/>
          <w:szCs w:val="24"/>
        </w:rPr>
        <w:t>безопасн</w:t>
      </w:r>
      <w:r w:rsidR="00457CD3" w:rsidRPr="0091312A">
        <w:rPr>
          <w:rFonts w:ascii="Times New Roman" w:hAnsi="Times New Roman" w:cs="Times New Roman"/>
          <w:sz w:val="24"/>
          <w:szCs w:val="24"/>
        </w:rPr>
        <w:t>ости для совершенствования пра</w:t>
      </w:r>
      <w:r w:rsidRPr="0091312A">
        <w:rPr>
          <w:rFonts w:ascii="Times New Roman" w:hAnsi="Times New Roman" w:cs="Times New Roman"/>
          <w:sz w:val="24"/>
          <w:szCs w:val="24"/>
        </w:rPr>
        <w:t xml:space="preserve">вовой базы </w:t>
      </w:r>
      <w:r w:rsidR="00457CD3" w:rsidRPr="0091312A">
        <w:rPr>
          <w:rFonts w:ascii="Times New Roman" w:hAnsi="Times New Roman" w:cs="Times New Roman"/>
          <w:sz w:val="24"/>
          <w:szCs w:val="24"/>
        </w:rPr>
        <w:t xml:space="preserve">и правоприменительной практики. </w:t>
      </w:r>
    </w:p>
    <w:p w:rsidR="00221931" w:rsidRPr="0091312A" w:rsidRDefault="00221931" w:rsidP="00BB207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312A">
        <w:rPr>
          <w:rFonts w:ascii="Times New Roman" w:hAnsi="Times New Roman" w:cs="Times New Roman"/>
          <w:sz w:val="24"/>
          <w:szCs w:val="24"/>
        </w:rPr>
        <w:t xml:space="preserve">В процессе реализации всех вышеперечисленных принципов в России возможно внедрение системы страхования компаний от </w:t>
      </w:r>
      <w:proofErr w:type="spellStart"/>
      <w:r w:rsidRPr="0091312A">
        <w:rPr>
          <w:rFonts w:ascii="Times New Roman" w:hAnsi="Times New Roman" w:cs="Times New Roman"/>
          <w:sz w:val="24"/>
          <w:szCs w:val="24"/>
        </w:rPr>
        <w:t>киберугроз</w:t>
      </w:r>
      <w:proofErr w:type="spellEnd"/>
      <w:r w:rsidRPr="0091312A">
        <w:rPr>
          <w:rFonts w:ascii="Times New Roman" w:hAnsi="Times New Roman" w:cs="Times New Roman"/>
          <w:sz w:val="24"/>
          <w:szCs w:val="24"/>
        </w:rPr>
        <w:t>, которая с успехом развивается в остальном мире и практически не работает в российской среде.</w:t>
      </w:r>
      <w:r w:rsidRPr="009131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5679C" w:rsidRPr="0091312A" w:rsidRDefault="00221931" w:rsidP="005053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1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система должна быть доступна не только крупным компаниям, но и малому и среднему бизнесу.</w:t>
      </w:r>
      <w:r w:rsidR="00422A7A" w:rsidRPr="00913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страхового полиса должны включать в себя, оценку надежности ИТ-инфраструктуры, оценку рисков совершения </w:t>
      </w:r>
      <w:proofErr w:type="spellStart"/>
      <w:r w:rsidR="00422A7A" w:rsidRPr="0091312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кибератаки</w:t>
      </w:r>
      <w:proofErr w:type="spellEnd"/>
      <w:r w:rsidR="00422A7A" w:rsidRPr="00913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оперативная поддержка </w:t>
      </w:r>
      <w:proofErr w:type="gramStart"/>
      <w:r w:rsidR="00422A7A" w:rsidRPr="0091312A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="00422A7A" w:rsidRPr="00913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специалистов, в случае, если атака была совершена и возмещение убытков.</w:t>
      </w:r>
    </w:p>
    <w:p w:rsidR="00FC7FE6" w:rsidRPr="0091312A" w:rsidRDefault="00FC7FE6" w:rsidP="00FC7F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>Решение проблем</w:t>
      </w:r>
      <w:r w:rsidR="009D5D5E" w:rsidRPr="0091312A">
        <w:rPr>
          <w:rFonts w:ascii="Times New Roman" w:hAnsi="Times New Roman" w:cs="Times New Roman"/>
          <w:sz w:val="24"/>
          <w:szCs w:val="24"/>
        </w:rPr>
        <w:t>ы</w:t>
      </w:r>
      <w:r w:rsidRPr="0091312A">
        <w:rPr>
          <w:rFonts w:ascii="Times New Roman" w:hAnsi="Times New Roman" w:cs="Times New Roman"/>
          <w:sz w:val="24"/>
          <w:szCs w:val="24"/>
        </w:rPr>
        <w:t xml:space="preserve"> по обеспечению информационной безопасности позволит предотвращать возможные угрозы безопасности</w:t>
      </w:r>
      <w:r w:rsidR="003D60BF" w:rsidRPr="0091312A">
        <w:rPr>
          <w:rFonts w:ascii="Times New Roman" w:hAnsi="Times New Roman" w:cs="Times New Roman"/>
          <w:sz w:val="24"/>
          <w:szCs w:val="24"/>
        </w:rPr>
        <w:t xml:space="preserve"> и потерю важных информационных данных</w:t>
      </w:r>
      <w:r w:rsidR="00D572E9" w:rsidRPr="0091312A">
        <w:rPr>
          <w:rFonts w:ascii="Times New Roman" w:hAnsi="Times New Roman" w:cs="Times New Roman"/>
          <w:sz w:val="24"/>
          <w:szCs w:val="24"/>
        </w:rPr>
        <w:t>.</w:t>
      </w:r>
    </w:p>
    <w:p w:rsidR="00A5679C" w:rsidRPr="0091312A" w:rsidRDefault="00A567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FE6" w:rsidRPr="0091312A" w:rsidRDefault="00FC7FE6">
      <w:pPr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br w:type="page"/>
      </w:r>
    </w:p>
    <w:p w:rsidR="00091A35" w:rsidRPr="0091312A" w:rsidRDefault="00D71E0D" w:rsidP="00091A35">
      <w:pPr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lastRenderedPageBreak/>
        <w:t>Список используемых источников</w:t>
      </w:r>
      <w:r w:rsidR="005D14A7" w:rsidRPr="0091312A">
        <w:rPr>
          <w:rFonts w:ascii="Times New Roman" w:hAnsi="Times New Roman" w:cs="Times New Roman"/>
          <w:sz w:val="24"/>
          <w:szCs w:val="24"/>
        </w:rPr>
        <w:t>:</w:t>
      </w:r>
    </w:p>
    <w:p w:rsidR="005D14A7" w:rsidRPr="0091312A" w:rsidRDefault="009A71D5" w:rsidP="005D14A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312A">
        <w:rPr>
          <w:rFonts w:ascii="Times New Roman" w:hAnsi="Times New Roman" w:cs="Times New Roman"/>
          <w:sz w:val="24"/>
          <w:szCs w:val="24"/>
        </w:rPr>
        <w:t>Мазуров В.А.</w:t>
      </w:r>
      <w:r w:rsidR="005D14A7" w:rsidRPr="0091312A">
        <w:rPr>
          <w:rFonts w:ascii="Times New Roman" w:hAnsi="Times New Roman" w:cs="Times New Roman"/>
          <w:sz w:val="24"/>
          <w:szCs w:val="24"/>
        </w:rPr>
        <w:t xml:space="preserve"> Невинский В.В. Понятие и принципы информационной безопасности.</w:t>
      </w:r>
    </w:p>
    <w:p w:rsidR="005D14A7" w:rsidRPr="0091312A" w:rsidRDefault="005D14A7" w:rsidP="005D14A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312A">
        <w:rPr>
          <w:rFonts w:ascii="Times New Roman" w:hAnsi="Times New Roman" w:cs="Times New Roman"/>
          <w:sz w:val="24"/>
          <w:szCs w:val="24"/>
        </w:rPr>
        <w:t>Абдрахманова</w:t>
      </w:r>
      <w:proofErr w:type="spellEnd"/>
      <w:r w:rsidRPr="0091312A">
        <w:rPr>
          <w:rFonts w:ascii="Times New Roman" w:hAnsi="Times New Roman" w:cs="Times New Roman"/>
          <w:sz w:val="24"/>
          <w:szCs w:val="24"/>
        </w:rPr>
        <w:t xml:space="preserve"> </w:t>
      </w:r>
      <w:r w:rsidR="009A71D5" w:rsidRPr="0091312A">
        <w:rPr>
          <w:rFonts w:ascii="Times New Roman" w:hAnsi="Times New Roman" w:cs="Times New Roman"/>
          <w:sz w:val="24"/>
          <w:szCs w:val="24"/>
        </w:rPr>
        <w:t xml:space="preserve">Г. И., </w:t>
      </w:r>
      <w:r w:rsidR="009E51FA" w:rsidRPr="0091312A">
        <w:rPr>
          <w:rFonts w:ascii="Times New Roman" w:hAnsi="Times New Roman" w:cs="Times New Roman"/>
          <w:sz w:val="24"/>
          <w:szCs w:val="24"/>
        </w:rPr>
        <w:t>Индикаторы цифровой экономики: 2018:статистический сборник.</w:t>
      </w:r>
    </w:p>
    <w:p w:rsidR="007157E8" w:rsidRPr="0091312A" w:rsidRDefault="007157E8" w:rsidP="007157E8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312A">
        <w:rPr>
          <w:rFonts w:ascii="Times New Roman" w:hAnsi="Times New Roman" w:cs="Times New Roman"/>
          <w:sz w:val="24"/>
          <w:szCs w:val="24"/>
        </w:rPr>
        <w:t>Бородакий</w:t>
      </w:r>
      <w:proofErr w:type="spellEnd"/>
      <w:r w:rsidRPr="0091312A">
        <w:rPr>
          <w:rFonts w:ascii="Times New Roman" w:hAnsi="Times New Roman" w:cs="Times New Roman"/>
          <w:sz w:val="24"/>
          <w:szCs w:val="24"/>
        </w:rPr>
        <w:t xml:space="preserve"> Ю.В., Добродеев А.Ю., Бутусов И.В. </w:t>
      </w:r>
      <w:proofErr w:type="spellStart"/>
      <w:r w:rsidRPr="0091312A">
        <w:rPr>
          <w:rFonts w:ascii="Times New Roman" w:hAnsi="Times New Roman" w:cs="Times New Roman"/>
          <w:sz w:val="24"/>
          <w:szCs w:val="24"/>
        </w:rPr>
        <w:t>Кибербезопасность</w:t>
      </w:r>
      <w:proofErr w:type="spellEnd"/>
      <w:r w:rsidRPr="0091312A">
        <w:rPr>
          <w:rFonts w:ascii="Times New Roman" w:hAnsi="Times New Roman" w:cs="Times New Roman"/>
          <w:sz w:val="24"/>
          <w:szCs w:val="24"/>
        </w:rPr>
        <w:t xml:space="preserve"> как основной фактор национальной и международной безопасности ХХ</w:t>
      </w:r>
      <w:proofErr w:type="gramStart"/>
      <w:r w:rsidRPr="0091312A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1312A">
        <w:rPr>
          <w:rFonts w:ascii="Times New Roman" w:hAnsi="Times New Roman" w:cs="Times New Roman"/>
          <w:sz w:val="24"/>
          <w:szCs w:val="24"/>
        </w:rPr>
        <w:t xml:space="preserve"> века // Вопросы кибербезопасности. 2013</w:t>
      </w:r>
    </w:p>
    <w:p w:rsidR="00194492" w:rsidRPr="0091312A" w:rsidRDefault="00194492" w:rsidP="00194492">
      <w:pPr>
        <w:rPr>
          <w:rFonts w:ascii="Times New Roman" w:hAnsi="Times New Roman" w:cs="Times New Roman"/>
          <w:sz w:val="24"/>
          <w:szCs w:val="24"/>
        </w:rPr>
      </w:pPr>
    </w:p>
    <w:sectPr w:rsidR="00194492" w:rsidRPr="0091312A" w:rsidSect="00457CD3">
      <w:headerReference w:type="default" r:id="rId11"/>
      <w:footerReference w:type="default" r:id="rId12"/>
      <w:pgSz w:w="11906" w:h="16838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BF4" w:rsidRDefault="00984BF4" w:rsidP="00893857">
      <w:pPr>
        <w:spacing w:after="0" w:line="240" w:lineRule="auto"/>
      </w:pPr>
      <w:r>
        <w:separator/>
      </w:r>
    </w:p>
  </w:endnote>
  <w:endnote w:type="continuationSeparator" w:id="0">
    <w:p w:rsidR="00984BF4" w:rsidRDefault="00984BF4" w:rsidP="0089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980450"/>
      <w:docPartObj>
        <w:docPartGallery w:val="Page Numbers (Bottom of Page)"/>
        <w:docPartUnique/>
      </w:docPartObj>
    </w:sdtPr>
    <w:sdtEndPr/>
    <w:sdtContent>
      <w:p w:rsidR="005D14A7" w:rsidRDefault="005D14A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FCF">
          <w:rPr>
            <w:noProof/>
          </w:rPr>
          <w:t>8</w:t>
        </w:r>
        <w:r>
          <w:fldChar w:fldCharType="end"/>
        </w:r>
      </w:p>
    </w:sdtContent>
  </w:sdt>
  <w:p w:rsidR="005D14A7" w:rsidRDefault="005D14A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BF4" w:rsidRDefault="00984BF4" w:rsidP="00893857">
      <w:pPr>
        <w:spacing w:after="0" w:line="240" w:lineRule="auto"/>
      </w:pPr>
      <w:r>
        <w:separator/>
      </w:r>
    </w:p>
  </w:footnote>
  <w:footnote w:type="continuationSeparator" w:id="0">
    <w:p w:rsidR="00984BF4" w:rsidRDefault="00984BF4" w:rsidP="0089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857" w:rsidRPr="00893857" w:rsidRDefault="00893857">
    <w:pPr>
      <w:pStyle w:val="a7"/>
    </w:pPr>
  </w:p>
  <w:p w:rsidR="005D14A7" w:rsidRDefault="005D14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657F"/>
    <w:multiLevelType w:val="hybridMultilevel"/>
    <w:tmpl w:val="B5AAB546"/>
    <w:lvl w:ilvl="0" w:tplc="29B6B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831A6B"/>
    <w:multiLevelType w:val="hybridMultilevel"/>
    <w:tmpl w:val="603A01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32C2140"/>
    <w:multiLevelType w:val="hybridMultilevel"/>
    <w:tmpl w:val="614E4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8B01E79"/>
    <w:multiLevelType w:val="hybridMultilevel"/>
    <w:tmpl w:val="C69C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D7108"/>
    <w:multiLevelType w:val="hybridMultilevel"/>
    <w:tmpl w:val="2A124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BDC"/>
    <w:rsid w:val="000127BF"/>
    <w:rsid w:val="00057F46"/>
    <w:rsid w:val="00084852"/>
    <w:rsid w:val="00091A35"/>
    <w:rsid w:val="00152906"/>
    <w:rsid w:val="00171C88"/>
    <w:rsid w:val="00187565"/>
    <w:rsid w:val="00194492"/>
    <w:rsid w:val="001A7B54"/>
    <w:rsid w:val="001B2E2E"/>
    <w:rsid w:val="00221931"/>
    <w:rsid w:val="002459C9"/>
    <w:rsid w:val="00246A26"/>
    <w:rsid w:val="00261283"/>
    <w:rsid w:val="00276A51"/>
    <w:rsid w:val="002A035E"/>
    <w:rsid w:val="00331441"/>
    <w:rsid w:val="00344332"/>
    <w:rsid w:val="0038358E"/>
    <w:rsid w:val="003A1C3B"/>
    <w:rsid w:val="003C038C"/>
    <w:rsid w:val="003D60BF"/>
    <w:rsid w:val="00422A7A"/>
    <w:rsid w:val="00426B34"/>
    <w:rsid w:val="004367EF"/>
    <w:rsid w:val="00451AF4"/>
    <w:rsid w:val="004573F3"/>
    <w:rsid w:val="00457CD3"/>
    <w:rsid w:val="004B6FCF"/>
    <w:rsid w:val="004D6C1D"/>
    <w:rsid w:val="0050537A"/>
    <w:rsid w:val="00521518"/>
    <w:rsid w:val="005749C9"/>
    <w:rsid w:val="00574AD9"/>
    <w:rsid w:val="005835C8"/>
    <w:rsid w:val="00584524"/>
    <w:rsid w:val="005B12F8"/>
    <w:rsid w:val="005D14A7"/>
    <w:rsid w:val="005E7F99"/>
    <w:rsid w:val="00634E2D"/>
    <w:rsid w:val="006941AA"/>
    <w:rsid w:val="006A56F9"/>
    <w:rsid w:val="006B1802"/>
    <w:rsid w:val="006C3331"/>
    <w:rsid w:val="007157E8"/>
    <w:rsid w:val="00717CDE"/>
    <w:rsid w:val="00742A76"/>
    <w:rsid w:val="00763525"/>
    <w:rsid w:val="00776DFF"/>
    <w:rsid w:val="007F49F1"/>
    <w:rsid w:val="00831B2B"/>
    <w:rsid w:val="00871208"/>
    <w:rsid w:val="00893857"/>
    <w:rsid w:val="008B10D4"/>
    <w:rsid w:val="008C6B11"/>
    <w:rsid w:val="008D1552"/>
    <w:rsid w:val="008E5DD4"/>
    <w:rsid w:val="0091312A"/>
    <w:rsid w:val="00950F1A"/>
    <w:rsid w:val="00966C72"/>
    <w:rsid w:val="00984BF4"/>
    <w:rsid w:val="009A71D5"/>
    <w:rsid w:val="009D4F2E"/>
    <w:rsid w:val="009D5D5E"/>
    <w:rsid w:val="009E51FA"/>
    <w:rsid w:val="009F5008"/>
    <w:rsid w:val="00A0234C"/>
    <w:rsid w:val="00A5229A"/>
    <w:rsid w:val="00A5679C"/>
    <w:rsid w:val="00A9191F"/>
    <w:rsid w:val="00B13CB3"/>
    <w:rsid w:val="00B36FFC"/>
    <w:rsid w:val="00B530E4"/>
    <w:rsid w:val="00B65A1D"/>
    <w:rsid w:val="00B70574"/>
    <w:rsid w:val="00BB2076"/>
    <w:rsid w:val="00BE0928"/>
    <w:rsid w:val="00BF7102"/>
    <w:rsid w:val="00C9350C"/>
    <w:rsid w:val="00CE2FF6"/>
    <w:rsid w:val="00D572E9"/>
    <w:rsid w:val="00D71E0D"/>
    <w:rsid w:val="00D90DFC"/>
    <w:rsid w:val="00E15E3B"/>
    <w:rsid w:val="00E237F2"/>
    <w:rsid w:val="00E71CD1"/>
    <w:rsid w:val="00EB544E"/>
    <w:rsid w:val="00EC6694"/>
    <w:rsid w:val="00EF5BEB"/>
    <w:rsid w:val="00F00D89"/>
    <w:rsid w:val="00F163D8"/>
    <w:rsid w:val="00F20FC3"/>
    <w:rsid w:val="00F26506"/>
    <w:rsid w:val="00F32BDC"/>
    <w:rsid w:val="00F427A5"/>
    <w:rsid w:val="00F50C8D"/>
    <w:rsid w:val="00F805EA"/>
    <w:rsid w:val="00F92649"/>
    <w:rsid w:val="00FA6897"/>
    <w:rsid w:val="00FC7FE6"/>
    <w:rsid w:val="00FE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7A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9D4F2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383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93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3857"/>
  </w:style>
  <w:style w:type="paragraph" w:styleId="a9">
    <w:name w:val="footer"/>
    <w:basedOn w:val="a"/>
    <w:link w:val="aa"/>
    <w:uiPriority w:val="99"/>
    <w:unhideWhenUsed/>
    <w:rsid w:val="00893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3857"/>
  </w:style>
  <w:style w:type="character" w:styleId="ab">
    <w:name w:val="line number"/>
    <w:basedOn w:val="a0"/>
    <w:uiPriority w:val="99"/>
    <w:semiHidden/>
    <w:unhideWhenUsed/>
    <w:rsid w:val="005D14A7"/>
  </w:style>
  <w:style w:type="paragraph" w:styleId="ac">
    <w:name w:val="List Paragraph"/>
    <w:basedOn w:val="a"/>
    <w:uiPriority w:val="34"/>
    <w:qFormat/>
    <w:rsid w:val="005D14A7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221931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BE09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7A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9D4F2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383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93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3857"/>
  </w:style>
  <w:style w:type="paragraph" w:styleId="a9">
    <w:name w:val="footer"/>
    <w:basedOn w:val="a"/>
    <w:link w:val="aa"/>
    <w:uiPriority w:val="99"/>
    <w:unhideWhenUsed/>
    <w:rsid w:val="00893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3857"/>
  </w:style>
  <w:style w:type="character" w:styleId="ab">
    <w:name w:val="line number"/>
    <w:basedOn w:val="a0"/>
    <w:uiPriority w:val="99"/>
    <w:semiHidden/>
    <w:unhideWhenUsed/>
    <w:rsid w:val="005D14A7"/>
  </w:style>
  <w:style w:type="paragraph" w:styleId="ac">
    <w:name w:val="List Paragraph"/>
    <w:basedOn w:val="a"/>
    <w:uiPriority w:val="34"/>
    <w:qFormat/>
    <w:rsid w:val="005D14A7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221931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BE0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Республика Алтая</c:v>
                </c:pt>
                <c:pt idx="1">
                  <c:v>Камчатский край</c:v>
                </c:pt>
                <c:pt idx="2">
                  <c:v>Курганская область</c:v>
                </c:pt>
                <c:pt idx="3">
                  <c:v>Чувашская республика</c:v>
                </c:pt>
                <c:pt idx="4">
                  <c:v>Краснодарский край</c:v>
                </c:pt>
                <c:pt idx="5">
                  <c:v>Россия</c:v>
                </c:pt>
                <c:pt idx="6">
                  <c:v>Ульяновская облась</c:v>
                </c:pt>
                <c:pt idx="7">
                  <c:v>Республика Калмыкия</c:v>
                </c:pt>
                <c:pt idx="8">
                  <c:v>Магаданская область</c:v>
                </c:pt>
                <c:pt idx="9">
                  <c:v>г. Севастополь</c:v>
                </c:pt>
                <c:pt idx="10">
                  <c:v>Тамбовская область 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27.4</c:v>
                </c:pt>
                <c:pt idx="1">
                  <c:v>25.4</c:v>
                </c:pt>
                <c:pt idx="2">
                  <c:v>21.5</c:v>
                </c:pt>
                <c:pt idx="3">
                  <c:v>20.8</c:v>
                </c:pt>
                <c:pt idx="4">
                  <c:v>19.600000000000001</c:v>
                </c:pt>
                <c:pt idx="5">
                  <c:v>11.4</c:v>
                </c:pt>
                <c:pt idx="6">
                  <c:v>2.7</c:v>
                </c:pt>
                <c:pt idx="7">
                  <c:v>2.6</c:v>
                </c:pt>
                <c:pt idx="8">
                  <c:v>2.5</c:v>
                </c:pt>
                <c:pt idx="9">
                  <c:v>2.2999999999999998</c:v>
                </c:pt>
                <c:pt idx="10">
                  <c:v>2.2000000000000002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Республика Алтая</c:v>
                </c:pt>
                <c:pt idx="1">
                  <c:v>Камчатский край</c:v>
                </c:pt>
                <c:pt idx="2">
                  <c:v>Курганская область</c:v>
                </c:pt>
                <c:pt idx="3">
                  <c:v>Чувашская республика</c:v>
                </c:pt>
                <c:pt idx="4">
                  <c:v>Краснодарский край</c:v>
                </c:pt>
                <c:pt idx="5">
                  <c:v>Россия</c:v>
                </c:pt>
                <c:pt idx="6">
                  <c:v>Ульяновская облась</c:v>
                </c:pt>
                <c:pt idx="7">
                  <c:v>Республика Калмыкия</c:v>
                </c:pt>
                <c:pt idx="8">
                  <c:v>Магаданская область</c:v>
                </c:pt>
                <c:pt idx="9">
                  <c:v>г. Севастополь</c:v>
                </c:pt>
                <c:pt idx="10">
                  <c:v>Тамбовская область 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Республика Алтая</c:v>
                </c:pt>
                <c:pt idx="1">
                  <c:v>Камчатский край</c:v>
                </c:pt>
                <c:pt idx="2">
                  <c:v>Курганская область</c:v>
                </c:pt>
                <c:pt idx="3">
                  <c:v>Чувашская республика</c:v>
                </c:pt>
                <c:pt idx="4">
                  <c:v>Краснодарский край</c:v>
                </c:pt>
                <c:pt idx="5">
                  <c:v>Россия</c:v>
                </c:pt>
                <c:pt idx="6">
                  <c:v>Ульяновская облась</c:v>
                </c:pt>
                <c:pt idx="7">
                  <c:v>Республика Калмыкия</c:v>
                </c:pt>
                <c:pt idx="8">
                  <c:v>Магаданская область</c:v>
                </c:pt>
                <c:pt idx="9">
                  <c:v>г. Севастополь</c:v>
                </c:pt>
                <c:pt idx="10">
                  <c:v>Тамбовская область 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983616"/>
        <c:axId val="70992640"/>
      </c:barChart>
      <c:catAx>
        <c:axId val="47983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0992640"/>
        <c:crosses val="autoZero"/>
        <c:auto val="1"/>
        <c:lblAlgn val="ctr"/>
        <c:lblOffset val="100"/>
        <c:noMultiLvlLbl val="0"/>
      </c:catAx>
      <c:valAx>
        <c:axId val="70992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79836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solidFill>
                <a:schemeClr val="tx2"/>
              </a:solidFill>
            </a:ln>
          </c:spPr>
          <c:invertIfNegative val="0"/>
          <c:cat>
            <c:strRef>
              <c:f>Лист1!$A$2:$A$9</c:f>
              <c:strCache>
                <c:ptCount val="8"/>
                <c:pt idx="0">
                  <c:v>Всего</c:v>
                </c:pt>
                <c:pt idx="1">
                  <c:v>Несанкционированная рассылка (спам)</c:v>
                </c:pt>
                <c:pt idx="2">
                  <c:v>Заражение вирусами</c:v>
                </c:pt>
                <c:pt idx="3">
                  <c:v>Несанкционированный доступ к компьютеру </c:v>
                </c:pt>
                <c:pt idx="4">
                  <c:v>Использование электронной почты неизвестными лицами </c:v>
                </c:pt>
                <c:pt idx="5">
                  <c:v>Посещение детьми нежелательных сайтов, контакты людей с потенциально опасными людьми через интернет</c:v>
                </c:pt>
                <c:pt idx="6">
                  <c:v>Использование мобильного телефона неизвестными людьми</c:v>
                </c:pt>
                <c:pt idx="7">
                  <c:v>Хищение денежных средств, персональных данных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28.8</c:v>
                </c:pt>
                <c:pt idx="1">
                  <c:v>18.5</c:v>
                </c:pt>
                <c:pt idx="2">
                  <c:v>31.4</c:v>
                </c:pt>
                <c:pt idx="3">
                  <c:v>1.8</c:v>
                </c:pt>
                <c:pt idx="4">
                  <c:v>0.9</c:v>
                </c:pt>
                <c:pt idx="5">
                  <c:v>0.8</c:v>
                </c:pt>
                <c:pt idx="6">
                  <c:v>0.8</c:v>
                </c:pt>
                <c:pt idx="7">
                  <c:v>0.3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cat>
            <c:strRef>
              <c:f>Лист1!$A$2:$A$9</c:f>
              <c:strCache>
                <c:ptCount val="8"/>
                <c:pt idx="0">
                  <c:v>Всего</c:v>
                </c:pt>
                <c:pt idx="1">
                  <c:v>Несанкционированная рассылка (спам)</c:v>
                </c:pt>
                <c:pt idx="2">
                  <c:v>Заражение вирусами</c:v>
                </c:pt>
                <c:pt idx="3">
                  <c:v>Несанкционированный доступ к компьютеру </c:v>
                </c:pt>
                <c:pt idx="4">
                  <c:v>Использование электронной почты неизвестными лицами </c:v>
                </c:pt>
                <c:pt idx="5">
                  <c:v>Посещение детьми нежелательных сайтов, контакты людей с потенциально опасными людьми через интернет</c:v>
                </c:pt>
                <c:pt idx="6">
                  <c:v>Использование мобильного телефона неизвестными людьми</c:v>
                </c:pt>
                <c:pt idx="7">
                  <c:v>Хищение денежных средств, персональных данных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31.1</c:v>
                </c:pt>
                <c:pt idx="1">
                  <c:v>18.399999999999999</c:v>
                </c:pt>
                <c:pt idx="2">
                  <c:v>13.3</c:v>
                </c:pt>
                <c:pt idx="3">
                  <c:v>1.4</c:v>
                </c:pt>
                <c:pt idx="4">
                  <c:v>1.7</c:v>
                </c:pt>
                <c:pt idx="5">
                  <c:v>0.8</c:v>
                </c:pt>
                <c:pt idx="6">
                  <c:v>0.7</c:v>
                </c:pt>
                <c:pt idx="7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  <c:invertIfNegative val="0"/>
          <c:cat>
            <c:strRef>
              <c:f>Лист1!$A$2:$A$9</c:f>
              <c:strCache>
                <c:ptCount val="8"/>
                <c:pt idx="0">
                  <c:v>Всего</c:v>
                </c:pt>
                <c:pt idx="1">
                  <c:v>Несанкционированная рассылка (спам)</c:v>
                </c:pt>
                <c:pt idx="2">
                  <c:v>Заражение вирусами</c:v>
                </c:pt>
                <c:pt idx="3">
                  <c:v>Несанкционированный доступ к компьютеру </c:v>
                </c:pt>
                <c:pt idx="4">
                  <c:v>Использование электронной почты неизвестными лицами </c:v>
                </c:pt>
                <c:pt idx="5">
                  <c:v>Посещение детьми нежелательных сайтов, контакты людей с потенциально опасными людьми через интернет</c:v>
                </c:pt>
                <c:pt idx="6">
                  <c:v>Использование мобильного телефона неизвестными людьми</c:v>
                </c:pt>
                <c:pt idx="7">
                  <c:v>Хищение денежных средств, персональных данных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34.200000000000003</c:v>
                </c:pt>
                <c:pt idx="1">
                  <c:v>19</c:v>
                </c:pt>
                <c:pt idx="2">
                  <c:v>17.100000000000001</c:v>
                </c:pt>
                <c:pt idx="3">
                  <c:v>1.9</c:v>
                </c:pt>
                <c:pt idx="4">
                  <c:v>0.6</c:v>
                </c:pt>
                <c:pt idx="5">
                  <c:v>0.7</c:v>
                </c:pt>
                <c:pt idx="6">
                  <c:v>0.4</c:v>
                </c:pt>
                <c:pt idx="7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027904"/>
        <c:axId val="104853504"/>
      </c:barChart>
      <c:catAx>
        <c:axId val="48027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ru-RU"/>
          </a:p>
        </c:txPr>
        <c:crossAx val="104853504"/>
        <c:crosses val="autoZero"/>
        <c:auto val="1"/>
        <c:lblAlgn val="ctr"/>
        <c:lblOffset val="100"/>
        <c:noMultiLvlLbl val="0"/>
      </c:catAx>
      <c:valAx>
        <c:axId val="104853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8027904"/>
        <c:crosses val="autoZero"/>
        <c:crossBetween val="between"/>
      </c:valAx>
      <c:spPr>
        <a:solidFill>
          <a:schemeClr val="bg1"/>
        </a:solidFill>
      </c:spPr>
    </c:plotArea>
    <c:legend>
      <c:legendPos val="r"/>
      <c:layout>
        <c:manualLayout>
          <c:xMode val="edge"/>
          <c:yMode val="edge"/>
          <c:x val="0.89985072178477687"/>
          <c:y val="3.1252343457067878E-2"/>
          <c:w val="9.0837462288534607E-2"/>
          <c:h val="0.30564677197393908"/>
        </c:manualLayout>
      </c:layout>
      <c:overlay val="0"/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0FBB-0A81-4C97-987E-8E731547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22</cp:revision>
  <dcterms:created xsi:type="dcterms:W3CDTF">2019-07-10T16:29:00Z</dcterms:created>
  <dcterms:modified xsi:type="dcterms:W3CDTF">2019-10-02T15:58:00Z</dcterms:modified>
</cp:coreProperties>
</file>