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A5" w:rsidRPr="008754A5" w:rsidRDefault="006B17C5" w:rsidP="006B17C5">
      <w:pPr>
        <w:rPr>
          <w:b/>
          <w:bCs/>
          <w:i/>
          <w:iCs/>
          <w:sz w:val="24"/>
          <w:szCs w:val="24"/>
        </w:rPr>
      </w:pPr>
      <w:r w:rsidRPr="008754A5">
        <w:rPr>
          <w:sz w:val="24"/>
          <w:szCs w:val="24"/>
        </w:rPr>
        <w:t xml:space="preserve">                                         Аксентьева Алена Игоревна : студент.</w:t>
      </w:r>
      <w:r w:rsidRPr="008754A5">
        <w:rPr>
          <w:sz w:val="24"/>
          <w:szCs w:val="24"/>
        </w:rPr>
        <w:br/>
        <w:t xml:space="preserve">             Тюменский Государственный Университет, Институт Государства и права. </w:t>
      </w:r>
      <w:r w:rsidRPr="008754A5">
        <w:rPr>
          <w:sz w:val="24"/>
          <w:szCs w:val="24"/>
        </w:rPr>
        <w:br/>
        <w:t xml:space="preserve">                                  Научно – Исследовательская статья на тему </w:t>
      </w:r>
      <w:r w:rsidRPr="008754A5">
        <w:rPr>
          <w:sz w:val="24"/>
          <w:szCs w:val="24"/>
        </w:rPr>
        <w:br/>
        <w:t xml:space="preserve">                      «</w:t>
      </w:r>
      <w:r w:rsidRPr="008754A5">
        <w:rPr>
          <w:bCs/>
          <w:iCs/>
          <w:sz w:val="24"/>
          <w:szCs w:val="24"/>
        </w:rPr>
        <w:t xml:space="preserve">Исправительные работы как вид уголовного наказания» </w:t>
      </w:r>
      <w:r w:rsidRPr="008754A5">
        <w:rPr>
          <w:bCs/>
          <w:iCs/>
          <w:sz w:val="24"/>
          <w:szCs w:val="24"/>
        </w:rPr>
        <w:br/>
      </w:r>
    </w:p>
    <w:tbl>
      <w:tblPr>
        <w:tblW w:w="5000" w:type="pct"/>
        <w:tblCellSpacing w:w="0" w:type="dxa"/>
        <w:shd w:val="clear" w:color="auto" w:fill="D2CCBE"/>
        <w:tblCellMar>
          <w:left w:w="0" w:type="dxa"/>
          <w:right w:w="0" w:type="dxa"/>
        </w:tblCellMar>
        <w:tblLook w:val="04A0" w:firstRow="1" w:lastRow="0" w:firstColumn="1" w:lastColumn="0" w:noHBand="0" w:noVBand="1"/>
        <w:tblCaption w:val="рефераты"/>
      </w:tblPr>
      <w:tblGrid>
        <w:gridCol w:w="9355"/>
      </w:tblGrid>
      <w:tr w:rsidR="008754A5" w:rsidRPr="008754A5" w:rsidTr="008754A5">
        <w:trPr>
          <w:tblCellSpacing w:w="0" w:type="dxa"/>
        </w:trPr>
        <w:tc>
          <w:tcPr>
            <w:tcW w:w="0" w:type="auto"/>
            <w:shd w:val="clear" w:color="auto" w:fill="FFFFFF" w:themeFill="background1"/>
            <w:hideMark/>
          </w:tcPr>
          <w:p w:rsidR="008754A5" w:rsidRPr="008754A5" w:rsidRDefault="008754A5" w:rsidP="008754A5">
            <w:pPr>
              <w:spacing w:before="100" w:beforeAutospacing="1" w:after="100" w:afterAutospacing="1" w:line="240" w:lineRule="auto"/>
              <w:rPr>
                <w:rFonts w:ascii="Times New Roman" w:eastAsia="Times New Roman" w:hAnsi="Times New Roman" w:cs="Times New Roman"/>
                <w:bCs/>
                <w:i/>
                <w:iCs/>
                <w:color w:val="000000"/>
                <w:sz w:val="24"/>
                <w:szCs w:val="24"/>
                <w:lang w:eastAsia="ru-RU"/>
              </w:rPr>
            </w:pPr>
            <w:r w:rsidRPr="00D111A6">
              <w:rPr>
                <w:rFonts w:ascii="Times New Roman" w:eastAsia="Times New Roman" w:hAnsi="Times New Roman" w:cs="Times New Roman"/>
                <w:bCs/>
                <w:i/>
                <w:iCs/>
                <w:color w:val="000000"/>
                <w:sz w:val="24"/>
                <w:szCs w:val="24"/>
                <w:lang w:eastAsia="ru-RU"/>
              </w:rPr>
              <w:t xml:space="preserve">  </w:t>
            </w:r>
            <w:r w:rsidRPr="008754A5">
              <w:rPr>
                <w:rFonts w:ascii="Times New Roman" w:eastAsia="Times New Roman" w:hAnsi="Times New Roman" w:cs="Times New Roman"/>
                <w:bCs/>
                <w:i/>
                <w:iCs/>
                <w:color w:val="000000"/>
                <w:sz w:val="24"/>
                <w:szCs w:val="24"/>
                <w:lang w:eastAsia="ru-RU"/>
              </w:rPr>
              <w:t>Достижение целей наказания, как меры воздействия на того, кто совершил преступление, во многом, как уже отмечалось, обеспечивается соблюдением принципа индивидуализации. А это, в свою очередь, возможно лишь при наличии в законе широкого спектра разных видов наказаний. Именно в законе, поскольку перечень наказаний определяет закон (ст. 2 УК). Значение исчерпывающего перечня состоит в том, что суд не может назначить осужденному такое наказание, которого в нем нет.</w:t>
            </w:r>
          </w:p>
          <w:p w:rsidR="008754A5" w:rsidRPr="008754A5" w:rsidRDefault="008754A5" w:rsidP="008754A5">
            <w:pPr>
              <w:shd w:val="clear" w:color="auto" w:fill="FFFFFF" w:themeFill="background1"/>
              <w:spacing w:before="100" w:beforeAutospacing="1" w:after="100" w:afterAutospacing="1" w:line="240" w:lineRule="auto"/>
              <w:rPr>
                <w:rFonts w:ascii="Times New Roman" w:eastAsia="Times New Roman" w:hAnsi="Times New Roman" w:cs="Times New Roman"/>
                <w:bCs/>
                <w:i/>
                <w:iCs/>
                <w:color w:val="000000"/>
                <w:sz w:val="24"/>
                <w:szCs w:val="24"/>
                <w:lang w:eastAsia="ru-RU"/>
              </w:rPr>
            </w:pPr>
            <w:r w:rsidRPr="008754A5">
              <w:rPr>
                <w:rFonts w:ascii="Times New Roman" w:eastAsia="Times New Roman" w:hAnsi="Times New Roman" w:cs="Times New Roman"/>
                <w:bCs/>
                <w:i/>
                <w:iCs/>
                <w:color w:val="000000"/>
                <w:sz w:val="24"/>
                <w:szCs w:val="24"/>
                <w:lang w:eastAsia="ru-RU"/>
              </w:rPr>
              <w:t>По возможности определения срока все виды наказаний можно разделить на две группы: срочные (исправительные работы, обязательные работы, арест, содержание в дисциплинарной воинской части, ограничение по военной службе, ограничение свободы, лишение свободы) и разовые (одноактные - штраф, конфискация имущества, лишение специального, воинского или почетного звания, классного чина и государственных наград, смертная казнь). При исполнении наказания к осужденным, помимо ограничительных, карательных мер, должны применяться основные средства исправления в соответствии со ст. 9 УИК. Степень их применения различна, наиболее полно они регламентированы при исполнении лишения свободы на определенный срок, содержания в дисциплинарной воинской части, ограничения свободы, ареста, исправительных работ.</w:t>
            </w:r>
          </w:p>
          <w:p w:rsidR="008754A5" w:rsidRPr="008754A5" w:rsidRDefault="008754A5" w:rsidP="008754A5">
            <w:pPr>
              <w:shd w:val="clear" w:color="auto" w:fill="FFFFFF" w:themeFill="background1"/>
              <w:spacing w:before="100" w:beforeAutospacing="1" w:after="100" w:afterAutospacing="1" w:line="240" w:lineRule="auto"/>
              <w:rPr>
                <w:rFonts w:ascii="Times New Roman" w:eastAsia="Times New Roman" w:hAnsi="Times New Roman" w:cs="Times New Roman"/>
                <w:b/>
                <w:bCs/>
                <w:i/>
                <w:iCs/>
                <w:color w:val="000000"/>
                <w:sz w:val="24"/>
                <w:szCs w:val="24"/>
                <w:lang w:eastAsia="ru-RU"/>
              </w:rPr>
            </w:pPr>
            <w:r w:rsidRPr="008754A5">
              <w:rPr>
                <w:rFonts w:ascii="Times New Roman" w:eastAsia="Times New Roman" w:hAnsi="Times New Roman" w:cs="Times New Roman"/>
                <w:bCs/>
                <w:i/>
                <w:iCs/>
                <w:color w:val="000000"/>
                <w:sz w:val="24"/>
                <w:szCs w:val="24"/>
                <w:lang w:eastAsia="ru-RU"/>
              </w:rPr>
              <w:t>Исправительные работы - традиционный для уголовного права нашей страны вид наказания. В новом УК РФ исправительные работы предусмотрены в санкции 83 составов преступлений. Кроме того, в 20 составах против военной службы указаны санкции в виде ограничения по военной службе, назначаемые вместо исправительных работ. Рассмотрим более подробно вид уголовного наказания - исправительные работы.</w:t>
            </w:r>
          </w:p>
        </w:tc>
      </w:tr>
    </w:tbl>
    <w:p w:rsidR="006B17C5" w:rsidRPr="00D111A6" w:rsidRDefault="006B17C5" w:rsidP="006B17C5">
      <w:pPr>
        <w:rPr>
          <w:bCs/>
          <w:i/>
          <w:iCs/>
          <w:sz w:val="24"/>
          <w:szCs w:val="24"/>
        </w:rPr>
      </w:pPr>
      <w:r w:rsidRPr="00D111A6">
        <w:rPr>
          <w:bCs/>
          <w:i/>
          <w:iCs/>
          <w:sz w:val="24"/>
          <w:szCs w:val="24"/>
        </w:rPr>
        <w:t>Итоги сравнительного анализа криминогенной ситуации и практики применения норм УК невольно наводят на мысль, что преступность в России развивается сама по себе; законодатель творит законы, пытаясь привести их в соответствие со сложившейся обстановкой, а судебная практика идет своим путем.</w:t>
      </w:r>
      <w:r w:rsidR="008754A5" w:rsidRPr="00D111A6">
        <w:rPr>
          <w:bCs/>
          <w:i/>
          <w:iCs/>
          <w:sz w:val="24"/>
          <w:szCs w:val="24"/>
        </w:rPr>
        <w:br/>
      </w:r>
    </w:p>
    <w:p w:rsidR="008754A5" w:rsidRPr="00D111A6" w:rsidRDefault="008754A5" w:rsidP="008754A5">
      <w:pPr>
        <w:rPr>
          <w:bCs/>
          <w:i/>
          <w:iCs/>
          <w:sz w:val="24"/>
          <w:szCs w:val="24"/>
        </w:rPr>
      </w:pPr>
      <w:r w:rsidRPr="00D111A6">
        <w:rPr>
          <w:bCs/>
          <w:i/>
          <w:iCs/>
          <w:sz w:val="24"/>
          <w:szCs w:val="24"/>
        </w:rPr>
        <w:t>Цель наказания – восстановление социальной справедливости, исправление осуждённого и предупреждение совершения новых преступлений, т.е. достижение социальных результатов, к которым стремится законодатель и суд, устанавливая в санкциях статьи Уголовного кодекса и применяя к виновному лицу конкретную меру наказания (ч. 2 ст. 43 УК РФ).</w:t>
      </w:r>
    </w:p>
    <w:p w:rsidR="008754A5" w:rsidRPr="00D111A6" w:rsidRDefault="008754A5" w:rsidP="008754A5">
      <w:pPr>
        <w:rPr>
          <w:bCs/>
          <w:i/>
          <w:iCs/>
          <w:sz w:val="24"/>
          <w:szCs w:val="24"/>
        </w:rPr>
      </w:pPr>
      <w:r w:rsidRPr="00D111A6">
        <w:rPr>
          <w:bCs/>
          <w:i/>
          <w:iCs/>
          <w:sz w:val="24"/>
          <w:szCs w:val="24"/>
        </w:rPr>
        <w:t xml:space="preserve">   Согласно ст.43 УК Уголовного Кодекса РФ 1996 года «наказание применяется в целях восстановления социальной справедливости, а также в целях исправления осуждённого и предупреждения совершения новых преступлений». Причём, «наказание не ставит перед собой цель причинения физических страданий или унижения человеческого достоинства (ст. 5 Всеобщей декларации прав человека, ст. 7 Международного Пакта о гражданских и политических правах).  </w:t>
      </w:r>
      <w:r w:rsidRPr="00D111A6">
        <w:rPr>
          <w:bCs/>
          <w:i/>
          <w:iCs/>
          <w:sz w:val="24"/>
          <w:szCs w:val="24"/>
        </w:rPr>
        <w:br/>
        <w:t xml:space="preserve">   Цель восстановления социальной справедливости заключается в том, чтобы оградить государство, общество и каждую личность в отдельности, от произвола преступности. Наказание виновного должно свидетельствовать о торжестве </w:t>
      </w:r>
      <w:r w:rsidRPr="00D111A6">
        <w:rPr>
          <w:bCs/>
          <w:i/>
          <w:iCs/>
          <w:sz w:val="24"/>
          <w:szCs w:val="24"/>
        </w:rPr>
        <w:lastRenderedPageBreak/>
        <w:t>справедливости и законности в обществе; сама деятельность правоохранительных органов ориентирована, прежде всего, на восстановление справедливости, нарушенной в результате противоправного деяния, носящего общественно-опасный характер.</w:t>
      </w:r>
    </w:p>
    <w:p w:rsidR="008754A5" w:rsidRPr="00D111A6" w:rsidRDefault="008754A5" w:rsidP="008754A5">
      <w:pPr>
        <w:rPr>
          <w:bCs/>
          <w:i/>
          <w:iCs/>
          <w:sz w:val="24"/>
          <w:szCs w:val="24"/>
        </w:rPr>
      </w:pPr>
      <w:r w:rsidRPr="00D111A6">
        <w:rPr>
          <w:bCs/>
          <w:i/>
          <w:iCs/>
          <w:sz w:val="24"/>
          <w:szCs w:val="24"/>
        </w:rPr>
        <w:t xml:space="preserve">     Цель </w:t>
      </w:r>
      <w:proofErr w:type="gramStart"/>
      <w:r w:rsidRPr="00D111A6">
        <w:rPr>
          <w:bCs/>
          <w:i/>
          <w:iCs/>
          <w:sz w:val="24"/>
          <w:szCs w:val="24"/>
        </w:rPr>
        <w:t>исправления</w:t>
      </w:r>
      <w:proofErr w:type="gramEnd"/>
      <w:r w:rsidRPr="00D111A6">
        <w:rPr>
          <w:bCs/>
          <w:i/>
          <w:iCs/>
          <w:sz w:val="24"/>
          <w:szCs w:val="24"/>
        </w:rPr>
        <w:t xml:space="preserve"> осуждённого заключается в том, чтобы лицо, в отношении которого применяется наказание, стало добропорядочным членом общества, уважающим его законы. На цель исправления обращается внимание в постановлении Пленума Верховного Суда от 11.07.72 г. №5 «О практике применения судами исправительных работ без лишения свободы»- наказание в виде исправительных работ имеет важное предупредительное и воспитательное значение в отношении лиц, совершивших менее опасные преступления, исправление которых возможно без изоляции их от общества; подчёркивается, что назначение этого наказания является эффективным средством исправления правонарушителей. А в постановлении Пленума Верховного Суда СССР от 19.10.1971 года «О судебной практике условно-досрочного освобождения осуждённых от наказания и замены </w:t>
      </w:r>
      <w:proofErr w:type="spellStart"/>
      <w:r w:rsidRPr="00D111A6">
        <w:rPr>
          <w:bCs/>
          <w:i/>
          <w:iCs/>
          <w:sz w:val="24"/>
          <w:szCs w:val="24"/>
        </w:rPr>
        <w:t>неотбытой</w:t>
      </w:r>
      <w:proofErr w:type="spellEnd"/>
      <w:r w:rsidRPr="00D111A6">
        <w:rPr>
          <w:bCs/>
          <w:i/>
          <w:iCs/>
          <w:sz w:val="24"/>
          <w:szCs w:val="24"/>
        </w:rPr>
        <w:t xml:space="preserve"> части наказания более мягким» имеются указания – в пункте 2 говориться, что «доказательством </w:t>
      </w:r>
      <w:proofErr w:type="gramStart"/>
      <w:r w:rsidRPr="00D111A6">
        <w:rPr>
          <w:bCs/>
          <w:i/>
          <w:iCs/>
          <w:sz w:val="24"/>
          <w:szCs w:val="24"/>
        </w:rPr>
        <w:t>исправления</w:t>
      </w:r>
      <w:proofErr w:type="gramEnd"/>
      <w:r w:rsidRPr="00D111A6">
        <w:rPr>
          <w:bCs/>
          <w:i/>
          <w:iCs/>
          <w:sz w:val="24"/>
          <w:szCs w:val="24"/>
        </w:rPr>
        <w:t xml:space="preserve"> осуждённого служат примерное поведение и честное отношение к труду, а для несовершеннолетних – и к обучению».</w:t>
      </w:r>
    </w:p>
    <w:p w:rsidR="008754A5" w:rsidRPr="00D111A6" w:rsidRDefault="008754A5" w:rsidP="008754A5">
      <w:pPr>
        <w:rPr>
          <w:bCs/>
          <w:i/>
          <w:iCs/>
          <w:sz w:val="24"/>
          <w:szCs w:val="24"/>
        </w:rPr>
      </w:pPr>
      <w:r w:rsidRPr="00D111A6">
        <w:rPr>
          <w:bCs/>
          <w:i/>
          <w:iCs/>
          <w:sz w:val="24"/>
          <w:szCs w:val="24"/>
        </w:rPr>
        <w:t>  </w:t>
      </w:r>
    </w:p>
    <w:p w:rsidR="008754A5" w:rsidRPr="00D111A6" w:rsidRDefault="008754A5" w:rsidP="008754A5">
      <w:pPr>
        <w:rPr>
          <w:bCs/>
          <w:i/>
          <w:iCs/>
          <w:sz w:val="24"/>
          <w:szCs w:val="24"/>
        </w:rPr>
      </w:pPr>
      <w:r w:rsidRPr="00D111A6">
        <w:rPr>
          <w:bCs/>
          <w:i/>
          <w:iCs/>
          <w:sz w:val="24"/>
          <w:szCs w:val="24"/>
        </w:rPr>
        <w:t>    Рассмотрим более подробно вид уголовного наказания - исправительные работы. Карательный характер этого вида наказания связан с определенным ограничением трудовых и экономических прав осужденного. Это проявляется прежде всего в том, исправительные работы предполагают принудительный труд, что не всегда может совпадать с трудовыми интересами виновного. Например, в процессе отбывания наказания осужденный к исправительным работам не может по собственному желанию уволиться без письменного разрешения уголовно- исполнительной инспекции, срок отбывания исправительных работ не засчитывается в общий непрерывный трудовой стаж. Дополнительные ограничения может наложить и уголовно-исполнительная инспекция — с учетом характера и степени общественной опасности преступления, личности осужденного и других обстоятельств, в частности, запретить осужденному покидать место жительства в выходные дни, обязать его являться в уголовно-исполнительную инспекцию для регистрации. Такие ограничения также входят в карательную составляющую исправительных работ как вида уголовного наказания.</w:t>
      </w:r>
    </w:p>
    <w:p w:rsidR="008754A5" w:rsidRPr="00D111A6" w:rsidRDefault="008754A5" w:rsidP="008754A5">
      <w:pPr>
        <w:rPr>
          <w:bCs/>
          <w:i/>
          <w:iCs/>
          <w:sz w:val="24"/>
          <w:szCs w:val="24"/>
        </w:rPr>
      </w:pPr>
      <w:r w:rsidRPr="00D111A6">
        <w:rPr>
          <w:bCs/>
          <w:i/>
          <w:iCs/>
          <w:sz w:val="24"/>
          <w:szCs w:val="24"/>
        </w:rPr>
        <w:t xml:space="preserve">   В юридической литературе встречается мнение о том, что исправительные работы представляют собой замаскированный штраф, взимаемый в рассрочку. Внешне это действительно выглядит так. Однако есть и существенные различия. Так, если штраф - это обычно единовременное взыскание, то исправительные работы </w:t>
      </w:r>
      <w:proofErr w:type="spellStart"/>
      <w:r w:rsidRPr="00D111A6">
        <w:rPr>
          <w:bCs/>
          <w:i/>
          <w:iCs/>
          <w:sz w:val="24"/>
          <w:szCs w:val="24"/>
        </w:rPr>
        <w:t>протяженны</w:t>
      </w:r>
      <w:proofErr w:type="spellEnd"/>
      <w:r w:rsidRPr="00D111A6">
        <w:rPr>
          <w:bCs/>
          <w:i/>
          <w:iCs/>
          <w:sz w:val="24"/>
          <w:szCs w:val="24"/>
        </w:rPr>
        <w:t xml:space="preserve"> по времени; штраф не сопряжен с ограничениями трудовых прав, а исправительные работы, как было показано, сопряжены; штраф может быть и основным, и дополнительным видом наказания, в то время как исправительные работы - только основным; штраф может назначаться и нетрудоспособным лицам, а исправительные работы - только трудоспособным лицам. Соответственно не могут быть идентичными и специфические цели штрафа и исправительных работ. Не могут </w:t>
      </w:r>
      <w:r w:rsidRPr="00D111A6">
        <w:rPr>
          <w:bCs/>
          <w:i/>
          <w:iCs/>
          <w:sz w:val="24"/>
          <w:szCs w:val="24"/>
        </w:rPr>
        <w:lastRenderedPageBreak/>
        <w:t>совпадать такие цели исправительных работ и лишения свободы, несмотря на то что в обоих случаях имеет место принудительный труд, так как отбывание наказания в случае исправительных работ отбывается без изоляции осужденного от общества.</w:t>
      </w:r>
    </w:p>
    <w:p w:rsidR="006B17C5" w:rsidRPr="00D111A6" w:rsidRDefault="008754A5" w:rsidP="006B17C5">
      <w:pPr>
        <w:rPr>
          <w:bCs/>
          <w:i/>
          <w:iCs/>
          <w:sz w:val="24"/>
          <w:szCs w:val="24"/>
        </w:rPr>
      </w:pPr>
      <w:r w:rsidRPr="00D111A6">
        <w:rPr>
          <w:bCs/>
          <w:i/>
          <w:iCs/>
          <w:sz w:val="24"/>
          <w:szCs w:val="24"/>
        </w:rPr>
        <w:t>    С учетом изложенного полагаю, что специфической целью исправительных работ как вида уголовного наказания является привлечение осужденного к принудительному труду, сопряженное с частичной компенсацией как прямого материального ущерба, так и ущерба нематериального характера, причиненного преступлением, и исправительным воздействием на осужденного.</w:t>
      </w:r>
      <w:r w:rsidR="00D111A6">
        <w:rPr>
          <w:bCs/>
          <w:i/>
          <w:iCs/>
          <w:sz w:val="24"/>
          <w:szCs w:val="24"/>
        </w:rPr>
        <w:br/>
      </w:r>
      <w:r w:rsidR="00D111A6">
        <w:rPr>
          <w:bCs/>
          <w:i/>
          <w:iCs/>
          <w:sz w:val="24"/>
          <w:szCs w:val="24"/>
        </w:rPr>
        <w:br/>
        <w:t xml:space="preserve">  </w:t>
      </w:r>
      <w:bookmarkStart w:id="0" w:name="_GoBack"/>
      <w:bookmarkEnd w:id="0"/>
      <w:r w:rsidR="006B17C5" w:rsidRPr="00D111A6">
        <w:rPr>
          <w:bCs/>
          <w:i/>
          <w:iCs/>
          <w:sz w:val="24"/>
          <w:szCs w:val="24"/>
        </w:rPr>
        <w:t xml:space="preserve"> Поэтому требуется постоянная координация законотворческой и правоприменительной деятельности с учетом существующих реалий, состояния преступности, ее общественной опасности. И одним из важнейших направлений является повышение эффективности использования санкций. Должно быть обеспечено жесткое репрессивное воздействие на лиц, виновных в совершении тяжких преступлений, и одновременно широкое применение более мягких видов наказания за совершение преступлений небольшой тяжести и, в частности, неосторожных.</w:t>
      </w:r>
    </w:p>
    <w:p w:rsidR="006B17C5" w:rsidRPr="00D111A6" w:rsidRDefault="006B17C5" w:rsidP="006B17C5">
      <w:pPr>
        <w:rPr>
          <w:bCs/>
          <w:i/>
          <w:iCs/>
          <w:sz w:val="24"/>
          <w:szCs w:val="24"/>
        </w:rPr>
      </w:pPr>
      <w:r w:rsidRPr="00D111A6">
        <w:rPr>
          <w:bCs/>
          <w:i/>
          <w:iCs/>
          <w:sz w:val="24"/>
          <w:szCs w:val="24"/>
        </w:rPr>
        <w:t>     При характеристике служебной роли уголовно - правовой санкции как юридической гарантии достижения целей правового регулирования, предупреждения преступлений следует выделить прежде всего ее сдерживающую функцию. Угроза применения репрессивных мер удерживает потенциального правонарушителя от совершения преступления, порождает в его сознании борьбу мотивов. Естественно, чем более строгое наказание устанавливает уголовный закон за конкретное деяние, тем больший психологический барьер предстоит преодолеть лицу, вынашивающему замысел его совершить. Поэтому так важно при принятии соответствующей нормы тщательно сопоставить минимальный и максимальный пределы санкции с возможными уровнями опасности преступлений, ответственность за совершение которых устанавливается. Однако даже самая точная санкция может остаться декларацией при ее неправильном, не учитывающем сложившихся реалий применении.</w:t>
      </w:r>
    </w:p>
    <w:p w:rsidR="006B17C5" w:rsidRPr="00D111A6" w:rsidRDefault="006B17C5" w:rsidP="006B17C5">
      <w:pPr>
        <w:rPr>
          <w:bCs/>
          <w:i/>
          <w:iCs/>
          <w:sz w:val="24"/>
          <w:szCs w:val="24"/>
        </w:rPr>
      </w:pPr>
    </w:p>
    <w:p w:rsidR="00084627" w:rsidRPr="00D111A6" w:rsidRDefault="00084627">
      <w:pPr>
        <w:rPr>
          <w:i/>
          <w:sz w:val="24"/>
          <w:szCs w:val="24"/>
        </w:rPr>
      </w:pPr>
    </w:p>
    <w:sectPr w:rsidR="00084627" w:rsidRPr="00D11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C2"/>
    <w:rsid w:val="00084627"/>
    <w:rsid w:val="006B17C5"/>
    <w:rsid w:val="008754A5"/>
    <w:rsid w:val="00D111A6"/>
    <w:rsid w:val="00F22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4C3C"/>
  <w15:chartTrackingRefBased/>
  <w15:docId w15:val="{93B188FB-71A9-4DDE-B377-19AF05B8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B17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754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7C5"/>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6B17C5"/>
    <w:rPr>
      <w:rFonts w:ascii="Times New Roman" w:hAnsi="Times New Roman" w:cs="Times New Roman"/>
      <w:sz w:val="24"/>
      <w:szCs w:val="24"/>
    </w:rPr>
  </w:style>
  <w:style w:type="character" w:customStyle="1" w:styleId="30">
    <w:name w:val="Заголовок 3 Знак"/>
    <w:basedOn w:val="a0"/>
    <w:link w:val="3"/>
    <w:uiPriority w:val="9"/>
    <w:rsid w:val="008754A5"/>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8754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05101">
      <w:bodyDiv w:val="1"/>
      <w:marLeft w:val="0"/>
      <w:marRight w:val="0"/>
      <w:marTop w:val="0"/>
      <w:marBottom w:val="0"/>
      <w:divBdr>
        <w:top w:val="none" w:sz="0" w:space="0" w:color="auto"/>
        <w:left w:val="none" w:sz="0" w:space="0" w:color="auto"/>
        <w:bottom w:val="none" w:sz="0" w:space="0" w:color="auto"/>
        <w:right w:val="none" w:sz="0" w:space="0" w:color="auto"/>
      </w:divBdr>
    </w:div>
    <w:div w:id="1494492630">
      <w:bodyDiv w:val="1"/>
      <w:marLeft w:val="0"/>
      <w:marRight w:val="0"/>
      <w:marTop w:val="0"/>
      <w:marBottom w:val="0"/>
      <w:divBdr>
        <w:top w:val="none" w:sz="0" w:space="0" w:color="auto"/>
        <w:left w:val="none" w:sz="0" w:space="0" w:color="auto"/>
        <w:bottom w:val="none" w:sz="0" w:space="0" w:color="auto"/>
        <w:right w:val="none" w:sz="0" w:space="0" w:color="auto"/>
      </w:divBdr>
    </w:div>
    <w:div w:id="1532957219">
      <w:bodyDiv w:val="1"/>
      <w:marLeft w:val="0"/>
      <w:marRight w:val="0"/>
      <w:marTop w:val="0"/>
      <w:marBottom w:val="0"/>
      <w:divBdr>
        <w:top w:val="none" w:sz="0" w:space="0" w:color="auto"/>
        <w:left w:val="none" w:sz="0" w:space="0" w:color="auto"/>
        <w:bottom w:val="none" w:sz="0" w:space="0" w:color="auto"/>
        <w:right w:val="none" w:sz="0" w:space="0" w:color="auto"/>
      </w:divBdr>
    </w:div>
    <w:div w:id="18241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2019-10-20T15:24:00Z</dcterms:created>
  <dcterms:modified xsi:type="dcterms:W3CDTF">2019-10-20T16:06:00Z</dcterms:modified>
</cp:coreProperties>
</file>