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2675" w:rsidRPr="00D12675" w:rsidRDefault="00D12675" w:rsidP="00D12675">
      <w:pPr>
        <w:pStyle w:val="a3"/>
        <w:spacing w:after="0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D12675">
        <w:rPr>
          <w:rFonts w:eastAsia="Times New Roman"/>
          <w:b/>
          <w:color w:val="000000"/>
          <w:sz w:val="28"/>
          <w:szCs w:val="28"/>
        </w:rPr>
        <w:t>Сетевая автоматизированная система передачи радиолокационной информации</w:t>
      </w:r>
      <w:r>
        <w:rPr>
          <w:rFonts w:eastAsia="Times New Roman"/>
          <w:b/>
          <w:color w:val="000000"/>
          <w:sz w:val="28"/>
          <w:szCs w:val="28"/>
        </w:rPr>
        <w:t>.</w:t>
      </w:r>
    </w:p>
    <w:p w:rsidR="00D12675" w:rsidRDefault="00D12675" w:rsidP="00D12675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73F96" w:rsidRDefault="00487697" w:rsidP="00D12675">
      <w:pPr>
        <w:pStyle w:val="a3"/>
        <w:spacing w:before="0" w:beforeAutospacing="0" w:after="0" w:afterAutospacing="0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Анализ локальных войн и вооруженных конфликтов последних лет показывает, что решающую роль в достижении целей современной войны играет результат вооруженного противоборства в воздушно-космической сфере. Это дает основание военно-политическому руководству ведущих государств считать наращивание боевых возможностей средств воздушно-космического нападения (СВКН) и воздушно-космических сил (ВКС) приоритетным направлением военного строительства. </w:t>
      </w:r>
      <w:r w:rsidR="00273F96">
        <w:rPr>
          <w:color w:val="000000"/>
          <w:sz w:val="28"/>
          <w:szCs w:val="28"/>
        </w:rPr>
        <w:t>Современные темпы развития требуют от промышленности производства вооружения, в частности РЭТ, удовлетворяющего современным требованиям, простоте эксплуатации. К тому же, этого требует складывающаяся обстановка вокруг нашей страны, наступающий с запада блок НАТО.</w:t>
      </w:r>
    </w:p>
    <w:p w:rsidR="0063464B" w:rsidRDefault="0063464B" w:rsidP="00D12675">
      <w:pPr>
        <w:pStyle w:val="a3"/>
        <w:spacing w:before="0" w:beforeAutospacing="0" w:after="0" w:afterAutospacing="0"/>
        <w:ind w:firstLine="709"/>
        <w:jc w:val="both"/>
        <w:divId w:val="1836219996"/>
      </w:pPr>
      <w:r>
        <w:rPr>
          <w:color w:val="000000"/>
          <w:sz w:val="28"/>
          <w:szCs w:val="28"/>
        </w:rPr>
        <w:t>В нашей стране разработано, произведено и в настоящее время стоит на вооружении довольно большое число образцов ВВТ. Большинство из них устарело. Современное радиолокационное вооружение в настоящее время основывается на применении современной элементной базы и современных технологий производства. В большей степени это затрагивает военную промышленность, производство нового оборудования, аппаратуры, а в целом и новых образцов вооружения.</w:t>
      </w:r>
    </w:p>
    <w:p w:rsidR="0063464B" w:rsidRDefault="0063464B" w:rsidP="00D12675">
      <w:pPr>
        <w:pStyle w:val="a3"/>
        <w:spacing w:before="0" w:beforeAutospacing="0" w:after="0" w:afterAutospacing="0"/>
        <w:ind w:firstLine="709"/>
        <w:jc w:val="both"/>
        <w:divId w:val="18362199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основными направлением строительства войск в период реформирования и в последующем является создание качественно новых войск ПВО, способных при минимальном составе группировок мирного времени обеспечить эффективное решение задач воздушно - космической обороны страны. Повышение боевых возможностей войск обеспечить за счет их перевооружения на новую боевую технику путём поиска путей повышения эффективности систем радиолокационного наблюдения.</w:t>
      </w:r>
    </w:p>
    <w:p w:rsidR="00B304E3" w:rsidRPr="00687DE1" w:rsidRDefault="004D1B22" w:rsidP="00687DE1">
      <w:pPr>
        <w:pStyle w:val="a3"/>
        <w:spacing w:before="0" w:beforeAutospacing="0" w:after="0" w:afterAutospacing="0"/>
        <w:ind w:firstLine="709"/>
        <w:jc w:val="both"/>
        <w:divId w:val="18362199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одним, не менее значимым фактором для создания качественного построения воздушно-воздушно космической обороны страны, является система оповещения, говоря на профессиональном языке, система передачи радиолокационной информации. Главной задачей данной системы должно являться скорость и полный объем передаваемой информации. Все </w:t>
      </w:r>
      <w:r w:rsidR="007365D7">
        <w:rPr>
          <w:color w:val="000000"/>
          <w:sz w:val="28"/>
          <w:szCs w:val="28"/>
        </w:rPr>
        <w:t>подразделения, ведущие совместную работу, должны мгновенно получать РЛИ о воздушной обстановке, так как противник в своем вооружении имеет сверхскоростные СВКН. А также важно иметь полную картину воздушного пространства, которое находится под контролем, того или иного подразделения, поэтому при передаче РЛИ между подразделениями не должно быть упущено ни каких сведений.</w:t>
      </w:r>
      <w:r w:rsidR="00687DE1">
        <w:rPr>
          <w:color w:val="000000"/>
          <w:sz w:val="28"/>
          <w:szCs w:val="28"/>
        </w:rPr>
        <w:t xml:space="preserve"> Исходя из выше сказанного, предлагаю использовать сетевую автоматизированную систему передачи радиолокационной информации между радиотехническими подразделениями. </w:t>
      </w:r>
      <w:r w:rsidR="007365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687DE1">
        <w:rPr>
          <w:color w:val="000000"/>
          <w:sz w:val="28"/>
          <w:szCs w:val="28"/>
        </w:rPr>
        <w:t>О</w:t>
      </w:r>
      <w:r w:rsidR="00B304E3">
        <w:rPr>
          <w:color w:val="000000"/>
          <w:sz w:val="28"/>
          <w:szCs w:val="28"/>
        </w:rPr>
        <w:t>дин из возможных вариантов совершенствования уже существующих средств обработки и передачи радио</w:t>
      </w:r>
      <w:r w:rsidR="00687DE1">
        <w:rPr>
          <w:color w:val="000000"/>
          <w:sz w:val="28"/>
          <w:szCs w:val="28"/>
        </w:rPr>
        <w:t xml:space="preserve">локационн информации, </w:t>
      </w:r>
      <w:r w:rsidR="00687DE1">
        <w:rPr>
          <w:color w:val="000000"/>
          <w:sz w:val="28"/>
          <w:szCs w:val="28"/>
        </w:rPr>
        <w:lastRenderedPageBreak/>
        <w:t>предлагаю</w:t>
      </w:r>
      <w:r w:rsidR="00B304E3">
        <w:rPr>
          <w:color w:val="000000"/>
          <w:sz w:val="28"/>
          <w:szCs w:val="28"/>
        </w:rPr>
        <w:t xml:space="preserve"> новые алгоритмы обработки информации в сетевой информационной структуре.</w:t>
      </w:r>
    </w:p>
    <w:p w:rsidR="00993BED" w:rsidRDefault="00687DE1" w:rsidP="00D126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EA0A13" w:rsidRPr="00D126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Сетевая автоматизированная система передачи радиолокационной информации (САСП РЛИ) предназначена для передачи радиолокационной информации (РЛИ) от источников потребителям РЛИ с минимальными задержками на передачу и обработку РЛИ. Достигаемый технический результат изобретения - расширение функциональных возможностей САСП РЛИ. Указанный технический результат достигается тем, что САСП РЛИ содержит источники и потребителей РЛИ, соединенные по выходу первых и входу-выходу вторых через шлюз телекодовой информации (ШТКИ) с входом-выходом сервера обработки РЛИ, компьютерную сеть, соединенную с выходом этого сервера, а также содержит командный пункт (КП), комплекты серверов обработки РЛИ с ШТКИ, которые размещены возле каждого КП с подчиненными ему источниками и потребителями РЛИ, при этом каждый ШТКИ подключен к телекодовым входам-выходам КП и потребителей и к выходу источников. Серверы обработки РЛИ соединены между собой высокоскоростными линиями связи через компьютерную сеть, а входы-выходы всех КП соединены между собой существующими линиями связи.</w:t>
      </w:r>
    </w:p>
    <w:p w:rsidR="00687DE1" w:rsidRPr="00D12675" w:rsidRDefault="00687DE1" w:rsidP="00D126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87DE1">
        <w:rPr>
          <w:rFonts w:ascii="Times New Roman" w:hAnsi="Times New Roman" w:cs="Times New Roman"/>
          <w:sz w:val="28"/>
          <w:szCs w:val="28"/>
        </w:rPr>
        <w:t>Таким образом, введение в известное устройство (прототип), содержащее источники и потребителей РЛИ, соединенные через ШТКИ с сервером обработки РЛИ, а также КС и КП, дополнительных комплектов серверов с ШТКИ, подключенных к другим КП с подключенными источниками и потребителями РЛИ, высокоскоростных линий связи между серверами, получающими РЛИ от источников по мере ее поступления и выдающих РЛИ потребителям по их заявкам, а также любым пользователям, подключенным к предлагаемому устройству, расширяет функциональные возможности САСП РЛИ: значительно сокращает сроки доставки РЛИ от источников потребителям, реализует принцип ситуационной осведомленности для всех подразделений,</w:t>
      </w:r>
      <w:r w:rsidR="00253CCD">
        <w:rPr>
          <w:rFonts w:ascii="Times New Roman" w:hAnsi="Times New Roman" w:cs="Times New Roman"/>
          <w:sz w:val="28"/>
          <w:szCs w:val="28"/>
        </w:rPr>
        <w:t xml:space="preserve"> другими словами, сохраняет полный объем полученной информации</w:t>
      </w:r>
      <w:r w:rsidRPr="00687DE1">
        <w:rPr>
          <w:rFonts w:ascii="Times New Roman" w:hAnsi="Times New Roman" w:cs="Times New Roman"/>
          <w:sz w:val="28"/>
          <w:szCs w:val="28"/>
        </w:rPr>
        <w:t>, повышает живучесть и мобильность АСП РЛИ. При этом не нарушается существующая иерархическая система управления, позволяя должностным лицам КП осуществлять воздействие на РЛИ в соответствии с их полномочиями</w:t>
      </w:r>
      <w:r w:rsidR="00253CCD">
        <w:rPr>
          <w:rFonts w:ascii="Times New Roman" w:hAnsi="Times New Roman" w:cs="Times New Roman"/>
          <w:sz w:val="28"/>
          <w:szCs w:val="28"/>
        </w:rPr>
        <w:t>.</w:t>
      </w:r>
    </w:p>
    <w:sectPr w:rsidR="00687DE1" w:rsidRPr="00D1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01A"/>
    <w:rsid w:val="000710BC"/>
    <w:rsid w:val="000C1B09"/>
    <w:rsid w:val="00161B5F"/>
    <w:rsid w:val="00196DD0"/>
    <w:rsid w:val="001D0D16"/>
    <w:rsid w:val="001F24E6"/>
    <w:rsid w:val="00253CCD"/>
    <w:rsid w:val="002666A2"/>
    <w:rsid w:val="00273F96"/>
    <w:rsid w:val="002F0632"/>
    <w:rsid w:val="00312287"/>
    <w:rsid w:val="00371643"/>
    <w:rsid w:val="003E4E1F"/>
    <w:rsid w:val="00487697"/>
    <w:rsid w:val="004B480F"/>
    <w:rsid w:val="004D1B22"/>
    <w:rsid w:val="004D3DBE"/>
    <w:rsid w:val="00575163"/>
    <w:rsid w:val="005E1237"/>
    <w:rsid w:val="005E30F8"/>
    <w:rsid w:val="005F14E2"/>
    <w:rsid w:val="0063464B"/>
    <w:rsid w:val="00687DE1"/>
    <w:rsid w:val="0070163D"/>
    <w:rsid w:val="00701E5B"/>
    <w:rsid w:val="00734898"/>
    <w:rsid w:val="007365D7"/>
    <w:rsid w:val="00827233"/>
    <w:rsid w:val="0087128C"/>
    <w:rsid w:val="008C60AA"/>
    <w:rsid w:val="00987976"/>
    <w:rsid w:val="00993BED"/>
    <w:rsid w:val="009C1BB0"/>
    <w:rsid w:val="00A52747"/>
    <w:rsid w:val="00AA4B3F"/>
    <w:rsid w:val="00AD234E"/>
    <w:rsid w:val="00AF7F77"/>
    <w:rsid w:val="00B304E3"/>
    <w:rsid w:val="00B62937"/>
    <w:rsid w:val="00B75CD8"/>
    <w:rsid w:val="00BF3E20"/>
    <w:rsid w:val="00C107EA"/>
    <w:rsid w:val="00C23279"/>
    <w:rsid w:val="00C3133A"/>
    <w:rsid w:val="00C60A30"/>
    <w:rsid w:val="00CA78E3"/>
    <w:rsid w:val="00D12675"/>
    <w:rsid w:val="00D165AE"/>
    <w:rsid w:val="00D33FED"/>
    <w:rsid w:val="00D44E3C"/>
    <w:rsid w:val="00D86B35"/>
    <w:rsid w:val="00DC401A"/>
    <w:rsid w:val="00DE70B8"/>
    <w:rsid w:val="00E244AF"/>
    <w:rsid w:val="00E70020"/>
    <w:rsid w:val="00EA0A13"/>
    <w:rsid w:val="00EB0B3B"/>
    <w:rsid w:val="00EB7308"/>
    <w:rsid w:val="00ED065C"/>
    <w:rsid w:val="00F31FD4"/>
    <w:rsid w:val="00F467E4"/>
    <w:rsid w:val="00F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CE7"/>
  <w15:docId w15:val="{BED4EE0D-1DD4-C44E-8C77-F00D219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ilya.baranov177@gmail.com</dc:creator>
  <cp:lastModifiedBy>Альберт Фаткулин</cp:lastModifiedBy>
  <cp:revision>3</cp:revision>
  <dcterms:created xsi:type="dcterms:W3CDTF">2020-06-14T16:31:00Z</dcterms:created>
  <dcterms:modified xsi:type="dcterms:W3CDTF">2020-06-15T09:47:00Z</dcterms:modified>
</cp:coreProperties>
</file>