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55" w:rsidRDefault="00E85C55" w:rsidP="00E85C55">
      <w:pPr>
        <w:pStyle w:val="a3"/>
        <w:spacing w:before="151" w:line="355" w:lineRule="auto"/>
        <w:ind w:left="0"/>
        <w:rPr>
          <w:b/>
        </w:rPr>
      </w:pPr>
      <w:r w:rsidRPr="00E85C55">
        <w:rPr>
          <w:b/>
        </w:rPr>
        <w:t>АНАЛИЗ</w:t>
      </w:r>
      <w:r w:rsidRPr="00770BE3">
        <w:rPr>
          <w:b/>
        </w:rPr>
        <w:t xml:space="preserve"> </w:t>
      </w:r>
      <w:r w:rsidRPr="00E85C55">
        <w:rPr>
          <w:b/>
        </w:rPr>
        <w:t>ЭФФЕКТИВНОСТИ</w:t>
      </w:r>
      <w:r w:rsidRPr="00770BE3">
        <w:rPr>
          <w:b/>
        </w:rPr>
        <w:t xml:space="preserve"> </w:t>
      </w:r>
      <w:r w:rsidRPr="00E85C55">
        <w:rPr>
          <w:b/>
        </w:rPr>
        <w:t>ГРП</w:t>
      </w:r>
      <w:r w:rsidRPr="00770BE3">
        <w:rPr>
          <w:b/>
        </w:rPr>
        <w:t xml:space="preserve"> </w:t>
      </w:r>
      <w:r w:rsidRPr="00E85C55">
        <w:rPr>
          <w:b/>
        </w:rPr>
        <w:t>НА</w:t>
      </w:r>
      <w:r w:rsidRPr="00770BE3">
        <w:rPr>
          <w:b/>
        </w:rPr>
        <w:t xml:space="preserve"> </w:t>
      </w:r>
      <w:r w:rsidRPr="00E85C55">
        <w:rPr>
          <w:b/>
        </w:rPr>
        <w:t>УРЬЕВСКОМ</w:t>
      </w:r>
      <w:r w:rsidRPr="00770BE3">
        <w:rPr>
          <w:b/>
        </w:rPr>
        <w:t xml:space="preserve"> </w:t>
      </w:r>
      <w:r w:rsidRPr="00E85C55">
        <w:rPr>
          <w:b/>
        </w:rPr>
        <w:t>МЕСТОРОЖДЕНИИ</w:t>
      </w:r>
    </w:p>
    <w:p w:rsidR="00E85C55" w:rsidRPr="00E85C55" w:rsidRDefault="00E85C55" w:rsidP="00E85C55">
      <w:pPr>
        <w:pStyle w:val="a3"/>
        <w:spacing w:before="151" w:line="355" w:lineRule="auto"/>
        <w:ind w:left="0"/>
        <w:jc w:val="center"/>
        <w:rPr>
          <w:b/>
          <w:color w:val="000000"/>
          <w:lang w:val="en-US"/>
        </w:rPr>
      </w:pPr>
      <w:r w:rsidRPr="00E85C55">
        <w:rPr>
          <w:b/>
          <w:color w:val="000000"/>
          <w:lang w:val="en-US"/>
        </w:rPr>
        <w:t>ANALYSIS OF THE EFFICIENCY OF HYDRAULIC FRACTURING AT THE URIEVSKOYE FIELD</w:t>
      </w:r>
    </w:p>
    <w:p w:rsidR="00E85C55" w:rsidRPr="00E85C55" w:rsidRDefault="00E85C55" w:rsidP="00E85C55">
      <w:pPr>
        <w:jc w:val="right"/>
        <w:rPr>
          <w:rFonts w:ascii="Times New Roman" w:hAnsi="Times New Roman" w:cs="Times New Roman"/>
          <w:b/>
          <w:sz w:val="28"/>
        </w:rPr>
      </w:pPr>
      <w:r w:rsidRPr="00E85C55">
        <w:rPr>
          <w:rFonts w:ascii="Times New Roman" w:hAnsi="Times New Roman" w:cs="Times New Roman"/>
          <w:b/>
          <w:sz w:val="28"/>
        </w:rPr>
        <w:t xml:space="preserve">УДК </w:t>
      </w:r>
    </w:p>
    <w:p w:rsidR="00770BE3" w:rsidRPr="0016544B" w:rsidRDefault="00770BE3" w:rsidP="00770BE3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C77B20">
        <w:rPr>
          <w:rStyle w:val="a7"/>
          <w:color w:val="000000" w:themeColor="text1"/>
          <w:sz w:val="28"/>
          <w:szCs w:val="28"/>
        </w:rPr>
        <w:t xml:space="preserve">Бармин </w:t>
      </w:r>
      <w:bookmarkStart w:id="0" w:name="_GoBack"/>
      <w:bookmarkEnd w:id="0"/>
      <w:r w:rsidRPr="00C77B20">
        <w:rPr>
          <w:rStyle w:val="a7"/>
          <w:color w:val="000000" w:themeColor="text1"/>
          <w:sz w:val="28"/>
          <w:szCs w:val="28"/>
        </w:rPr>
        <w:t>Алексей Васильевич</w:t>
      </w:r>
      <w:r w:rsidRPr="0016544B">
        <w:rPr>
          <w:rStyle w:val="a7"/>
          <w:color w:val="000000" w:themeColor="text1"/>
          <w:sz w:val="28"/>
          <w:szCs w:val="28"/>
        </w:rPr>
        <w:t>,</w:t>
      </w:r>
      <w:r w:rsidRPr="0016544B">
        <w:rPr>
          <w:rStyle w:val="a7"/>
          <w:color w:val="363B3F"/>
        </w:rPr>
        <w:t> </w:t>
      </w:r>
      <w:r w:rsidRPr="0016544B">
        <w:rPr>
          <w:color w:val="000000"/>
          <w:sz w:val="28"/>
          <w:szCs w:val="28"/>
        </w:rPr>
        <w:t xml:space="preserve">Студент магистратуры, ФГБОУ «Тюменский Индустриальный Университет», Россия, Тюмень. </w:t>
      </w:r>
      <w:r w:rsidRPr="0016544B">
        <w:rPr>
          <w:color w:val="000000"/>
          <w:sz w:val="28"/>
          <w:szCs w:val="28"/>
          <w:lang w:val="en-US"/>
        </w:rPr>
        <w:t>E</w:t>
      </w:r>
      <w:r w:rsidRPr="0016544B">
        <w:rPr>
          <w:color w:val="000000"/>
          <w:sz w:val="28"/>
          <w:szCs w:val="28"/>
        </w:rPr>
        <w:t>-</w:t>
      </w:r>
      <w:r w:rsidRPr="0016544B"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  <w:lang w:val="en-US"/>
        </w:rPr>
        <w:t>barmin</w:t>
      </w:r>
      <w:proofErr w:type="spellEnd"/>
      <w:r w:rsidRPr="0016544B">
        <w:rPr>
          <w:color w:val="000000"/>
          <w:sz w:val="28"/>
          <w:szCs w:val="28"/>
        </w:rPr>
        <w:t>_72@</w:t>
      </w:r>
      <w:r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770BE3" w:rsidRPr="0016544B" w:rsidRDefault="00770BE3" w:rsidP="00770BE3">
      <w:pPr>
        <w:pStyle w:val="a6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proofErr w:type="spellStart"/>
      <w:r w:rsidRPr="00C77B20">
        <w:rPr>
          <w:rStyle w:val="a7"/>
          <w:color w:val="000000" w:themeColor="text1"/>
          <w:sz w:val="28"/>
          <w:szCs w:val="28"/>
          <w:lang w:val="en-US"/>
        </w:rPr>
        <w:t>Barmin</w:t>
      </w:r>
      <w:proofErr w:type="spellEnd"/>
      <w:r w:rsidRPr="00C77B20">
        <w:rPr>
          <w:rStyle w:val="a7"/>
          <w:color w:val="000000" w:themeColor="text1"/>
          <w:sz w:val="28"/>
          <w:szCs w:val="28"/>
          <w:lang w:val="en-US"/>
        </w:rPr>
        <w:t xml:space="preserve"> Alexey </w:t>
      </w:r>
      <w:proofErr w:type="spellStart"/>
      <w:r w:rsidRPr="00C77B20">
        <w:rPr>
          <w:rStyle w:val="a7"/>
          <w:color w:val="000000" w:themeColor="text1"/>
          <w:sz w:val="28"/>
          <w:szCs w:val="28"/>
          <w:lang w:val="en-US"/>
        </w:rPr>
        <w:t>Vasilevich</w:t>
      </w:r>
      <w:proofErr w:type="spellEnd"/>
      <w:r w:rsidRPr="00C77B20">
        <w:rPr>
          <w:rStyle w:val="a7"/>
          <w:color w:val="000000" w:themeColor="text1"/>
          <w:sz w:val="28"/>
          <w:szCs w:val="28"/>
          <w:lang w:val="en-US"/>
        </w:rPr>
        <w:t>,</w:t>
      </w:r>
      <w:r w:rsidRPr="0016544B">
        <w:rPr>
          <w:rStyle w:val="a7"/>
          <w:color w:val="000000" w:themeColor="text1"/>
          <w:lang w:val="en-US"/>
        </w:rPr>
        <w:t> </w:t>
      </w:r>
      <w:r w:rsidRPr="0016544B">
        <w:rPr>
          <w:color w:val="000000"/>
          <w:sz w:val="28"/>
          <w:szCs w:val="28"/>
          <w:lang w:val="en-US"/>
        </w:rPr>
        <w:t>Second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year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master</w:t>
      </w:r>
      <w:r w:rsidRPr="00C77B20">
        <w:rPr>
          <w:color w:val="000000"/>
          <w:sz w:val="28"/>
          <w:szCs w:val="28"/>
          <w:lang w:val="en-US"/>
        </w:rPr>
        <w:t>’</w:t>
      </w:r>
      <w:r w:rsidRPr="0016544B">
        <w:rPr>
          <w:color w:val="000000"/>
          <w:sz w:val="28"/>
          <w:szCs w:val="28"/>
          <w:lang w:val="en-US"/>
        </w:rPr>
        <w:t>s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student</w:t>
      </w:r>
      <w:r w:rsidRPr="00C77B20">
        <w:rPr>
          <w:color w:val="000000"/>
          <w:sz w:val="28"/>
          <w:szCs w:val="28"/>
          <w:lang w:val="en-US"/>
        </w:rPr>
        <w:t xml:space="preserve">, </w:t>
      </w:r>
      <w:r w:rsidRPr="0016544B">
        <w:rPr>
          <w:color w:val="000000"/>
          <w:sz w:val="28"/>
          <w:szCs w:val="28"/>
          <w:lang w:val="en-US"/>
        </w:rPr>
        <w:t>Tyumen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University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of</w:t>
      </w:r>
      <w:r w:rsidRPr="00C77B20">
        <w:rPr>
          <w:color w:val="000000"/>
          <w:sz w:val="28"/>
          <w:szCs w:val="28"/>
          <w:lang w:val="en-US"/>
        </w:rPr>
        <w:t xml:space="preserve"> </w:t>
      </w:r>
      <w:r w:rsidRPr="0016544B">
        <w:rPr>
          <w:color w:val="000000"/>
          <w:sz w:val="28"/>
          <w:szCs w:val="28"/>
          <w:lang w:val="en-US"/>
        </w:rPr>
        <w:t>Industry</w:t>
      </w:r>
      <w:r w:rsidRPr="00C77B20">
        <w:rPr>
          <w:color w:val="000000"/>
          <w:sz w:val="28"/>
          <w:szCs w:val="28"/>
          <w:lang w:val="en-US"/>
        </w:rPr>
        <w:t xml:space="preserve">, </w:t>
      </w:r>
      <w:r w:rsidRPr="0016544B">
        <w:rPr>
          <w:color w:val="000000"/>
          <w:sz w:val="28"/>
          <w:szCs w:val="28"/>
          <w:lang w:val="en-US"/>
        </w:rPr>
        <w:t>Russia</w:t>
      </w:r>
      <w:r w:rsidRPr="00C77B20">
        <w:rPr>
          <w:color w:val="000000"/>
          <w:sz w:val="28"/>
          <w:szCs w:val="28"/>
          <w:lang w:val="en-US"/>
        </w:rPr>
        <w:t xml:space="preserve">, </w:t>
      </w:r>
      <w:r w:rsidRPr="0016544B">
        <w:rPr>
          <w:color w:val="000000"/>
          <w:sz w:val="28"/>
          <w:szCs w:val="28"/>
          <w:lang w:val="en-US"/>
        </w:rPr>
        <w:t>Tyumen</w:t>
      </w:r>
      <w:r w:rsidRPr="00C77B20">
        <w:rPr>
          <w:color w:val="000000"/>
          <w:sz w:val="28"/>
          <w:szCs w:val="28"/>
          <w:lang w:val="en-US"/>
        </w:rPr>
        <w:t xml:space="preserve">. </w:t>
      </w:r>
      <w:r w:rsidRPr="0016544B">
        <w:rPr>
          <w:color w:val="000000"/>
          <w:sz w:val="28"/>
          <w:szCs w:val="28"/>
          <w:lang w:val="en-US"/>
        </w:rPr>
        <w:t>E</w:t>
      </w:r>
      <w:r w:rsidRPr="0016544B">
        <w:rPr>
          <w:color w:val="000000"/>
          <w:sz w:val="28"/>
          <w:szCs w:val="28"/>
        </w:rPr>
        <w:t>-</w:t>
      </w:r>
      <w:r w:rsidRPr="0016544B"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>:</w:t>
      </w:r>
      <w:r w:rsidRPr="0016544B">
        <w:rPr>
          <w:color w:val="000000"/>
          <w:sz w:val="28"/>
          <w:szCs w:val="28"/>
          <w:lang w:val="en-US"/>
        </w:rPr>
        <w:t> </w:t>
      </w:r>
      <w:proofErr w:type="spellStart"/>
      <w:r>
        <w:rPr>
          <w:color w:val="000000"/>
          <w:sz w:val="28"/>
          <w:szCs w:val="28"/>
          <w:lang w:val="en-US"/>
        </w:rPr>
        <w:t>barmin</w:t>
      </w:r>
      <w:proofErr w:type="spellEnd"/>
      <w:r w:rsidRPr="0016544B">
        <w:rPr>
          <w:color w:val="000000"/>
          <w:sz w:val="28"/>
          <w:szCs w:val="28"/>
        </w:rPr>
        <w:t>_72@</w:t>
      </w:r>
      <w:r>
        <w:rPr>
          <w:color w:val="000000"/>
          <w:sz w:val="28"/>
          <w:szCs w:val="28"/>
          <w:lang w:val="en-US"/>
        </w:rPr>
        <w:t>mail</w:t>
      </w:r>
      <w:r w:rsidRPr="0016544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E85C55" w:rsidRPr="00637A1C" w:rsidRDefault="00E85C55" w:rsidP="00E85C55">
      <w:pPr>
        <w:pStyle w:val="has-text-align-center"/>
        <w:shd w:val="clear" w:color="auto" w:fill="FFFFFF"/>
        <w:spacing w:before="0" w:beforeAutospacing="0" w:after="0" w:afterAutospacing="0" w:line="360" w:lineRule="auto"/>
        <w:ind w:firstLine="680"/>
        <w:jc w:val="center"/>
        <w:rPr>
          <w:rStyle w:val="a7"/>
          <w:color w:val="000000" w:themeColor="text1"/>
        </w:rPr>
      </w:pPr>
      <w:r w:rsidRPr="000C4CED">
        <w:rPr>
          <w:rStyle w:val="a7"/>
          <w:color w:val="000000" w:themeColor="text1"/>
        </w:rPr>
        <w:t>АННОТАЦИЯ</w:t>
      </w:r>
    </w:p>
    <w:p w:rsidR="00E85C55" w:rsidRPr="00E85C55" w:rsidRDefault="00E85C55" w:rsidP="00E85C55">
      <w:pPr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85C55">
        <w:rPr>
          <w:rFonts w:ascii="Times New Roman" w:hAnsi="Times New Roman" w:cs="Times New Roman"/>
          <w:sz w:val="28"/>
          <w:szCs w:val="28"/>
        </w:rPr>
        <w:t xml:space="preserve">С целью вовлечения в разработку </w:t>
      </w:r>
      <w:proofErr w:type="spellStart"/>
      <w:r w:rsidRPr="00E85C55">
        <w:rPr>
          <w:rFonts w:ascii="Times New Roman" w:hAnsi="Times New Roman" w:cs="Times New Roman"/>
          <w:sz w:val="28"/>
          <w:szCs w:val="28"/>
        </w:rPr>
        <w:t>недренируемых</w:t>
      </w:r>
      <w:proofErr w:type="spellEnd"/>
      <w:r w:rsidRPr="00E85C55">
        <w:rPr>
          <w:rFonts w:ascii="Times New Roman" w:hAnsi="Times New Roman" w:cs="Times New Roman"/>
          <w:sz w:val="28"/>
          <w:szCs w:val="28"/>
        </w:rPr>
        <w:t xml:space="preserve"> запасов нефти применяется гидравлический разрыв продуктивного пласта (ГРП). По экспертным оценкам около трети запасов углеводородов можно извлечь только с использованием этой технологии. </w:t>
      </w:r>
    </w:p>
    <w:p w:rsidR="00E85C55" w:rsidRPr="0016544B" w:rsidRDefault="00E85C55" w:rsidP="00E85C55">
      <w:pPr>
        <w:pStyle w:val="a3"/>
        <w:spacing w:before="32" w:line="357" w:lineRule="auto"/>
        <w:ind w:left="0" w:firstLine="707"/>
        <w:jc w:val="both"/>
      </w:pPr>
      <w:r>
        <w:t xml:space="preserve">В качестве интенсификации добычи нефти и повышения </w:t>
      </w:r>
      <w:proofErr w:type="spellStart"/>
      <w:r>
        <w:t>нефтеотдачи</w:t>
      </w:r>
      <w:proofErr w:type="spellEnd"/>
      <w:r>
        <w:t xml:space="preserve"> на </w:t>
      </w:r>
      <w:proofErr w:type="spellStart"/>
      <w:r>
        <w:t>Урьевском</w:t>
      </w:r>
      <w:proofErr w:type="spellEnd"/>
      <w:r>
        <w:t xml:space="preserve"> месторождении используются различные методы: бурение боковых стволов, горизонтальных скважин, </w:t>
      </w:r>
      <w:proofErr w:type="spellStart"/>
      <w:r>
        <w:t>гидроразрыв</w:t>
      </w:r>
      <w:proofErr w:type="spellEnd"/>
      <w:r>
        <w:t xml:space="preserve"> пласта, обработки </w:t>
      </w:r>
      <w:proofErr w:type="spellStart"/>
      <w:r>
        <w:t>призабойной</w:t>
      </w:r>
      <w:proofErr w:type="spellEnd"/>
      <w:r>
        <w:t xml:space="preserve"> зоны пласта, </w:t>
      </w:r>
      <w:proofErr w:type="spellStart"/>
      <w:r>
        <w:t>дострел</w:t>
      </w:r>
      <w:proofErr w:type="spellEnd"/>
      <w:r>
        <w:t xml:space="preserve"> и </w:t>
      </w:r>
      <w:proofErr w:type="spellStart"/>
      <w:r>
        <w:t>перестрел</w:t>
      </w:r>
      <w:proofErr w:type="spellEnd"/>
      <w:r>
        <w:t xml:space="preserve"> скважин, </w:t>
      </w:r>
      <w:r w:rsidRPr="001D4A76">
        <w:rPr>
          <w:spacing w:val="-3"/>
        </w:rPr>
        <w:t xml:space="preserve">подбор  оборудования  </w:t>
      </w:r>
      <w:r w:rsidRPr="001D4A76">
        <w:rPr>
          <w:spacing w:val="-2"/>
        </w:rPr>
        <w:t xml:space="preserve">для </w:t>
      </w:r>
      <w:r>
        <w:t>оптимальной работы скважин (ИДН), ремонтно-изоляционные работы, перевод и возврат скважины с объекта на объект.</w:t>
      </w:r>
    </w:p>
    <w:p w:rsidR="00E85C55" w:rsidRPr="000C4CED" w:rsidRDefault="00E85C55" w:rsidP="00E85C55">
      <w:pPr>
        <w:pStyle w:val="has-text-align-center"/>
        <w:shd w:val="clear" w:color="auto" w:fill="FFFFFF"/>
        <w:spacing w:before="0" w:beforeAutospacing="0" w:after="0" w:afterAutospacing="0" w:line="360" w:lineRule="auto"/>
        <w:ind w:firstLine="680"/>
        <w:jc w:val="center"/>
        <w:rPr>
          <w:rStyle w:val="a7"/>
          <w:color w:val="000000" w:themeColor="text1"/>
          <w:lang w:val="en-US"/>
        </w:rPr>
      </w:pPr>
      <w:r w:rsidRPr="000C4CED">
        <w:rPr>
          <w:rStyle w:val="a7"/>
          <w:color w:val="000000" w:themeColor="text1"/>
          <w:lang w:val="en-US"/>
        </w:rPr>
        <w:t>ABSTRACT</w:t>
      </w:r>
    </w:p>
    <w:p w:rsidR="00E85C55" w:rsidRPr="0016544B" w:rsidRDefault="00E85C55" w:rsidP="00E85C55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16544B">
        <w:rPr>
          <w:color w:val="000000"/>
          <w:lang w:val="en-US"/>
        </w:rPr>
        <w:t xml:space="preserve">Hydraulic fracturing of a productive formation (FRAC) is used to involve in the development of </w:t>
      </w:r>
      <w:proofErr w:type="spellStart"/>
      <w:r w:rsidRPr="0016544B">
        <w:rPr>
          <w:color w:val="000000"/>
          <w:lang w:val="en-US"/>
        </w:rPr>
        <w:t>undrained</w:t>
      </w:r>
      <w:proofErr w:type="spellEnd"/>
      <w:r w:rsidRPr="0016544B">
        <w:rPr>
          <w:color w:val="000000"/>
          <w:lang w:val="en-US"/>
        </w:rPr>
        <w:t xml:space="preserve"> oil reserves. According to expert estimates, about a third of hydrocarbon reserves can be extracted only using this technology. </w:t>
      </w:r>
    </w:p>
    <w:p w:rsidR="00E85C55" w:rsidRPr="00E85C55" w:rsidRDefault="00E85C55" w:rsidP="00E85C55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16544B">
        <w:rPr>
          <w:color w:val="000000"/>
          <w:lang w:val="en-US"/>
        </w:rPr>
        <w:t xml:space="preserve">Various methods are used to intensify oil production and increase oil recovery at the </w:t>
      </w:r>
      <w:proofErr w:type="spellStart"/>
      <w:r w:rsidRPr="0016544B">
        <w:rPr>
          <w:color w:val="000000"/>
          <w:lang w:val="en-US"/>
        </w:rPr>
        <w:t>Uryevsky</w:t>
      </w:r>
      <w:proofErr w:type="spellEnd"/>
      <w:r w:rsidRPr="0016544B">
        <w:rPr>
          <w:color w:val="000000"/>
          <w:lang w:val="en-US"/>
        </w:rPr>
        <w:t xml:space="preserve"> field: drilling of side shafts, horizontal wells, hydraulic fracturing, processing of the bottom-hole zone of the formation, completion and re-firing of wells, selection of equipment for optimal well operation (IDN), repair and insulation work, transfer and return of the well from object to object.</w:t>
      </w:r>
    </w:p>
    <w:p w:rsidR="00E85C55" w:rsidRPr="0016544B" w:rsidRDefault="00E85C55" w:rsidP="00E85C55">
      <w:pPr>
        <w:pStyle w:val="a3"/>
        <w:spacing w:line="360" w:lineRule="auto"/>
        <w:ind w:left="0" w:firstLine="680"/>
        <w:jc w:val="both"/>
        <w:rPr>
          <w:color w:val="000000" w:themeColor="text1"/>
        </w:rPr>
      </w:pPr>
      <w:r w:rsidRPr="000C4CED">
        <w:rPr>
          <w:rStyle w:val="a7"/>
          <w:color w:val="000000" w:themeColor="text1"/>
        </w:rPr>
        <w:t>Ключевые слова:</w:t>
      </w:r>
      <w:r w:rsidRPr="0016544B">
        <w:rPr>
          <w:rStyle w:val="a7"/>
          <w:color w:val="000000" w:themeColor="text1"/>
          <w:lang w:val="en-US"/>
        </w:rPr>
        <w:t> </w:t>
      </w:r>
      <w:proofErr w:type="spellStart"/>
      <w:r>
        <w:rPr>
          <w:color w:val="000000" w:themeColor="text1"/>
        </w:rPr>
        <w:t>интерпритация</w:t>
      </w:r>
      <w:proofErr w:type="spellEnd"/>
      <w:r w:rsidRPr="0016544B">
        <w:rPr>
          <w:color w:val="000000" w:themeColor="text1"/>
        </w:rPr>
        <w:t>, Г</w:t>
      </w:r>
      <w:r>
        <w:rPr>
          <w:color w:val="000000" w:themeColor="text1"/>
        </w:rPr>
        <w:t>РП</w:t>
      </w:r>
      <w:r w:rsidRPr="0016544B">
        <w:rPr>
          <w:color w:val="000000" w:themeColor="text1"/>
        </w:rPr>
        <w:t xml:space="preserve">, </w:t>
      </w:r>
      <w:r>
        <w:rPr>
          <w:color w:val="000000" w:themeColor="text1"/>
        </w:rPr>
        <w:t>абразив</w:t>
      </w:r>
      <w:r w:rsidRPr="0016544B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дострел</w:t>
      </w:r>
      <w:proofErr w:type="spellEnd"/>
      <w:r>
        <w:rPr>
          <w:color w:val="000000" w:themeColor="text1"/>
        </w:rPr>
        <w:t xml:space="preserve">, шаблон, </w:t>
      </w:r>
      <w:proofErr w:type="spellStart"/>
      <w:r>
        <w:rPr>
          <w:color w:val="000000" w:themeColor="text1"/>
        </w:rPr>
        <w:t>пакер</w:t>
      </w:r>
      <w:proofErr w:type="spellEnd"/>
      <w:r w:rsidRPr="0016544B">
        <w:rPr>
          <w:color w:val="000000" w:themeColor="text1"/>
        </w:rPr>
        <w:t>.</w:t>
      </w:r>
    </w:p>
    <w:p w:rsidR="00E85C55" w:rsidRPr="00E85C55" w:rsidRDefault="00E85C55" w:rsidP="00E85C55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rStyle w:val="a7"/>
          <w:color w:val="000000" w:themeColor="text1"/>
          <w:lang w:val="en-US"/>
        </w:rPr>
        <w:lastRenderedPageBreak/>
        <w:t>Keywords: </w:t>
      </w:r>
      <w:r w:rsidRPr="0016544B">
        <w:rPr>
          <w:rStyle w:val="a7"/>
          <w:color w:val="000000" w:themeColor="text1"/>
          <w:lang w:val="en-US"/>
        </w:rPr>
        <w:t xml:space="preserve"> </w:t>
      </w:r>
      <w:r w:rsidRPr="000C4CED">
        <w:rPr>
          <w:color w:val="000000"/>
          <w:lang w:val="en-US"/>
        </w:rPr>
        <w:t>interpretation, hydraulic fracturing, abrasive, , template, packer.</w:t>
      </w:r>
    </w:p>
    <w:p w:rsidR="002178DB" w:rsidRDefault="002178DB" w:rsidP="00E85C55">
      <w:pPr>
        <w:pStyle w:val="a3"/>
        <w:spacing w:line="355" w:lineRule="auto"/>
        <w:ind w:left="0" w:firstLine="709"/>
        <w:jc w:val="both"/>
      </w:pPr>
      <w:r>
        <w:t xml:space="preserve">Впервые метод </w:t>
      </w:r>
      <w:proofErr w:type="spellStart"/>
      <w:r>
        <w:t>гидроразрыва</w:t>
      </w:r>
      <w:proofErr w:type="spellEnd"/>
      <w:r>
        <w:t xml:space="preserve"> пласта на </w:t>
      </w:r>
      <w:proofErr w:type="spellStart"/>
      <w:r>
        <w:t>Урьевском</w:t>
      </w:r>
      <w:proofErr w:type="spellEnd"/>
      <w:r>
        <w:t xml:space="preserve"> месторождении был применен в 1998 г. на объекте АВ</w:t>
      </w:r>
      <w:r>
        <w:rPr>
          <w:vertAlign w:val="subscript"/>
        </w:rPr>
        <w:t>1-2</w:t>
      </w:r>
      <w:r>
        <w:t xml:space="preserve">. </w:t>
      </w:r>
    </w:p>
    <w:p w:rsidR="002178DB" w:rsidRDefault="002178DB" w:rsidP="00E85C55">
      <w:pPr>
        <w:pStyle w:val="a3"/>
        <w:spacing w:line="355" w:lineRule="auto"/>
        <w:ind w:left="0" w:firstLine="709"/>
        <w:jc w:val="both"/>
      </w:pPr>
      <w:r>
        <w:t>По состоянию на 01.01.2016 г. в эксплуатацию после ГРП запущено 903 скважины, из них 840 скважин добывающего фонда и 63 нагнетательные скважины (рисунок</w:t>
      </w:r>
      <w:r>
        <w:rPr>
          <w:spacing w:val="-17"/>
        </w:rPr>
        <w:t xml:space="preserve"> </w:t>
      </w:r>
      <w:r>
        <w:t>3.1).</w:t>
      </w:r>
    </w:p>
    <w:p w:rsidR="002178DB" w:rsidRDefault="002178DB" w:rsidP="00E85C55">
      <w:pPr>
        <w:pStyle w:val="a3"/>
        <w:spacing w:before="9"/>
        <w:ind w:left="0"/>
        <w:jc w:val="both"/>
      </w:pPr>
      <w:r>
        <w:t>Основными объектами разработки являются:</w:t>
      </w:r>
    </w:p>
    <w:p w:rsidR="002178DB" w:rsidRDefault="002178DB" w:rsidP="00E85C55">
      <w:pPr>
        <w:pStyle w:val="a5"/>
        <w:numPr>
          <w:ilvl w:val="0"/>
          <w:numId w:val="1"/>
        </w:numPr>
        <w:tabs>
          <w:tab w:val="left" w:pos="1291"/>
        </w:tabs>
        <w:spacing w:before="161" w:line="357" w:lineRule="auto"/>
        <w:ind w:left="0" w:firstLine="851"/>
        <w:rPr>
          <w:sz w:val="28"/>
        </w:rPr>
      </w:pPr>
      <w:r>
        <w:rPr>
          <w:sz w:val="28"/>
        </w:rPr>
        <w:t xml:space="preserve">пласты </w:t>
      </w:r>
      <w:r>
        <w:rPr>
          <w:spacing w:val="-3"/>
          <w:sz w:val="28"/>
        </w:rPr>
        <w:t xml:space="preserve">группы </w:t>
      </w:r>
      <w:r>
        <w:rPr>
          <w:sz w:val="28"/>
        </w:rPr>
        <w:t xml:space="preserve">АВ – </w:t>
      </w:r>
      <w:r>
        <w:rPr>
          <w:spacing w:val="-2"/>
          <w:sz w:val="28"/>
        </w:rPr>
        <w:t xml:space="preserve">133 </w:t>
      </w:r>
      <w:r>
        <w:rPr>
          <w:sz w:val="28"/>
        </w:rPr>
        <w:t xml:space="preserve">ГРП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6 скважин из консервации после </w:t>
      </w:r>
      <w:r>
        <w:rPr>
          <w:spacing w:val="-3"/>
          <w:sz w:val="28"/>
        </w:rPr>
        <w:t>бу</w:t>
      </w:r>
      <w:r>
        <w:rPr>
          <w:sz w:val="28"/>
        </w:rPr>
        <w:t>рения и 3 нагнетательные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скважины);</w:t>
      </w:r>
    </w:p>
    <w:p w:rsidR="002178DB" w:rsidRDefault="002178DB" w:rsidP="00E85C55">
      <w:pPr>
        <w:pStyle w:val="a5"/>
        <w:numPr>
          <w:ilvl w:val="0"/>
          <w:numId w:val="1"/>
        </w:numPr>
        <w:tabs>
          <w:tab w:val="left" w:pos="1325"/>
        </w:tabs>
        <w:spacing w:before="12" w:line="348" w:lineRule="auto"/>
        <w:ind w:left="0" w:firstLine="851"/>
        <w:rPr>
          <w:sz w:val="28"/>
        </w:rPr>
      </w:pPr>
      <w:r>
        <w:rPr>
          <w:sz w:val="28"/>
        </w:rPr>
        <w:t>пласт БВ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– 31 ГРП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2 скважины из бурения вторых стволов, 1 скважина из консервации после бурения и 1 нагнетательная</w:t>
      </w:r>
      <w:r>
        <w:rPr>
          <w:spacing w:val="-45"/>
          <w:sz w:val="28"/>
        </w:rPr>
        <w:t xml:space="preserve"> </w:t>
      </w:r>
      <w:r>
        <w:rPr>
          <w:sz w:val="28"/>
        </w:rPr>
        <w:t>скважина);</w:t>
      </w:r>
    </w:p>
    <w:p w:rsidR="002178DB" w:rsidRDefault="002178DB" w:rsidP="00E85C55">
      <w:pPr>
        <w:pStyle w:val="a5"/>
        <w:numPr>
          <w:ilvl w:val="0"/>
          <w:numId w:val="1"/>
        </w:numPr>
        <w:tabs>
          <w:tab w:val="left" w:pos="1284"/>
        </w:tabs>
        <w:spacing w:before="18" w:line="360" w:lineRule="auto"/>
        <w:ind w:left="0" w:firstLine="851"/>
        <w:rPr>
          <w:sz w:val="28"/>
        </w:rPr>
      </w:pPr>
      <w:r>
        <w:rPr>
          <w:sz w:val="28"/>
        </w:rPr>
        <w:t xml:space="preserve">пласты </w:t>
      </w:r>
      <w:proofErr w:type="spellStart"/>
      <w:r>
        <w:rPr>
          <w:sz w:val="28"/>
        </w:rPr>
        <w:t>ачимовской</w:t>
      </w:r>
      <w:proofErr w:type="spellEnd"/>
      <w:r>
        <w:rPr>
          <w:sz w:val="28"/>
        </w:rPr>
        <w:t xml:space="preserve"> толщи – 75 ГРП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57 скважин из бурения </w:t>
      </w:r>
      <w:r>
        <w:rPr>
          <w:spacing w:val="-3"/>
          <w:sz w:val="28"/>
        </w:rPr>
        <w:t xml:space="preserve">вторых </w:t>
      </w:r>
      <w:r>
        <w:rPr>
          <w:sz w:val="28"/>
        </w:rPr>
        <w:t>стволов и 2 нагнетательные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скважины);</w:t>
      </w:r>
    </w:p>
    <w:p w:rsidR="002178DB" w:rsidRDefault="002178DB" w:rsidP="00E85C55">
      <w:pPr>
        <w:pStyle w:val="a5"/>
        <w:numPr>
          <w:ilvl w:val="0"/>
          <w:numId w:val="1"/>
        </w:numPr>
        <w:tabs>
          <w:tab w:val="left" w:pos="1298"/>
        </w:tabs>
        <w:spacing w:before="8" w:line="355" w:lineRule="auto"/>
        <w:ind w:left="0" w:firstLine="851"/>
        <w:rPr>
          <w:sz w:val="28"/>
        </w:rPr>
      </w:pPr>
      <w:r>
        <w:rPr>
          <w:sz w:val="28"/>
        </w:rPr>
        <w:t>пласт ЮВ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664 ГРП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432 новые наклонно-направленные скважины, 29 скважин </w:t>
      </w:r>
      <w:r>
        <w:rPr>
          <w:spacing w:val="-2"/>
          <w:sz w:val="28"/>
        </w:rPr>
        <w:t xml:space="preserve">при </w:t>
      </w:r>
      <w:proofErr w:type="spellStart"/>
      <w:r>
        <w:rPr>
          <w:sz w:val="28"/>
        </w:rPr>
        <w:t>зарезке</w:t>
      </w:r>
      <w:proofErr w:type="spellEnd"/>
      <w:r>
        <w:rPr>
          <w:sz w:val="28"/>
        </w:rPr>
        <w:t xml:space="preserve"> вторых стволов, 34 при бурении горизонтальных скважин, 4 скважины из консервации после бурения и 57 нагнетательных скважин).</w:t>
      </w:r>
    </w:p>
    <w:p w:rsidR="00E85C55" w:rsidRPr="00E85C55" w:rsidRDefault="00E85C55" w:rsidP="00E85C55">
      <w:pPr>
        <w:pStyle w:val="a5"/>
        <w:numPr>
          <w:ilvl w:val="0"/>
          <w:numId w:val="1"/>
        </w:numPr>
        <w:tabs>
          <w:tab w:val="left" w:pos="1298"/>
        </w:tabs>
        <w:spacing w:before="59" w:line="355" w:lineRule="auto"/>
        <w:ind w:left="0" w:firstLine="851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0196AB8" wp14:editId="5A1FD548">
            <wp:simplePos x="0" y="0"/>
            <wp:positionH relativeFrom="page">
              <wp:posOffset>1151255</wp:posOffset>
            </wp:positionH>
            <wp:positionV relativeFrom="paragraph">
              <wp:posOffset>1376045</wp:posOffset>
            </wp:positionV>
            <wp:extent cx="5888355" cy="266827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78DB">
        <w:rPr>
          <w:sz w:val="28"/>
        </w:rPr>
        <w:t>пласт ЮВ</w:t>
      </w:r>
      <w:r w:rsidR="002178DB">
        <w:rPr>
          <w:sz w:val="28"/>
          <w:vertAlign w:val="subscript"/>
        </w:rPr>
        <w:t>1</w:t>
      </w:r>
      <w:r w:rsidR="002178DB">
        <w:rPr>
          <w:sz w:val="28"/>
        </w:rPr>
        <w:t xml:space="preserve"> – 664 ГРП (в </w:t>
      </w:r>
      <w:proofErr w:type="spellStart"/>
      <w:r w:rsidR="002178DB">
        <w:rPr>
          <w:sz w:val="28"/>
        </w:rPr>
        <w:t>т.ч</w:t>
      </w:r>
      <w:proofErr w:type="spellEnd"/>
      <w:r w:rsidR="002178DB">
        <w:rPr>
          <w:sz w:val="28"/>
        </w:rPr>
        <w:t xml:space="preserve">. 432 новые наклонно-направленные скважины, 29 скважин </w:t>
      </w:r>
      <w:r w:rsidR="002178DB">
        <w:rPr>
          <w:spacing w:val="-2"/>
          <w:sz w:val="28"/>
        </w:rPr>
        <w:t xml:space="preserve">при </w:t>
      </w:r>
      <w:proofErr w:type="spellStart"/>
      <w:r w:rsidR="002178DB">
        <w:rPr>
          <w:sz w:val="28"/>
        </w:rPr>
        <w:t>зарезке</w:t>
      </w:r>
      <w:proofErr w:type="spellEnd"/>
      <w:r w:rsidR="002178DB">
        <w:rPr>
          <w:sz w:val="28"/>
        </w:rPr>
        <w:t xml:space="preserve"> вторых стволов, 34 при бурении горизонтальных скважин, 4 скважины из консервации после бурен</w:t>
      </w:r>
      <w:r>
        <w:rPr>
          <w:sz w:val="28"/>
        </w:rPr>
        <w:t>ия и 57 нагнетательных скважин).</w:t>
      </w:r>
    </w:p>
    <w:p w:rsidR="002178DB" w:rsidRDefault="00E85C55" w:rsidP="00E85C55">
      <w:pPr>
        <w:pStyle w:val="a3"/>
        <w:spacing w:before="120" w:line="360" w:lineRule="auto"/>
        <w:ind w:left="0"/>
        <w:jc w:val="center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635012F9" wp14:editId="11F4C5D5">
            <wp:simplePos x="0" y="0"/>
            <wp:positionH relativeFrom="page">
              <wp:posOffset>1095375</wp:posOffset>
            </wp:positionH>
            <wp:positionV relativeFrom="paragraph">
              <wp:posOffset>-291465</wp:posOffset>
            </wp:positionV>
            <wp:extent cx="5905500" cy="2333625"/>
            <wp:effectExtent l="0" t="0" r="0" b="9525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78DB">
        <w:t>Рисунок</w:t>
      </w:r>
      <w:r w:rsidR="002178DB">
        <w:rPr>
          <w:spacing w:val="-11"/>
        </w:rPr>
        <w:t xml:space="preserve"> </w:t>
      </w:r>
      <w:r w:rsidR="002178DB">
        <w:t>3.1</w:t>
      </w:r>
      <w:r w:rsidR="002178DB">
        <w:rPr>
          <w:spacing w:val="-5"/>
        </w:rPr>
        <w:t xml:space="preserve"> </w:t>
      </w:r>
      <w:r w:rsidR="002178DB">
        <w:t>-</w:t>
      </w:r>
      <w:r w:rsidR="002178DB">
        <w:rPr>
          <w:spacing w:val="-9"/>
        </w:rPr>
        <w:t xml:space="preserve"> </w:t>
      </w:r>
      <w:r w:rsidR="002178DB">
        <w:t>Распределение</w:t>
      </w:r>
      <w:r w:rsidR="002178DB">
        <w:rPr>
          <w:spacing w:val="-10"/>
        </w:rPr>
        <w:t xml:space="preserve"> </w:t>
      </w:r>
      <w:r w:rsidR="002178DB">
        <w:t>объемов</w:t>
      </w:r>
      <w:r w:rsidR="002178DB">
        <w:rPr>
          <w:spacing w:val="-11"/>
        </w:rPr>
        <w:t xml:space="preserve"> </w:t>
      </w:r>
      <w:r w:rsidR="002178DB">
        <w:t>ГРП</w:t>
      </w:r>
      <w:r w:rsidR="002178DB">
        <w:rPr>
          <w:spacing w:val="-8"/>
        </w:rPr>
        <w:t xml:space="preserve"> </w:t>
      </w:r>
      <w:r w:rsidR="002178DB">
        <w:t>по</w:t>
      </w:r>
      <w:r w:rsidR="002178DB">
        <w:rPr>
          <w:spacing w:val="-5"/>
        </w:rPr>
        <w:t xml:space="preserve"> </w:t>
      </w:r>
      <w:r w:rsidR="002178DB">
        <w:t>годам</w:t>
      </w:r>
      <w:r w:rsidR="002178DB">
        <w:rPr>
          <w:spacing w:val="-9"/>
        </w:rPr>
        <w:t xml:space="preserve"> </w:t>
      </w:r>
      <w:r w:rsidR="002178DB">
        <w:t>по</w:t>
      </w:r>
      <w:r w:rsidR="002178DB">
        <w:rPr>
          <w:spacing w:val="-7"/>
        </w:rPr>
        <w:t xml:space="preserve"> </w:t>
      </w:r>
      <w:r w:rsidR="002178DB">
        <w:t>категориям</w:t>
      </w:r>
      <w:r w:rsidR="002178DB">
        <w:rPr>
          <w:spacing w:val="-9"/>
        </w:rPr>
        <w:t xml:space="preserve"> </w:t>
      </w:r>
      <w:r w:rsidR="002178DB">
        <w:t>скважин</w:t>
      </w:r>
      <w:r w:rsidR="002178DB">
        <w:rPr>
          <w:spacing w:val="-5"/>
        </w:rPr>
        <w:t xml:space="preserve"> </w:t>
      </w:r>
      <w:r w:rsidR="002178DB">
        <w:t>(а)</w:t>
      </w:r>
      <w:r w:rsidR="002178DB">
        <w:rPr>
          <w:spacing w:val="-12"/>
        </w:rPr>
        <w:t xml:space="preserve"> </w:t>
      </w:r>
      <w:r w:rsidR="002178DB">
        <w:t xml:space="preserve">и по объекту воздействия (б). </w:t>
      </w:r>
      <w:proofErr w:type="spellStart"/>
      <w:r w:rsidR="002178DB">
        <w:t>Урьевское</w:t>
      </w:r>
      <w:proofErr w:type="spellEnd"/>
      <w:r w:rsidR="002178DB">
        <w:rPr>
          <w:spacing w:val="-29"/>
        </w:rPr>
        <w:t xml:space="preserve"> </w:t>
      </w:r>
      <w:r w:rsidR="002178DB">
        <w:t>месторождение.</w:t>
      </w:r>
    </w:p>
    <w:p w:rsidR="002178DB" w:rsidRDefault="002178DB" w:rsidP="00E85C55">
      <w:pPr>
        <w:pStyle w:val="a3"/>
        <w:spacing w:before="235" w:line="360" w:lineRule="auto"/>
        <w:ind w:left="0" w:firstLine="707"/>
        <w:jc w:val="both"/>
      </w:pPr>
      <w:r>
        <w:t xml:space="preserve">По состоянию  на  01.01.2016 г.  дополнительная  </w:t>
      </w:r>
      <w:r>
        <w:rPr>
          <w:spacing w:val="-3"/>
        </w:rPr>
        <w:t xml:space="preserve">добыча  </w:t>
      </w:r>
      <w:r>
        <w:rPr>
          <w:spacing w:val="2"/>
        </w:rPr>
        <w:t xml:space="preserve">нефти  </w:t>
      </w:r>
      <w:r>
        <w:t xml:space="preserve">за  </w:t>
      </w:r>
      <w:r>
        <w:rPr>
          <w:spacing w:val="4"/>
        </w:rPr>
        <w:t xml:space="preserve">счет </w:t>
      </w:r>
      <w:r>
        <w:t xml:space="preserve">840 ГРП составила </w:t>
      </w:r>
      <w:r>
        <w:rPr>
          <w:spacing w:val="-2"/>
        </w:rPr>
        <w:t xml:space="preserve">9265,5 </w:t>
      </w:r>
      <w:proofErr w:type="spellStart"/>
      <w:r>
        <w:t>тыс.т</w:t>
      </w:r>
      <w:proofErr w:type="spellEnd"/>
      <w:r>
        <w:t xml:space="preserve"> или 11,1 тыс. т на одну </w:t>
      </w:r>
      <w:proofErr w:type="spellStart"/>
      <w:r>
        <w:t>скважино</w:t>
      </w:r>
      <w:proofErr w:type="spellEnd"/>
      <w:r>
        <w:t>-операцию, в том числе по</w:t>
      </w:r>
      <w:r>
        <w:rPr>
          <w:spacing w:val="-11"/>
        </w:rPr>
        <w:t xml:space="preserve"> </w:t>
      </w:r>
      <w:r>
        <w:t>объектам:</w:t>
      </w:r>
    </w:p>
    <w:p w:rsidR="002178DB" w:rsidRPr="002178DB" w:rsidRDefault="002178DB" w:rsidP="00E85C55">
      <w:pPr>
        <w:pStyle w:val="a5"/>
        <w:numPr>
          <w:ilvl w:val="0"/>
          <w:numId w:val="1"/>
        </w:numPr>
        <w:tabs>
          <w:tab w:val="left" w:pos="1282"/>
        </w:tabs>
        <w:spacing w:before="3" w:line="360" w:lineRule="auto"/>
        <w:ind w:left="0" w:firstLine="851"/>
        <w:rPr>
          <w:sz w:val="28"/>
        </w:rPr>
      </w:pPr>
      <w:r>
        <w:rPr>
          <w:sz w:val="28"/>
        </w:rPr>
        <w:t xml:space="preserve">пласты </w:t>
      </w:r>
      <w:r>
        <w:rPr>
          <w:spacing w:val="-3"/>
          <w:sz w:val="28"/>
        </w:rPr>
        <w:t xml:space="preserve">группы </w:t>
      </w:r>
      <w:r>
        <w:rPr>
          <w:sz w:val="28"/>
        </w:rPr>
        <w:t xml:space="preserve">АВ – </w:t>
      </w:r>
      <w:r>
        <w:rPr>
          <w:spacing w:val="-3"/>
          <w:sz w:val="28"/>
        </w:rPr>
        <w:t xml:space="preserve">1037,8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 xml:space="preserve">или </w:t>
      </w:r>
      <w:r>
        <w:rPr>
          <w:sz w:val="28"/>
        </w:rPr>
        <w:t>8,0 тыс. т/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 (среднее время работы одной скважины 1021 </w:t>
      </w:r>
      <w:proofErr w:type="spellStart"/>
      <w:r>
        <w:rPr>
          <w:sz w:val="28"/>
        </w:rPr>
        <w:t>сут</w:t>
      </w:r>
      <w:proofErr w:type="spellEnd"/>
      <w:r>
        <w:rPr>
          <w:sz w:val="28"/>
        </w:rPr>
        <w:t xml:space="preserve">.),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по </w:t>
      </w:r>
      <w:r>
        <w:rPr>
          <w:spacing w:val="-2"/>
          <w:sz w:val="28"/>
        </w:rPr>
        <w:t xml:space="preserve">123 </w:t>
      </w:r>
      <w:r>
        <w:rPr>
          <w:sz w:val="28"/>
        </w:rPr>
        <w:t>эксплуатационным скважинам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–  </w:t>
      </w:r>
      <w:r w:rsidRPr="002178DB">
        <w:rPr>
          <w:sz w:val="28"/>
          <w:szCs w:val="28"/>
        </w:rPr>
        <w:t xml:space="preserve">986,3 </w:t>
      </w:r>
      <w:proofErr w:type="spellStart"/>
      <w:r w:rsidRPr="002178DB">
        <w:rPr>
          <w:sz w:val="28"/>
          <w:szCs w:val="28"/>
        </w:rPr>
        <w:t>тыс.т</w:t>
      </w:r>
      <w:proofErr w:type="spellEnd"/>
      <w:r w:rsidRPr="002178DB">
        <w:rPr>
          <w:sz w:val="28"/>
          <w:szCs w:val="28"/>
        </w:rPr>
        <w:t xml:space="preserve"> или 8,1 </w:t>
      </w:r>
      <w:proofErr w:type="spellStart"/>
      <w:r w:rsidRPr="002178DB">
        <w:rPr>
          <w:sz w:val="28"/>
          <w:szCs w:val="28"/>
        </w:rPr>
        <w:t>тыс.т</w:t>
      </w:r>
      <w:proofErr w:type="spellEnd"/>
      <w:r w:rsidRPr="002178DB">
        <w:rPr>
          <w:sz w:val="28"/>
          <w:szCs w:val="28"/>
        </w:rPr>
        <w:t>/</w:t>
      </w:r>
      <w:proofErr w:type="spellStart"/>
      <w:r w:rsidRPr="002178DB">
        <w:rPr>
          <w:sz w:val="28"/>
          <w:szCs w:val="28"/>
        </w:rPr>
        <w:t>скв</w:t>
      </w:r>
      <w:proofErr w:type="spellEnd"/>
      <w:r w:rsidRPr="002178DB">
        <w:rPr>
          <w:sz w:val="28"/>
          <w:szCs w:val="28"/>
        </w:rPr>
        <w:t xml:space="preserve">., по 1 скважине с переводом с ГРП – 3,1 </w:t>
      </w:r>
      <w:proofErr w:type="spellStart"/>
      <w:r w:rsidRPr="002178DB">
        <w:rPr>
          <w:sz w:val="28"/>
          <w:szCs w:val="28"/>
        </w:rPr>
        <w:t>тыс.т</w:t>
      </w:r>
      <w:proofErr w:type="spellEnd"/>
      <w:r w:rsidRPr="002178DB">
        <w:rPr>
          <w:sz w:val="28"/>
          <w:szCs w:val="28"/>
        </w:rPr>
        <w:t xml:space="preserve">, по 6 скважинам из консервации после бурения – 48,4 </w:t>
      </w:r>
      <w:proofErr w:type="spellStart"/>
      <w:r w:rsidRPr="002178DB">
        <w:rPr>
          <w:sz w:val="28"/>
          <w:szCs w:val="28"/>
        </w:rPr>
        <w:t>тыс.т</w:t>
      </w:r>
      <w:proofErr w:type="spellEnd"/>
      <w:r w:rsidRPr="002178DB">
        <w:rPr>
          <w:sz w:val="28"/>
          <w:szCs w:val="28"/>
        </w:rPr>
        <w:t xml:space="preserve"> или 8,1 </w:t>
      </w:r>
      <w:proofErr w:type="spellStart"/>
      <w:r w:rsidRPr="002178DB">
        <w:rPr>
          <w:sz w:val="28"/>
          <w:szCs w:val="28"/>
        </w:rPr>
        <w:t>тыс.т</w:t>
      </w:r>
      <w:proofErr w:type="spellEnd"/>
      <w:r w:rsidRPr="002178DB">
        <w:rPr>
          <w:sz w:val="28"/>
          <w:szCs w:val="28"/>
        </w:rPr>
        <w:t>/</w:t>
      </w:r>
      <w:proofErr w:type="spellStart"/>
      <w:r w:rsidRPr="002178DB">
        <w:rPr>
          <w:sz w:val="28"/>
          <w:szCs w:val="28"/>
        </w:rPr>
        <w:t>скв</w:t>
      </w:r>
      <w:proofErr w:type="spellEnd"/>
      <w:r w:rsidRPr="002178DB">
        <w:rPr>
          <w:sz w:val="28"/>
          <w:szCs w:val="28"/>
        </w:rPr>
        <w:t>.;</w:t>
      </w:r>
    </w:p>
    <w:p w:rsidR="002178DB" w:rsidRDefault="002178DB" w:rsidP="00E85C55">
      <w:pPr>
        <w:pStyle w:val="a5"/>
        <w:numPr>
          <w:ilvl w:val="0"/>
          <w:numId w:val="1"/>
        </w:numPr>
        <w:tabs>
          <w:tab w:val="left" w:pos="1291"/>
        </w:tabs>
        <w:spacing w:before="2" w:line="355" w:lineRule="auto"/>
        <w:ind w:left="0" w:firstLine="851"/>
        <w:rPr>
          <w:sz w:val="28"/>
        </w:rPr>
      </w:pPr>
      <w:r>
        <w:rPr>
          <w:sz w:val="28"/>
        </w:rPr>
        <w:t>пласт БВ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– </w:t>
      </w:r>
      <w:r>
        <w:rPr>
          <w:spacing w:val="-3"/>
          <w:sz w:val="28"/>
        </w:rPr>
        <w:t xml:space="preserve">377,6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12,6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 (среднее время работы </w:t>
      </w:r>
      <w:r>
        <w:rPr>
          <w:spacing w:val="-3"/>
          <w:sz w:val="28"/>
        </w:rPr>
        <w:t xml:space="preserve">одной </w:t>
      </w:r>
      <w:r>
        <w:rPr>
          <w:sz w:val="28"/>
        </w:rPr>
        <w:t xml:space="preserve">скважины 1368 </w:t>
      </w:r>
      <w:proofErr w:type="spellStart"/>
      <w:r>
        <w:rPr>
          <w:sz w:val="28"/>
        </w:rPr>
        <w:t>сут</w:t>
      </w:r>
      <w:proofErr w:type="spellEnd"/>
      <w:r>
        <w:rPr>
          <w:sz w:val="28"/>
        </w:rPr>
        <w:t xml:space="preserve">.),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по 18 эксплуатационным скважинам – </w:t>
      </w:r>
      <w:r>
        <w:rPr>
          <w:spacing w:val="-3"/>
          <w:sz w:val="28"/>
        </w:rPr>
        <w:t xml:space="preserve">262,6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14,6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, по 9 скважинам с переводом с ГРП – </w:t>
      </w:r>
      <w:r>
        <w:rPr>
          <w:spacing w:val="-3"/>
          <w:sz w:val="28"/>
        </w:rPr>
        <w:t xml:space="preserve">47,4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</w:t>
      </w:r>
      <w:r>
        <w:rPr>
          <w:spacing w:val="-2"/>
          <w:sz w:val="28"/>
        </w:rPr>
        <w:t xml:space="preserve">5,3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по 2 скважинам из бурения </w:t>
      </w:r>
      <w:r>
        <w:rPr>
          <w:spacing w:val="-3"/>
          <w:sz w:val="28"/>
        </w:rPr>
        <w:t xml:space="preserve">вторых </w:t>
      </w:r>
      <w:r>
        <w:rPr>
          <w:sz w:val="28"/>
        </w:rPr>
        <w:t xml:space="preserve">стволов – </w:t>
      </w:r>
      <w:r>
        <w:rPr>
          <w:spacing w:val="-2"/>
          <w:sz w:val="28"/>
        </w:rPr>
        <w:t xml:space="preserve">6,5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или </w:t>
      </w:r>
      <w:r>
        <w:rPr>
          <w:sz w:val="28"/>
        </w:rPr>
        <w:t xml:space="preserve">3,2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>. и по 1 скважине из консервации после бурения – 61,2</w:t>
      </w:r>
      <w:r>
        <w:rPr>
          <w:spacing w:val="-20"/>
          <w:sz w:val="28"/>
        </w:rPr>
        <w:t xml:space="preserve"> </w:t>
      </w:r>
      <w:proofErr w:type="spellStart"/>
      <w:r>
        <w:rPr>
          <w:spacing w:val="-3"/>
          <w:sz w:val="28"/>
        </w:rPr>
        <w:t>тыс.т</w:t>
      </w:r>
      <w:proofErr w:type="spellEnd"/>
      <w:r>
        <w:rPr>
          <w:spacing w:val="-3"/>
          <w:sz w:val="28"/>
        </w:rPr>
        <w:t>;</w:t>
      </w:r>
    </w:p>
    <w:p w:rsidR="002178DB" w:rsidRDefault="002178DB" w:rsidP="00E85C55">
      <w:pPr>
        <w:pStyle w:val="a5"/>
        <w:numPr>
          <w:ilvl w:val="0"/>
          <w:numId w:val="1"/>
        </w:numPr>
        <w:tabs>
          <w:tab w:val="left" w:pos="1298"/>
        </w:tabs>
        <w:spacing w:before="15" w:line="360" w:lineRule="auto"/>
        <w:ind w:left="0" w:firstLine="851"/>
        <w:rPr>
          <w:sz w:val="28"/>
        </w:rPr>
      </w:pPr>
      <w:r>
        <w:rPr>
          <w:sz w:val="28"/>
        </w:rPr>
        <w:t xml:space="preserve">пласты </w:t>
      </w:r>
      <w:proofErr w:type="spellStart"/>
      <w:r>
        <w:rPr>
          <w:sz w:val="28"/>
        </w:rPr>
        <w:t>ачимовской</w:t>
      </w:r>
      <w:proofErr w:type="spellEnd"/>
      <w:r>
        <w:rPr>
          <w:sz w:val="28"/>
        </w:rPr>
        <w:t xml:space="preserve"> группы – 469,0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</w:t>
      </w:r>
      <w:r w:rsidR="00E85C55">
        <w:rPr>
          <w:sz w:val="28"/>
        </w:rPr>
        <w:t xml:space="preserve">ли 6,4 </w:t>
      </w:r>
      <w:proofErr w:type="spellStart"/>
      <w:r w:rsidR="00E85C55">
        <w:rPr>
          <w:sz w:val="28"/>
        </w:rPr>
        <w:t>тыс.т</w:t>
      </w:r>
      <w:proofErr w:type="spellEnd"/>
      <w:r w:rsidR="00E85C55">
        <w:rPr>
          <w:sz w:val="28"/>
        </w:rPr>
        <w:t>/</w:t>
      </w:r>
      <w:proofErr w:type="spellStart"/>
      <w:r w:rsidR="00E85C55">
        <w:rPr>
          <w:sz w:val="28"/>
        </w:rPr>
        <w:t>скв</w:t>
      </w:r>
      <w:proofErr w:type="spellEnd"/>
      <w:r w:rsidR="00E85C55">
        <w:rPr>
          <w:sz w:val="28"/>
        </w:rPr>
        <w:t>. (среднее вре</w:t>
      </w:r>
      <w:r>
        <w:rPr>
          <w:sz w:val="28"/>
        </w:rPr>
        <w:t xml:space="preserve">мя работы одной скважины </w:t>
      </w:r>
      <w:r>
        <w:rPr>
          <w:spacing w:val="-2"/>
          <w:sz w:val="28"/>
        </w:rPr>
        <w:t xml:space="preserve">755 </w:t>
      </w:r>
      <w:proofErr w:type="spellStart"/>
      <w:r>
        <w:rPr>
          <w:sz w:val="28"/>
        </w:rPr>
        <w:t>сут</w:t>
      </w:r>
      <w:proofErr w:type="spellEnd"/>
      <w:r>
        <w:rPr>
          <w:sz w:val="28"/>
        </w:rPr>
        <w:t xml:space="preserve">.),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по 14 эксплуатационным </w:t>
      </w:r>
      <w:r>
        <w:rPr>
          <w:spacing w:val="-3"/>
          <w:sz w:val="28"/>
        </w:rPr>
        <w:t xml:space="preserve">скважинам </w:t>
      </w:r>
      <w:r>
        <w:rPr>
          <w:sz w:val="28"/>
        </w:rPr>
        <w:t xml:space="preserve">– 77,1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</w:t>
      </w:r>
      <w:r>
        <w:rPr>
          <w:spacing w:val="-3"/>
          <w:sz w:val="28"/>
        </w:rPr>
        <w:t xml:space="preserve">5,5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по 2 скважинам с переводом с ГРП – 13,2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6,6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по 57 скважинам из бурения  вторых  стволов  –  378,8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 </w:t>
      </w:r>
      <w:r>
        <w:rPr>
          <w:spacing w:val="-2"/>
          <w:sz w:val="28"/>
        </w:rPr>
        <w:t xml:space="preserve">или  </w:t>
      </w:r>
      <w:r>
        <w:rPr>
          <w:sz w:val="28"/>
        </w:rPr>
        <w:t>6,6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>.;</w:t>
      </w:r>
    </w:p>
    <w:p w:rsidR="002178DB" w:rsidRDefault="002178DB" w:rsidP="00E85C55">
      <w:pPr>
        <w:pStyle w:val="a5"/>
        <w:numPr>
          <w:ilvl w:val="0"/>
          <w:numId w:val="1"/>
        </w:numPr>
        <w:tabs>
          <w:tab w:val="left" w:pos="1308"/>
        </w:tabs>
        <w:spacing w:before="8" w:line="357" w:lineRule="auto"/>
        <w:ind w:left="0" w:firstLine="851"/>
        <w:rPr>
          <w:sz w:val="28"/>
        </w:rPr>
      </w:pPr>
      <w:r>
        <w:rPr>
          <w:sz w:val="28"/>
        </w:rPr>
        <w:t>пласт ЮВ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7381,1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 xml:space="preserve">или </w:t>
      </w:r>
      <w:r>
        <w:rPr>
          <w:sz w:val="28"/>
        </w:rPr>
        <w:t xml:space="preserve">12,2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 (среднее время работы од- ной скважины 704 </w:t>
      </w:r>
      <w:proofErr w:type="spellStart"/>
      <w:r>
        <w:rPr>
          <w:sz w:val="28"/>
        </w:rPr>
        <w:t>сут</w:t>
      </w:r>
      <w:proofErr w:type="spellEnd"/>
      <w:r>
        <w:rPr>
          <w:sz w:val="28"/>
        </w:rPr>
        <w:t xml:space="preserve">.),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 xml:space="preserve">. по 97 эксплуатационным скважинам – 644,6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6,7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по 11 скважинам с переводом с ГРП – 62,1 </w:t>
      </w:r>
      <w:r>
        <w:rPr>
          <w:spacing w:val="-2"/>
          <w:sz w:val="28"/>
        </w:rPr>
        <w:t xml:space="preserve">или </w:t>
      </w:r>
      <w:r>
        <w:rPr>
          <w:sz w:val="28"/>
        </w:rPr>
        <w:t xml:space="preserve">5,6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 по 432 новым </w:t>
      </w:r>
      <w:r>
        <w:rPr>
          <w:spacing w:val="-3"/>
          <w:sz w:val="28"/>
        </w:rPr>
        <w:t xml:space="preserve">ННС </w:t>
      </w:r>
      <w:r>
        <w:rPr>
          <w:sz w:val="28"/>
        </w:rPr>
        <w:t xml:space="preserve">– </w:t>
      </w:r>
      <w:r>
        <w:rPr>
          <w:spacing w:val="-3"/>
          <w:sz w:val="28"/>
        </w:rPr>
        <w:t xml:space="preserve">6199,9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14,4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по 29 скважинам из бурения вторых стволов – 185,2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</w:t>
      </w:r>
      <w:r>
        <w:rPr>
          <w:spacing w:val="-2"/>
          <w:sz w:val="28"/>
        </w:rPr>
        <w:t xml:space="preserve">6,6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по 34 горизонтальным скважинам из бурения – 280,7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 xml:space="preserve">или 8,3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 xml:space="preserve">., по 4 скважинам из консервации </w:t>
      </w:r>
      <w:r>
        <w:rPr>
          <w:spacing w:val="-3"/>
          <w:sz w:val="28"/>
        </w:rPr>
        <w:t xml:space="preserve">после </w:t>
      </w:r>
      <w:r>
        <w:rPr>
          <w:sz w:val="28"/>
        </w:rPr>
        <w:t xml:space="preserve">бурения – 8,6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 xml:space="preserve"> или 2,2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тыс.т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скв</w:t>
      </w:r>
      <w:proofErr w:type="spellEnd"/>
      <w:r>
        <w:rPr>
          <w:sz w:val="28"/>
        </w:rPr>
        <w:t>.</w:t>
      </w:r>
    </w:p>
    <w:p w:rsidR="002178DB" w:rsidRDefault="002178DB" w:rsidP="00E85C55">
      <w:pPr>
        <w:pStyle w:val="a3"/>
        <w:spacing w:before="4" w:line="352" w:lineRule="auto"/>
        <w:ind w:left="0" w:firstLine="707"/>
        <w:jc w:val="both"/>
      </w:pPr>
      <w:r>
        <w:t>По пластам юрских отложений наблюдается самый высокий дебит нефти после ГРП, по пласту БВ</w:t>
      </w:r>
      <w:r>
        <w:rPr>
          <w:vertAlign w:val="subscript"/>
        </w:rPr>
        <w:t>10</w:t>
      </w:r>
      <w:r>
        <w:t xml:space="preserve"> - наиболее стабильный дебит нефти после ГРП, тогда как по группе пластов АВ – наиболее стабильный дебит жидкости.</w:t>
      </w:r>
    </w:p>
    <w:p w:rsidR="002178DB" w:rsidRDefault="002178DB" w:rsidP="00E85C55">
      <w:pPr>
        <w:pStyle w:val="a3"/>
        <w:spacing w:before="13"/>
        <w:ind w:left="0"/>
        <w:jc w:val="both"/>
      </w:pPr>
      <w:r>
        <w:t>Средние дебиты жидкости и нефти за 3 месяца после ГРП составили:</w:t>
      </w:r>
    </w:p>
    <w:p w:rsidR="002178DB" w:rsidRDefault="002178DB" w:rsidP="00A552BB">
      <w:pPr>
        <w:pStyle w:val="a5"/>
        <w:numPr>
          <w:ilvl w:val="0"/>
          <w:numId w:val="1"/>
        </w:numPr>
        <w:tabs>
          <w:tab w:val="left" w:pos="1274"/>
        </w:tabs>
        <w:spacing w:before="120" w:line="360" w:lineRule="auto"/>
        <w:ind w:left="-164" w:firstLine="680"/>
        <w:jc w:val="left"/>
        <w:rPr>
          <w:sz w:val="28"/>
        </w:rPr>
      </w:pPr>
      <w:r>
        <w:rPr>
          <w:sz w:val="28"/>
        </w:rPr>
        <w:t xml:space="preserve">по пластам </w:t>
      </w:r>
      <w:r>
        <w:rPr>
          <w:spacing w:val="-3"/>
          <w:sz w:val="28"/>
        </w:rPr>
        <w:t xml:space="preserve">группы </w:t>
      </w:r>
      <w:r>
        <w:rPr>
          <w:sz w:val="28"/>
        </w:rPr>
        <w:t xml:space="preserve">АВ – 29,1 и 11,4 </w:t>
      </w:r>
      <w:r>
        <w:rPr>
          <w:spacing w:val="-3"/>
          <w:sz w:val="28"/>
        </w:rPr>
        <w:t>т/</w:t>
      </w:r>
      <w:proofErr w:type="spellStart"/>
      <w:r>
        <w:rPr>
          <w:spacing w:val="-3"/>
          <w:sz w:val="28"/>
        </w:rPr>
        <w:t>сут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>соответственно;</w:t>
      </w:r>
    </w:p>
    <w:p w:rsidR="002178DB" w:rsidRDefault="002178DB" w:rsidP="00A552BB">
      <w:pPr>
        <w:pStyle w:val="a5"/>
        <w:numPr>
          <w:ilvl w:val="0"/>
          <w:numId w:val="1"/>
        </w:numPr>
        <w:tabs>
          <w:tab w:val="left" w:pos="1274"/>
        </w:tabs>
        <w:spacing w:line="360" w:lineRule="auto"/>
        <w:ind w:left="-164" w:firstLine="680"/>
        <w:jc w:val="left"/>
        <w:rPr>
          <w:sz w:val="28"/>
        </w:rPr>
      </w:pPr>
      <w:r>
        <w:rPr>
          <w:sz w:val="28"/>
        </w:rPr>
        <w:t>по пласту БВ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– 26,1 и 11,0</w:t>
      </w:r>
      <w:r>
        <w:rPr>
          <w:spacing w:val="-49"/>
          <w:sz w:val="28"/>
        </w:rPr>
        <w:t xml:space="preserve"> </w:t>
      </w:r>
      <w:r>
        <w:rPr>
          <w:spacing w:val="-3"/>
          <w:sz w:val="28"/>
        </w:rPr>
        <w:t>т/</w:t>
      </w:r>
      <w:proofErr w:type="spellStart"/>
      <w:r>
        <w:rPr>
          <w:spacing w:val="-3"/>
          <w:sz w:val="28"/>
        </w:rPr>
        <w:t>сут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соответственно;</w:t>
      </w:r>
    </w:p>
    <w:p w:rsidR="002178DB" w:rsidRDefault="002178DB" w:rsidP="00A552BB">
      <w:pPr>
        <w:pStyle w:val="a5"/>
        <w:numPr>
          <w:ilvl w:val="0"/>
          <w:numId w:val="1"/>
        </w:numPr>
        <w:tabs>
          <w:tab w:val="left" w:pos="1274"/>
        </w:tabs>
        <w:spacing w:line="360" w:lineRule="auto"/>
        <w:ind w:left="-164" w:firstLine="680"/>
        <w:jc w:val="left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Ач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30,9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16,5</w:t>
      </w:r>
      <w:r>
        <w:rPr>
          <w:spacing w:val="-7"/>
          <w:sz w:val="28"/>
        </w:rPr>
        <w:t xml:space="preserve"> </w:t>
      </w:r>
      <w:r>
        <w:rPr>
          <w:sz w:val="28"/>
        </w:rPr>
        <w:t>т/</w:t>
      </w:r>
      <w:proofErr w:type="spellStart"/>
      <w:r>
        <w:rPr>
          <w:sz w:val="28"/>
        </w:rPr>
        <w:t>сут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соответственно;</w:t>
      </w:r>
    </w:p>
    <w:p w:rsidR="00A552BB" w:rsidRPr="00A552BB" w:rsidRDefault="002178DB" w:rsidP="00A552BB">
      <w:pPr>
        <w:pStyle w:val="a5"/>
        <w:numPr>
          <w:ilvl w:val="0"/>
          <w:numId w:val="1"/>
        </w:numPr>
        <w:tabs>
          <w:tab w:val="left" w:pos="1274"/>
        </w:tabs>
        <w:spacing w:line="360" w:lineRule="auto"/>
        <w:ind w:left="-164" w:firstLine="680"/>
        <w:jc w:val="left"/>
        <w:rPr>
          <w:sz w:val="28"/>
        </w:rPr>
      </w:pPr>
      <w:r>
        <w:rPr>
          <w:sz w:val="28"/>
        </w:rPr>
        <w:t>по пласту ЮВ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32,9 и 25,9 </w:t>
      </w:r>
      <w:r>
        <w:rPr>
          <w:spacing w:val="-3"/>
          <w:sz w:val="28"/>
        </w:rPr>
        <w:t>т/</w:t>
      </w:r>
      <w:proofErr w:type="spellStart"/>
      <w:r>
        <w:rPr>
          <w:spacing w:val="-3"/>
          <w:sz w:val="28"/>
        </w:rPr>
        <w:t>сут</w:t>
      </w:r>
      <w:proofErr w:type="spellEnd"/>
      <w:r>
        <w:rPr>
          <w:spacing w:val="-27"/>
          <w:sz w:val="28"/>
        </w:rPr>
        <w:t xml:space="preserve"> </w:t>
      </w:r>
      <w:r>
        <w:rPr>
          <w:sz w:val="28"/>
        </w:rPr>
        <w:t>соответственно.</w:t>
      </w:r>
    </w:p>
    <w:p w:rsidR="00E85C55" w:rsidRDefault="00E85C55" w:rsidP="00A552BB">
      <w:pPr>
        <w:pStyle w:val="a3"/>
        <w:spacing w:before="240" w:after="120" w:line="362" w:lineRule="auto"/>
        <w:ind w:left="0" w:firstLine="782"/>
        <w:jc w:val="center"/>
        <w:rPr>
          <w:b/>
        </w:rPr>
      </w:pPr>
      <w:r w:rsidRPr="000C4CED">
        <w:rPr>
          <w:b/>
        </w:rPr>
        <w:t>Литература</w:t>
      </w:r>
    </w:p>
    <w:p w:rsidR="00E85C55" w:rsidRPr="00E62B49" w:rsidRDefault="00E85C55" w:rsidP="00E85C55">
      <w:pPr>
        <w:pStyle w:val="a5"/>
        <w:numPr>
          <w:ilvl w:val="0"/>
          <w:numId w:val="2"/>
        </w:numPr>
        <w:tabs>
          <w:tab w:val="left" w:pos="619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E62B49">
        <w:rPr>
          <w:sz w:val="28"/>
          <w:szCs w:val="28"/>
        </w:rPr>
        <w:t xml:space="preserve">«Технологическая схема разработки </w:t>
      </w:r>
      <w:proofErr w:type="spellStart"/>
      <w:r w:rsidRPr="00E62B49">
        <w:rPr>
          <w:sz w:val="28"/>
          <w:szCs w:val="28"/>
        </w:rPr>
        <w:t>Урьевского</w:t>
      </w:r>
      <w:proofErr w:type="spellEnd"/>
      <w:r w:rsidRPr="00E62B49">
        <w:rPr>
          <w:sz w:val="28"/>
          <w:szCs w:val="28"/>
        </w:rPr>
        <w:t xml:space="preserve"> месторождения, утвержден- </w:t>
      </w:r>
      <w:proofErr w:type="spellStart"/>
      <w:r w:rsidRPr="00E62B49">
        <w:rPr>
          <w:sz w:val="28"/>
          <w:szCs w:val="28"/>
        </w:rPr>
        <w:t>ный</w:t>
      </w:r>
      <w:proofErr w:type="spellEnd"/>
      <w:r w:rsidRPr="00E62B49">
        <w:rPr>
          <w:sz w:val="28"/>
          <w:szCs w:val="28"/>
        </w:rPr>
        <w:t xml:space="preserve"> ЦКР </w:t>
      </w:r>
      <w:proofErr w:type="spellStart"/>
      <w:r w:rsidRPr="00E62B49">
        <w:rPr>
          <w:spacing w:val="-3"/>
          <w:sz w:val="28"/>
          <w:szCs w:val="28"/>
        </w:rPr>
        <w:t>Роснедра</w:t>
      </w:r>
      <w:proofErr w:type="spellEnd"/>
      <w:r w:rsidRPr="00E62B49">
        <w:rPr>
          <w:spacing w:val="-3"/>
          <w:sz w:val="28"/>
          <w:szCs w:val="28"/>
        </w:rPr>
        <w:t xml:space="preserve"> </w:t>
      </w:r>
      <w:r w:rsidRPr="00E62B49">
        <w:rPr>
          <w:sz w:val="28"/>
          <w:szCs w:val="28"/>
        </w:rPr>
        <w:t xml:space="preserve">(протокол №5334 от </w:t>
      </w:r>
      <w:r w:rsidRPr="00E62B49">
        <w:rPr>
          <w:spacing w:val="-3"/>
          <w:sz w:val="28"/>
          <w:szCs w:val="28"/>
        </w:rPr>
        <w:t>29.12.2011</w:t>
      </w:r>
      <w:r w:rsidRPr="00E62B49">
        <w:rPr>
          <w:spacing w:val="-19"/>
          <w:sz w:val="28"/>
          <w:szCs w:val="28"/>
        </w:rPr>
        <w:t xml:space="preserve"> </w:t>
      </w:r>
      <w:r w:rsidRPr="00E62B49">
        <w:rPr>
          <w:sz w:val="28"/>
          <w:szCs w:val="28"/>
        </w:rPr>
        <w:t>г.).</w:t>
      </w:r>
    </w:p>
    <w:p w:rsidR="00E85C55" w:rsidRPr="00E62B49" w:rsidRDefault="00E85C55" w:rsidP="00E85C55">
      <w:pPr>
        <w:pStyle w:val="a5"/>
        <w:numPr>
          <w:ilvl w:val="0"/>
          <w:numId w:val="2"/>
        </w:numPr>
        <w:tabs>
          <w:tab w:val="left" w:pos="619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E62B49">
        <w:rPr>
          <w:sz w:val="28"/>
          <w:szCs w:val="28"/>
        </w:rPr>
        <w:t xml:space="preserve">«Дополнение к технологической </w:t>
      </w:r>
      <w:r w:rsidRPr="00E62B49">
        <w:rPr>
          <w:spacing w:val="-3"/>
          <w:sz w:val="28"/>
          <w:szCs w:val="28"/>
        </w:rPr>
        <w:t xml:space="preserve">схеме </w:t>
      </w:r>
      <w:r w:rsidRPr="00E62B49">
        <w:rPr>
          <w:sz w:val="28"/>
          <w:szCs w:val="28"/>
        </w:rPr>
        <w:t xml:space="preserve">разработки </w:t>
      </w:r>
      <w:proofErr w:type="spellStart"/>
      <w:r w:rsidRPr="00E62B49">
        <w:rPr>
          <w:sz w:val="28"/>
          <w:szCs w:val="28"/>
        </w:rPr>
        <w:t>Урьевского</w:t>
      </w:r>
      <w:proofErr w:type="spellEnd"/>
      <w:r w:rsidRPr="00E62B49">
        <w:rPr>
          <w:sz w:val="28"/>
          <w:szCs w:val="28"/>
        </w:rPr>
        <w:t xml:space="preserve"> ме</w:t>
      </w:r>
      <w:r>
        <w:rPr>
          <w:sz w:val="28"/>
          <w:szCs w:val="28"/>
        </w:rPr>
        <w:t>сторожде</w:t>
      </w:r>
      <w:r w:rsidRPr="00E62B49">
        <w:rPr>
          <w:sz w:val="28"/>
          <w:szCs w:val="28"/>
        </w:rPr>
        <w:t>ния»,</w:t>
      </w:r>
      <w:r w:rsidRPr="00E62B49">
        <w:rPr>
          <w:spacing w:val="-7"/>
          <w:sz w:val="28"/>
          <w:szCs w:val="28"/>
        </w:rPr>
        <w:t xml:space="preserve"> </w:t>
      </w:r>
      <w:r w:rsidRPr="00E62B49">
        <w:rPr>
          <w:sz w:val="28"/>
          <w:szCs w:val="28"/>
        </w:rPr>
        <w:t>2015г.</w:t>
      </w:r>
    </w:p>
    <w:p w:rsidR="00E85C55" w:rsidRPr="00E62B49" w:rsidRDefault="00E85C55" w:rsidP="00E85C55">
      <w:pPr>
        <w:pStyle w:val="a5"/>
        <w:numPr>
          <w:ilvl w:val="0"/>
          <w:numId w:val="2"/>
        </w:numPr>
        <w:tabs>
          <w:tab w:val="left" w:pos="619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E62B49">
        <w:rPr>
          <w:sz w:val="28"/>
          <w:szCs w:val="28"/>
        </w:rPr>
        <w:t xml:space="preserve">«Авторский </w:t>
      </w:r>
      <w:r w:rsidRPr="00E62B49">
        <w:rPr>
          <w:spacing w:val="-3"/>
          <w:sz w:val="28"/>
          <w:szCs w:val="28"/>
        </w:rPr>
        <w:t xml:space="preserve">надзор </w:t>
      </w:r>
      <w:r w:rsidRPr="00E62B49">
        <w:rPr>
          <w:sz w:val="28"/>
          <w:szCs w:val="28"/>
        </w:rPr>
        <w:t>за реализацией проектных решений Дополнения к технологической</w:t>
      </w:r>
      <w:r w:rsidRPr="00E62B49">
        <w:rPr>
          <w:spacing w:val="-8"/>
          <w:sz w:val="28"/>
          <w:szCs w:val="28"/>
        </w:rPr>
        <w:t xml:space="preserve"> </w:t>
      </w:r>
      <w:r w:rsidRPr="00E62B49">
        <w:rPr>
          <w:sz w:val="28"/>
          <w:szCs w:val="28"/>
        </w:rPr>
        <w:t>схеме</w:t>
      </w:r>
      <w:r w:rsidRPr="00E62B49">
        <w:rPr>
          <w:spacing w:val="-11"/>
          <w:sz w:val="28"/>
          <w:szCs w:val="28"/>
        </w:rPr>
        <w:t xml:space="preserve"> </w:t>
      </w:r>
      <w:r w:rsidRPr="00E62B49">
        <w:rPr>
          <w:sz w:val="28"/>
          <w:szCs w:val="28"/>
        </w:rPr>
        <w:t>разработки</w:t>
      </w:r>
      <w:r w:rsidRPr="00E62B49">
        <w:rPr>
          <w:spacing w:val="-10"/>
          <w:sz w:val="28"/>
          <w:szCs w:val="28"/>
        </w:rPr>
        <w:t xml:space="preserve"> </w:t>
      </w:r>
      <w:proofErr w:type="spellStart"/>
      <w:r w:rsidRPr="00E62B49">
        <w:rPr>
          <w:sz w:val="28"/>
          <w:szCs w:val="28"/>
        </w:rPr>
        <w:t>Урьвского</w:t>
      </w:r>
      <w:proofErr w:type="spellEnd"/>
      <w:r w:rsidRPr="00E62B49">
        <w:rPr>
          <w:spacing w:val="-5"/>
          <w:sz w:val="28"/>
          <w:szCs w:val="28"/>
        </w:rPr>
        <w:t xml:space="preserve"> </w:t>
      </w:r>
      <w:r w:rsidRPr="00E62B49">
        <w:rPr>
          <w:sz w:val="28"/>
          <w:szCs w:val="28"/>
        </w:rPr>
        <w:t>месторождения»,</w:t>
      </w:r>
      <w:r w:rsidRPr="00E62B49">
        <w:rPr>
          <w:spacing w:val="-9"/>
          <w:sz w:val="28"/>
          <w:szCs w:val="28"/>
        </w:rPr>
        <w:t xml:space="preserve"> </w:t>
      </w:r>
      <w:r w:rsidRPr="00E62B49">
        <w:rPr>
          <w:spacing w:val="-3"/>
          <w:sz w:val="28"/>
          <w:szCs w:val="28"/>
        </w:rPr>
        <w:t>выполненный</w:t>
      </w:r>
      <w:r w:rsidRPr="00E62B49">
        <w:rPr>
          <w:spacing w:val="-8"/>
          <w:sz w:val="28"/>
          <w:szCs w:val="28"/>
        </w:rPr>
        <w:t xml:space="preserve"> </w:t>
      </w:r>
      <w:r w:rsidRPr="00E62B49">
        <w:rPr>
          <w:sz w:val="28"/>
          <w:szCs w:val="28"/>
        </w:rPr>
        <w:t>в</w:t>
      </w:r>
      <w:r w:rsidRPr="00E62B49">
        <w:rPr>
          <w:spacing w:val="-10"/>
          <w:sz w:val="28"/>
          <w:szCs w:val="28"/>
        </w:rPr>
        <w:t xml:space="preserve"> </w:t>
      </w:r>
      <w:r w:rsidRPr="00E62B49">
        <w:rPr>
          <w:sz w:val="28"/>
          <w:szCs w:val="28"/>
        </w:rPr>
        <w:t>2015</w:t>
      </w:r>
      <w:r w:rsidRPr="00E62B49">
        <w:rPr>
          <w:spacing w:val="-5"/>
          <w:sz w:val="28"/>
          <w:szCs w:val="28"/>
        </w:rPr>
        <w:t xml:space="preserve"> </w:t>
      </w:r>
      <w:r w:rsidRPr="00E62B49">
        <w:rPr>
          <w:sz w:val="28"/>
          <w:szCs w:val="28"/>
        </w:rPr>
        <w:t>г.</w:t>
      </w:r>
    </w:p>
    <w:p w:rsidR="00E85C55" w:rsidRPr="000C4CED" w:rsidRDefault="00E85C55" w:rsidP="00E85C55">
      <w:pPr>
        <w:pStyle w:val="a5"/>
        <w:numPr>
          <w:ilvl w:val="0"/>
          <w:numId w:val="2"/>
        </w:numPr>
        <w:tabs>
          <w:tab w:val="left" w:pos="619"/>
        </w:tabs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 Н.Н. Остаточное </w:t>
      </w:r>
      <w:proofErr w:type="spellStart"/>
      <w:r w:rsidRPr="00E62B49">
        <w:rPr>
          <w:sz w:val="28"/>
          <w:szCs w:val="28"/>
        </w:rPr>
        <w:t>нефтенасыщение</w:t>
      </w:r>
      <w:proofErr w:type="spellEnd"/>
      <w:r w:rsidRPr="00E62B49">
        <w:rPr>
          <w:sz w:val="28"/>
          <w:szCs w:val="28"/>
        </w:rPr>
        <w:t xml:space="preserve"> разрабатываемых пластов.</w:t>
      </w:r>
      <w:r w:rsidRPr="00E62B49">
        <w:rPr>
          <w:spacing w:val="12"/>
          <w:sz w:val="28"/>
          <w:szCs w:val="28"/>
        </w:rPr>
        <w:t xml:space="preserve"> </w:t>
      </w:r>
      <w:r w:rsidRPr="00E62B49">
        <w:rPr>
          <w:sz w:val="28"/>
          <w:szCs w:val="28"/>
        </w:rPr>
        <w:t>М.: «Недра», 1992. – С. 270.</w:t>
      </w:r>
    </w:p>
    <w:p w:rsidR="00E85C55" w:rsidRPr="000C4CED" w:rsidRDefault="00E85C55" w:rsidP="00E85C55">
      <w:pPr>
        <w:pStyle w:val="a3"/>
        <w:spacing w:before="2" w:line="362" w:lineRule="auto"/>
        <w:ind w:left="0"/>
        <w:jc w:val="center"/>
        <w:rPr>
          <w:b/>
          <w:lang w:val="en-US"/>
        </w:rPr>
      </w:pPr>
      <w:r>
        <w:rPr>
          <w:b/>
          <w:lang w:val="en-US"/>
        </w:rPr>
        <w:t>Literature</w:t>
      </w:r>
    </w:p>
    <w:p w:rsidR="00E85C55" w:rsidRDefault="00E85C55" w:rsidP="00E85C55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color w:val="000000"/>
          <w:lang w:val="en-US"/>
        </w:rPr>
        <w:t xml:space="preserve">1. "Technological scheme of development </w:t>
      </w:r>
      <w:proofErr w:type="spellStart"/>
      <w:r w:rsidRPr="000C4CED">
        <w:rPr>
          <w:color w:val="000000"/>
          <w:lang w:val="en-US"/>
        </w:rPr>
        <w:t>Urevskoye</w:t>
      </w:r>
      <w:proofErr w:type="spellEnd"/>
      <w:r w:rsidRPr="000C4CED">
        <w:rPr>
          <w:color w:val="000000"/>
          <w:lang w:val="en-US"/>
        </w:rPr>
        <w:t xml:space="preserve"> field approved by </w:t>
      </w:r>
      <w:proofErr w:type="spellStart"/>
      <w:r w:rsidRPr="000C4CED">
        <w:rPr>
          <w:color w:val="000000"/>
          <w:lang w:val="en-US"/>
        </w:rPr>
        <w:t>Rosnedra</w:t>
      </w:r>
      <w:proofErr w:type="spellEnd"/>
      <w:r w:rsidRPr="000C4CED">
        <w:rPr>
          <w:color w:val="000000"/>
          <w:lang w:val="en-US"/>
        </w:rPr>
        <w:t xml:space="preserve"> CDC-NY (Protocol No. 5334 of 29.12.2011). </w:t>
      </w:r>
    </w:p>
    <w:p w:rsidR="00E85C55" w:rsidRDefault="00E85C55" w:rsidP="00E85C55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color w:val="000000"/>
          <w:lang w:val="en-US"/>
        </w:rPr>
        <w:t xml:space="preserve">2. "Addition to the technological scheme of development </w:t>
      </w:r>
      <w:proofErr w:type="spellStart"/>
      <w:r w:rsidRPr="000C4CED">
        <w:rPr>
          <w:color w:val="000000"/>
          <w:lang w:val="en-US"/>
        </w:rPr>
        <w:t>Urevskoye</w:t>
      </w:r>
      <w:proofErr w:type="spellEnd"/>
      <w:r w:rsidRPr="000C4CED">
        <w:rPr>
          <w:color w:val="000000"/>
          <w:lang w:val="en-US"/>
        </w:rPr>
        <w:t xml:space="preserve"> field", 2015. </w:t>
      </w:r>
    </w:p>
    <w:p w:rsidR="00E85C55" w:rsidRDefault="00E85C55" w:rsidP="00E85C55">
      <w:pPr>
        <w:pStyle w:val="a3"/>
        <w:spacing w:line="360" w:lineRule="auto"/>
        <w:ind w:left="0" w:firstLine="680"/>
        <w:jc w:val="both"/>
        <w:rPr>
          <w:color w:val="000000"/>
          <w:lang w:val="en-US"/>
        </w:rPr>
      </w:pPr>
      <w:r w:rsidRPr="000C4CED">
        <w:rPr>
          <w:color w:val="000000"/>
          <w:lang w:val="en-US"/>
        </w:rPr>
        <w:t xml:space="preserve">3. "Supervision over implementation of design solutions Additions to the technological scheme of development </w:t>
      </w:r>
      <w:proofErr w:type="spellStart"/>
      <w:r w:rsidRPr="000C4CED">
        <w:rPr>
          <w:color w:val="000000"/>
          <w:lang w:val="en-US"/>
        </w:rPr>
        <w:t>Uryvskogo</w:t>
      </w:r>
      <w:proofErr w:type="spellEnd"/>
      <w:r w:rsidRPr="000C4CED">
        <w:rPr>
          <w:color w:val="000000"/>
          <w:lang w:val="en-US"/>
        </w:rPr>
        <w:t xml:space="preserve"> field", made in 2015 </w:t>
      </w:r>
    </w:p>
    <w:p w:rsidR="00E85C55" w:rsidRPr="00A552BB" w:rsidRDefault="00E85C55" w:rsidP="00A552BB">
      <w:pPr>
        <w:pStyle w:val="a3"/>
        <w:spacing w:line="360" w:lineRule="auto"/>
        <w:ind w:left="0" w:firstLine="680"/>
        <w:jc w:val="both"/>
        <w:rPr>
          <w:color w:val="000000"/>
        </w:rPr>
      </w:pPr>
      <w:r w:rsidRPr="000C4CED">
        <w:rPr>
          <w:color w:val="000000"/>
          <w:lang w:val="en-US"/>
        </w:rPr>
        <w:t xml:space="preserve">4. </w:t>
      </w:r>
      <w:proofErr w:type="spellStart"/>
      <w:r w:rsidRPr="000C4CED">
        <w:rPr>
          <w:color w:val="000000"/>
          <w:lang w:val="en-US"/>
        </w:rPr>
        <w:t>Mikhailov</w:t>
      </w:r>
      <w:proofErr w:type="spellEnd"/>
      <w:r w:rsidRPr="000C4CED">
        <w:rPr>
          <w:color w:val="000000"/>
          <w:lang w:val="en-US"/>
        </w:rPr>
        <w:t xml:space="preserve"> N. N. Residual oil saturation of the developed layers. M.: "</w:t>
      </w:r>
      <w:proofErr w:type="spellStart"/>
      <w:r w:rsidRPr="000C4CED">
        <w:rPr>
          <w:color w:val="000000"/>
          <w:lang w:val="en-US"/>
        </w:rPr>
        <w:t>Nedra</w:t>
      </w:r>
      <w:proofErr w:type="spellEnd"/>
      <w:r w:rsidRPr="000C4CED">
        <w:rPr>
          <w:color w:val="000000"/>
          <w:lang w:val="en-US"/>
        </w:rPr>
        <w:t>", 1992. - p. 270.</w:t>
      </w:r>
    </w:p>
    <w:p w:rsidR="002178DB" w:rsidRPr="002178DB" w:rsidRDefault="002178DB" w:rsidP="002178DB">
      <w:pPr>
        <w:tabs>
          <w:tab w:val="left" w:pos="1282"/>
        </w:tabs>
        <w:spacing w:before="3" w:line="360" w:lineRule="auto"/>
        <w:ind w:left="258" w:right="552"/>
        <w:rPr>
          <w:sz w:val="28"/>
        </w:rPr>
      </w:pPr>
    </w:p>
    <w:p w:rsidR="004D530B" w:rsidRDefault="004D530B"/>
    <w:sectPr w:rsidR="004D530B" w:rsidSect="00E85C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F2" w:rsidRDefault="00D03FF2" w:rsidP="002178DB">
      <w:pPr>
        <w:spacing w:after="0" w:line="240" w:lineRule="auto"/>
      </w:pPr>
      <w:r>
        <w:separator/>
      </w:r>
    </w:p>
  </w:endnote>
  <w:endnote w:type="continuationSeparator" w:id="0">
    <w:p w:rsidR="00D03FF2" w:rsidRDefault="00D03FF2" w:rsidP="0021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F2" w:rsidRDefault="00D03FF2" w:rsidP="002178DB">
      <w:pPr>
        <w:spacing w:after="0" w:line="240" w:lineRule="auto"/>
      </w:pPr>
      <w:r>
        <w:separator/>
      </w:r>
    </w:p>
  </w:footnote>
  <w:footnote w:type="continuationSeparator" w:id="0">
    <w:p w:rsidR="00D03FF2" w:rsidRDefault="00D03FF2" w:rsidP="00217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049"/>
    <w:multiLevelType w:val="hybridMultilevel"/>
    <w:tmpl w:val="CE40F13E"/>
    <w:lvl w:ilvl="0" w:tplc="5B58D072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D1EFFC6">
      <w:numFmt w:val="bullet"/>
      <w:lvlText w:val="•"/>
      <w:lvlJc w:val="left"/>
      <w:pPr>
        <w:ind w:left="1633" w:hanging="360"/>
      </w:pPr>
      <w:rPr>
        <w:rFonts w:hint="default"/>
        <w:lang w:val="ru-RU" w:eastAsia="ru-RU" w:bidi="ru-RU"/>
      </w:rPr>
    </w:lvl>
    <w:lvl w:ilvl="2" w:tplc="1AA8E89C">
      <w:numFmt w:val="bullet"/>
      <w:lvlText w:val="•"/>
      <w:lvlJc w:val="left"/>
      <w:pPr>
        <w:ind w:left="2646" w:hanging="360"/>
      </w:pPr>
      <w:rPr>
        <w:rFonts w:hint="default"/>
        <w:lang w:val="ru-RU" w:eastAsia="ru-RU" w:bidi="ru-RU"/>
      </w:rPr>
    </w:lvl>
    <w:lvl w:ilvl="3" w:tplc="54B63DDA">
      <w:numFmt w:val="bullet"/>
      <w:lvlText w:val="•"/>
      <w:lvlJc w:val="left"/>
      <w:pPr>
        <w:ind w:left="3659" w:hanging="360"/>
      </w:pPr>
      <w:rPr>
        <w:rFonts w:hint="default"/>
        <w:lang w:val="ru-RU" w:eastAsia="ru-RU" w:bidi="ru-RU"/>
      </w:rPr>
    </w:lvl>
    <w:lvl w:ilvl="4" w:tplc="552CFFBC">
      <w:numFmt w:val="bullet"/>
      <w:lvlText w:val="•"/>
      <w:lvlJc w:val="left"/>
      <w:pPr>
        <w:ind w:left="4672" w:hanging="360"/>
      </w:pPr>
      <w:rPr>
        <w:rFonts w:hint="default"/>
        <w:lang w:val="ru-RU" w:eastAsia="ru-RU" w:bidi="ru-RU"/>
      </w:rPr>
    </w:lvl>
    <w:lvl w:ilvl="5" w:tplc="9DA2D1CA">
      <w:numFmt w:val="bullet"/>
      <w:lvlText w:val="•"/>
      <w:lvlJc w:val="left"/>
      <w:pPr>
        <w:ind w:left="5685" w:hanging="360"/>
      </w:pPr>
      <w:rPr>
        <w:rFonts w:hint="default"/>
        <w:lang w:val="ru-RU" w:eastAsia="ru-RU" w:bidi="ru-RU"/>
      </w:rPr>
    </w:lvl>
    <w:lvl w:ilvl="6" w:tplc="B80A0774">
      <w:numFmt w:val="bullet"/>
      <w:lvlText w:val="•"/>
      <w:lvlJc w:val="left"/>
      <w:pPr>
        <w:ind w:left="6698" w:hanging="360"/>
      </w:pPr>
      <w:rPr>
        <w:rFonts w:hint="default"/>
        <w:lang w:val="ru-RU" w:eastAsia="ru-RU" w:bidi="ru-RU"/>
      </w:rPr>
    </w:lvl>
    <w:lvl w:ilvl="7" w:tplc="58205330">
      <w:numFmt w:val="bullet"/>
      <w:lvlText w:val="•"/>
      <w:lvlJc w:val="left"/>
      <w:pPr>
        <w:ind w:left="7711" w:hanging="360"/>
      </w:pPr>
      <w:rPr>
        <w:rFonts w:hint="default"/>
        <w:lang w:val="ru-RU" w:eastAsia="ru-RU" w:bidi="ru-RU"/>
      </w:rPr>
    </w:lvl>
    <w:lvl w:ilvl="8" w:tplc="C53C38BE">
      <w:numFmt w:val="bullet"/>
      <w:lvlText w:val="•"/>
      <w:lvlJc w:val="left"/>
      <w:pPr>
        <w:ind w:left="8724" w:hanging="360"/>
      </w:pPr>
      <w:rPr>
        <w:rFonts w:hint="default"/>
        <w:lang w:val="ru-RU" w:eastAsia="ru-RU" w:bidi="ru-RU"/>
      </w:rPr>
    </w:lvl>
  </w:abstractNum>
  <w:abstractNum w:abstractNumId="1">
    <w:nsid w:val="50FD3125"/>
    <w:multiLevelType w:val="hybridMultilevel"/>
    <w:tmpl w:val="240C2480"/>
    <w:lvl w:ilvl="0" w:tplc="A23AFF86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F7C6BCA">
      <w:numFmt w:val="bullet"/>
      <w:lvlText w:val="•"/>
      <w:lvlJc w:val="left"/>
      <w:pPr>
        <w:ind w:left="2443" w:hanging="360"/>
      </w:pPr>
      <w:rPr>
        <w:rFonts w:hint="default"/>
        <w:lang w:val="ru-RU" w:eastAsia="ru-RU" w:bidi="ru-RU"/>
      </w:rPr>
    </w:lvl>
    <w:lvl w:ilvl="2" w:tplc="A23A004A">
      <w:numFmt w:val="bullet"/>
      <w:lvlText w:val="•"/>
      <w:lvlJc w:val="left"/>
      <w:pPr>
        <w:ind w:left="3366" w:hanging="360"/>
      </w:pPr>
      <w:rPr>
        <w:rFonts w:hint="default"/>
        <w:lang w:val="ru-RU" w:eastAsia="ru-RU" w:bidi="ru-RU"/>
      </w:rPr>
    </w:lvl>
    <w:lvl w:ilvl="3" w:tplc="6064546A">
      <w:numFmt w:val="bullet"/>
      <w:lvlText w:val="•"/>
      <w:lvlJc w:val="left"/>
      <w:pPr>
        <w:ind w:left="4289" w:hanging="360"/>
      </w:pPr>
      <w:rPr>
        <w:rFonts w:hint="default"/>
        <w:lang w:val="ru-RU" w:eastAsia="ru-RU" w:bidi="ru-RU"/>
      </w:rPr>
    </w:lvl>
    <w:lvl w:ilvl="4" w:tplc="B9D816AA">
      <w:numFmt w:val="bullet"/>
      <w:lvlText w:val="•"/>
      <w:lvlJc w:val="left"/>
      <w:pPr>
        <w:ind w:left="5212" w:hanging="360"/>
      </w:pPr>
      <w:rPr>
        <w:rFonts w:hint="default"/>
        <w:lang w:val="ru-RU" w:eastAsia="ru-RU" w:bidi="ru-RU"/>
      </w:rPr>
    </w:lvl>
    <w:lvl w:ilvl="5" w:tplc="DA487E56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6" w:tplc="2D5EC14A">
      <w:numFmt w:val="bullet"/>
      <w:lvlText w:val="•"/>
      <w:lvlJc w:val="left"/>
      <w:pPr>
        <w:ind w:left="7058" w:hanging="360"/>
      </w:pPr>
      <w:rPr>
        <w:rFonts w:hint="default"/>
        <w:lang w:val="ru-RU" w:eastAsia="ru-RU" w:bidi="ru-RU"/>
      </w:rPr>
    </w:lvl>
    <w:lvl w:ilvl="7" w:tplc="C7547AA4">
      <w:numFmt w:val="bullet"/>
      <w:lvlText w:val="•"/>
      <w:lvlJc w:val="left"/>
      <w:pPr>
        <w:ind w:left="7981" w:hanging="360"/>
      </w:pPr>
      <w:rPr>
        <w:rFonts w:hint="default"/>
        <w:lang w:val="ru-RU" w:eastAsia="ru-RU" w:bidi="ru-RU"/>
      </w:rPr>
    </w:lvl>
    <w:lvl w:ilvl="8" w:tplc="50DC6848">
      <w:numFmt w:val="bullet"/>
      <w:lvlText w:val="•"/>
      <w:lvlJc w:val="left"/>
      <w:pPr>
        <w:ind w:left="8904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F8"/>
    <w:rsid w:val="002178DB"/>
    <w:rsid w:val="003B13CF"/>
    <w:rsid w:val="004D530B"/>
    <w:rsid w:val="00770BE3"/>
    <w:rsid w:val="00A552BB"/>
    <w:rsid w:val="00C83BF8"/>
    <w:rsid w:val="00CC0CA0"/>
    <w:rsid w:val="00D03FF2"/>
    <w:rsid w:val="00D3723C"/>
    <w:rsid w:val="00E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78DB"/>
    <w:pPr>
      <w:widowControl w:val="0"/>
      <w:autoSpaceDE w:val="0"/>
      <w:autoSpaceDN w:val="0"/>
      <w:spacing w:after="0" w:line="240" w:lineRule="auto"/>
      <w:ind w:left="2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178D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2178DB"/>
    <w:pPr>
      <w:widowControl w:val="0"/>
      <w:autoSpaceDE w:val="0"/>
      <w:autoSpaceDN w:val="0"/>
      <w:spacing w:after="0" w:line="240" w:lineRule="auto"/>
      <w:ind w:left="258" w:firstLine="851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E8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5C55"/>
    <w:rPr>
      <w:b/>
      <w:bCs/>
    </w:rPr>
  </w:style>
  <w:style w:type="paragraph" w:customStyle="1" w:styleId="has-text-align-center">
    <w:name w:val="has-text-align-center"/>
    <w:basedOn w:val="a"/>
    <w:rsid w:val="00E8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78DB"/>
    <w:pPr>
      <w:widowControl w:val="0"/>
      <w:autoSpaceDE w:val="0"/>
      <w:autoSpaceDN w:val="0"/>
      <w:spacing w:after="0" w:line="240" w:lineRule="auto"/>
      <w:ind w:left="2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178D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2178DB"/>
    <w:pPr>
      <w:widowControl w:val="0"/>
      <w:autoSpaceDE w:val="0"/>
      <w:autoSpaceDN w:val="0"/>
      <w:spacing w:after="0" w:line="240" w:lineRule="auto"/>
      <w:ind w:left="258" w:firstLine="851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E8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5C55"/>
    <w:rPr>
      <w:b/>
      <w:bCs/>
    </w:rPr>
  </w:style>
  <w:style w:type="paragraph" w:customStyle="1" w:styleId="has-text-align-center">
    <w:name w:val="has-text-align-center"/>
    <w:basedOn w:val="a"/>
    <w:rsid w:val="00E8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2021-01-13T07:34:00Z</dcterms:created>
  <dcterms:modified xsi:type="dcterms:W3CDTF">2021-01-14T09:57:00Z</dcterms:modified>
</cp:coreProperties>
</file>