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6F3" w:rsidRDefault="005636F3" w:rsidP="00B47C7E">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Информационная безопасность на современном этапе.</w:t>
      </w:r>
      <w:bookmarkStart w:id="0" w:name="_GoBack"/>
      <w:bookmarkEnd w:id="0"/>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В современном мире информационное общество развивается очень быстрыми темпами и продолжает набирать обороты. При переходе от промышленного к информационному обществу ценность такого ресурса, как информация, стала несопоставимой со стоимостью материальных или энергетических ресурсов. Информационные ресурсы представляют собой совокупность данных, организованных для получения достоверной информации в различных областях знаний и практики. Законодательство Российской Федерации понимает информационные ресурсы как отдельные документы и отдельные серии документов в информационных системах [7]. Несомненно, процесс информатизации играет большую роль в жизни людей, большие объемы данных находятся всего в одном клике от пользователя.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В настоящее время работа многих организаций, компаний и рядовых пользователей стала во многом зависеть от надежного функционирования компьютерных систем [5].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Однако стоит задуматься о том, насколько безопасно хранить собственные, возможно, конфиденциальные данные в сети и как защитить их от утечки или даже уничтожения. К сожалению, в наше время количество преступлений в IT-сфере, вредоносных (вирусных) программ растет, а </w:t>
      </w:r>
      <w:proofErr w:type="spellStart"/>
      <w:r w:rsidRPr="00B47C7E">
        <w:rPr>
          <w:rFonts w:ascii="Times New Roman" w:hAnsi="Times New Roman" w:cs="Times New Roman"/>
          <w:sz w:val="28"/>
        </w:rPr>
        <w:t>киберпреступники</w:t>
      </w:r>
      <w:proofErr w:type="spellEnd"/>
      <w:r w:rsidRPr="00B47C7E">
        <w:rPr>
          <w:rFonts w:ascii="Times New Roman" w:hAnsi="Times New Roman" w:cs="Times New Roman"/>
          <w:sz w:val="28"/>
        </w:rPr>
        <w:t xml:space="preserve"> разрабатывают новую тактику. Тем не менее, есть способ защитить себя как можно больше. Информационная безопасность - это защита информации и вспомогательной инфраструктуры от случайного или преднамеренного вмешательства, естественного или вызванного действиями человека, которое причиняет вред владельцам или пользователям информации и вспомогательной инфраструктуры [1]. Методы безопасности для среднего пользователя: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1. создание "барьеров" для получения данных третьим пользователем с помощью программных средств;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2. преобразование или шифрование информации;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lastRenderedPageBreak/>
        <w:t xml:space="preserve">3. разработка плана восстановления данных в случае их уничтожения (резервное копирование);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4. установка программного обеспечения, защищающего данные от несанкционированного доступа;</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 5. аутентификация и идентификация пользователей; 6. системы обнаружения сетевых уязвимостей.</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Информационная безопасность на государственном уровне регулируется нормативно-правовыми актами, регулирующими отношения в информационной сфере. Задачи устанавливаются для защиты информации, содержащей государственную или коммерческую тайну.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1. совершенствование систем шифрования;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2. разработка новых приложений безопасности;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3. внедрение новых систем аутентификации [3].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На данный момент система не отвечает всем требованиям по полному обеспечению информационной безопасности. Поэтому пользователи должны искать способы защиты. Некоторые уязвимости представляют большую угрозу для информационной безопасности и могут привести к сбоям в работе системы: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 При использовании незащищенных протоколов SSL и TLS передаваемая информация об аутентификации может перехватываться, а также при использовании протокола разрешения имен </w:t>
      </w:r>
      <w:proofErr w:type="spellStart"/>
      <w:r w:rsidRPr="00B47C7E">
        <w:rPr>
          <w:rFonts w:ascii="Times New Roman" w:hAnsi="Times New Roman" w:cs="Times New Roman"/>
          <w:sz w:val="28"/>
        </w:rPr>
        <w:t>NetBIOS</w:t>
      </w:r>
      <w:proofErr w:type="spellEnd"/>
      <w:r w:rsidRPr="00B47C7E">
        <w:rPr>
          <w:rFonts w:ascii="Times New Roman" w:hAnsi="Times New Roman" w:cs="Times New Roman"/>
          <w:sz w:val="28"/>
        </w:rPr>
        <w:t xml:space="preserve"> через TCP/IP (NBNS) и LLMNR между хостами </w:t>
      </w:r>
      <w:proofErr w:type="spellStart"/>
      <w:r w:rsidRPr="00B47C7E">
        <w:rPr>
          <w:rFonts w:ascii="Times New Roman" w:hAnsi="Times New Roman" w:cs="Times New Roman"/>
          <w:sz w:val="28"/>
        </w:rPr>
        <w:t>Windows</w:t>
      </w:r>
      <w:proofErr w:type="spellEnd"/>
      <w:r w:rsidRPr="00B47C7E">
        <w:rPr>
          <w:rFonts w:ascii="Times New Roman" w:hAnsi="Times New Roman" w:cs="Times New Roman"/>
          <w:sz w:val="28"/>
        </w:rPr>
        <w:t>;</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 - злоумышленник может обойти существующие ограничения, выполняя </w:t>
      </w:r>
      <w:proofErr w:type="spellStart"/>
      <w:r w:rsidRPr="00B47C7E">
        <w:rPr>
          <w:rFonts w:ascii="Times New Roman" w:hAnsi="Times New Roman" w:cs="Times New Roman"/>
          <w:sz w:val="28"/>
        </w:rPr>
        <w:t>JavaScript</w:t>
      </w:r>
      <w:proofErr w:type="spellEnd"/>
      <w:r w:rsidRPr="00B47C7E">
        <w:rPr>
          <w:rFonts w:ascii="Times New Roman" w:hAnsi="Times New Roman" w:cs="Times New Roman"/>
          <w:sz w:val="28"/>
        </w:rPr>
        <w:t xml:space="preserve">-код в контексте уязвимого домена; - слабые пароли WPA/WPA2-PS; - информация, не защищенная протоколами внутри сети;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 Уязвимости веб-сервиса.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Утечки также могут возникать при использовании внешних</w:t>
      </w:r>
      <w:r>
        <w:rPr>
          <w:rFonts w:ascii="Times New Roman" w:hAnsi="Times New Roman" w:cs="Times New Roman"/>
          <w:sz w:val="28"/>
        </w:rPr>
        <w:t xml:space="preserve"> устройств хранения данных или «облачных»</w:t>
      </w:r>
      <w:r w:rsidRPr="00B47C7E">
        <w:rPr>
          <w:rFonts w:ascii="Times New Roman" w:hAnsi="Times New Roman" w:cs="Times New Roman"/>
          <w:sz w:val="28"/>
        </w:rPr>
        <w:t xml:space="preserve"> служб. Устранение этих уязвимостей должно начинаться с обновления программного обеспечения, которое может </w:t>
      </w:r>
      <w:r w:rsidRPr="00B47C7E">
        <w:rPr>
          <w:rFonts w:ascii="Times New Roman" w:hAnsi="Times New Roman" w:cs="Times New Roman"/>
          <w:sz w:val="28"/>
        </w:rPr>
        <w:lastRenderedPageBreak/>
        <w:t>устранить выявленные операционные уязвимости. После этого следует подумать</w:t>
      </w:r>
      <w:r>
        <w:rPr>
          <w:rFonts w:ascii="Times New Roman" w:hAnsi="Times New Roman" w:cs="Times New Roman"/>
          <w:sz w:val="28"/>
        </w:rPr>
        <w:t xml:space="preserve"> о выполнении таких задач, как</w:t>
      </w:r>
      <w:r w:rsidRPr="00B47C7E">
        <w:rPr>
          <w:rFonts w:ascii="Times New Roman" w:hAnsi="Times New Roman" w:cs="Times New Roman"/>
          <w:sz w:val="28"/>
        </w:rPr>
        <w:t xml:space="preserve">: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Регулярные обновления общесистемного и прикладного программного обеспечения;</w:t>
      </w:r>
    </w:p>
    <w:p w:rsid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 - Мониторинг конфигурации компонентов, изменение инструментов безопасности; </w:t>
      </w:r>
    </w:p>
    <w:p w:rsidR="00B47C7E" w:rsidRPr="00B47C7E" w:rsidRDefault="00B47C7E" w:rsidP="00B47C7E">
      <w:pPr>
        <w:spacing w:after="0" w:line="360" w:lineRule="auto"/>
        <w:ind w:firstLine="709"/>
        <w:contextualSpacing/>
        <w:jc w:val="both"/>
        <w:rPr>
          <w:rFonts w:ascii="Times New Roman" w:hAnsi="Times New Roman" w:cs="Times New Roman"/>
          <w:sz w:val="28"/>
        </w:rPr>
      </w:pPr>
      <w:r w:rsidRPr="00B47C7E">
        <w:rPr>
          <w:rFonts w:ascii="Times New Roman" w:hAnsi="Times New Roman" w:cs="Times New Roman"/>
          <w:sz w:val="28"/>
        </w:rPr>
        <w:t xml:space="preserve">- Выявление первопричины неэффективного управления уязвимостями; </w:t>
      </w:r>
    </w:p>
    <w:p w:rsidR="00B47C7E" w:rsidRPr="00B47C7E" w:rsidRDefault="009E1415" w:rsidP="00B47C7E">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В</w:t>
      </w:r>
      <w:r w:rsidR="00B47C7E" w:rsidRPr="00B47C7E">
        <w:rPr>
          <w:rFonts w:ascii="Times New Roman" w:hAnsi="Times New Roman" w:cs="Times New Roman"/>
          <w:sz w:val="28"/>
        </w:rPr>
        <w:t>ыявление рисков.</w:t>
      </w:r>
    </w:p>
    <w:p w:rsidR="009E1415" w:rsidRPr="009E1415" w:rsidRDefault="009E1415" w:rsidP="009E1415">
      <w:pPr>
        <w:spacing w:after="0" w:line="360" w:lineRule="auto"/>
        <w:ind w:firstLine="709"/>
        <w:contextualSpacing/>
        <w:jc w:val="both"/>
        <w:rPr>
          <w:rFonts w:ascii="Times New Roman" w:hAnsi="Times New Roman" w:cs="Times New Roman"/>
          <w:sz w:val="28"/>
        </w:rPr>
      </w:pPr>
      <w:r w:rsidRPr="009E1415">
        <w:rPr>
          <w:rFonts w:ascii="Times New Roman" w:hAnsi="Times New Roman" w:cs="Times New Roman"/>
          <w:sz w:val="28"/>
        </w:rPr>
        <w:t>Часто проблемы, связанные с информационной безопасностью, зависят от самого пользователя, они возникают в результате неконтролируемого использования и распространения его персональных данных. Люди, не уверенные в безопасности какого-либо сетевого ресурса, могут вводить свои паспортные данные, из которых, например, может произойти утечка на теневые рынки, или, что еще хуже, вводя данные банковской карты, можно предположить, что средства уже находятся в руках мошенников. Владельцы частных компаний и предприятий особенно подвержены риску. Конкурентам и злоумышленникам выгодно получать деловую информацию о компании, так как это может привести к разорению.</w:t>
      </w:r>
    </w:p>
    <w:p w:rsidR="009E1415" w:rsidRPr="009E1415" w:rsidRDefault="009E1415" w:rsidP="009E1415">
      <w:pPr>
        <w:spacing w:after="0" w:line="360" w:lineRule="auto"/>
        <w:ind w:firstLine="709"/>
        <w:contextualSpacing/>
        <w:jc w:val="both"/>
        <w:rPr>
          <w:rFonts w:ascii="Times New Roman" w:hAnsi="Times New Roman" w:cs="Times New Roman"/>
          <w:sz w:val="28"/>
        </w:rPr>
      </w:pPr>
      <w:r w:rsidRPr="009E1415">
        <w:rPr>
          <w:rFonts w:ascii="Times New Roman" w:hAnsi="Times New Roman" w:cs="Times New Roman"/>
          <w:sz w:val="28"/>
        </w:rPr>
        <w:t xml:space="preserve"> В таких случаях целесообразно внедрять в компании некоторые организационные мероприятия, такие как</w:t>
      </w:r>
    </w:p>
    <w:p w:rsidR="009E1415" w:rsidRPr="009E1415" w:rsidRDefault="009E1415" w:rsidP="009E1415">
      <w:pPr>
        <w:spacing w:after="0" w:line="360" w:lineRule="auto"/>
        <w:ind w:firstLine="709"/>
        <w:contextualSpacing/>
        <w:jc w:val="both"/>
        <w:rPr>
          <w:rFonts w:ascii="Times New Roman" w:hAnsi="Times New Roman" w:cs="Times New Roman"/>
          <w:sz w:val="28"/>
        </w:rPr>
      </w:pPr>
      <w:r w:rsidRPr="009E1415">
        <w:rPr>
          <w:rFonts w:ascii="Times New Roman" w:hAnsi="Times New Roman" w:cs="Times New Roman"/>
          <w:sz w:val="28"/>
        </w:rPr>
        <w:t xml:space="preserve"> - Полное разделение обязанностей отдельных сотрудников; </w:t>
      </w:r>
    </w:p>
    <w:p w:rsidR="009E1415" w:rsidRPr="009E1415" w:rsidRDefault="009E1415" w:rsidP="009E1415">
      <w:pPr>
        <w:spacing w:after="0" w:line="360" w:lineRule="auto"/>
        <w:ind w:firstLine="709"/>
        <w:contextualSpacing/>
        <w:jc w:val="both"/>
        <w:rPr>
          <w:rFonts w:ascii="Times New Roman" w:hAnsi="Times New Roman" w:cs="Times New Roman"/>
          <w:sz w:val="28"/>
        </w:rPr>
      </w:pPr>
      <w:r w:rsidRPr="009E1415">
        <w:rPr>
          <w:rFonts w:ascii="Times New Roman" w:hAnsi="Times New Roman" w:cs="Times New Roman"/>
          <w:sz w:val="28"/>
        </w:rPr>
        <w:t xml:space="preserve">- Ограничение доступа к конфиденциальной информации; </w:t>
      </w:r>
    </w:p>
    <w:p w:rsidR="009E1415" w:rsidRPr="009E1415" w:rsidRDefault="009E1415" w:rsidP="009E1415">
      <w:pPr>
        <w:spacing w:after="0" w:line="360" w:lineRule="auto"/>
        <w:ind w:firstLine="709"/>
        <w:contextualSpacing/>
        <w:jc w:val="both"/>
        <w:rPr>
          <w:rFonts w:ascii="Times New Roman" w:hAnsi="Times New Roman" w:cs="Times New Roman"/>
          <w:sz w:val="28"/>
        </w:rPr>
      </w:pPr>
      <w:r w:rsidRPr="009E1415">
        <w:rPr>
          <w:rFonts w:ascii="Times New Roman" w:hAnsi="Times New Roman" w:cs="Times New Roman"/>
          <w:sz w:val="28"/>
        </w:rPr>
        <w:t>- Подписание сотрудником документа о неразглашении деловой информации.</w:t>
      </w:r>
    </w:p>
    <w:p w:rsidR="009E1415" w:rsidRPr="009E1415" w:rsidRDefault="009E1415" w:rsidP="009E1415">
      <w:pPr>
        <w:spacing w:after="0" w:line="360" w:lineRule="auto"/>
        <w:ind w:firstLine="709"/>
        <w:contextualSpacing/>
        <w:jc w:val="both"/>
        <w:rPr>
          <w:rFonts w:ascii="Times New Roman" w:hAnsi="Times New Roman" w:cs="Times New Roman"/>
          <w:sz w:val="28"/>
        </w:rPr>
      </w:pPr>
      <w:r w:rsidRPr="009E1415">
        <w:rPr>
          <w:rFonts w:ascii="Times New Roman" w:hAnsi="Times New Roman" w:cs="Times New Roman"/>
          <w:sz w:val="28"/>
        </w:rPr>
        <w:t xml:space="preserve"> - Ограничение доступа в помещения для посторонних лиц; </w:t>
      </w:r>
    </w:p>
    <w:p w:rsidR="009E1415" w:rsidRPr="009E1415" w:rsidRDefault="009E1415" w:rsidP="009E1415">
      <w:pPr>
        <w:spacing w:after="0" w:line="360" w:lineRule="auto"/>
        <w:ind w:firstLine="709"/>
        <w:contextualSpacing/>
        <w:jc w:val="both"/>
        <w:rPr>
          <w:rFonts w:ascii="Times New Roman" w:hAnsi="Times New Roman" w:cs="Times New Roman"/>
          <w:sz w:val="28"/>
        </w:rPr>
      </w:pPr>
      <w:r w:rsidRPr="009E1415">
        <w:rPr>
          <w:rFonts w:ascii="Times New Roman" w:hAnsi="Times New Roman" w:cs="Times New Roman"/>
          <w:sz w:val="28"/>
        </w:rPr>
        <w:t xml:space="preserve">- Печать офисов, зданий при выходе из помещений; </w:t>
      </w:r>
    </w:p>
    <w:p w:rsidR="009E1415" w:rsidRPr="009E1415" w:rsidRDefault="009E1415" w:rsidP="009E1415">
      <w:pPr>
        <w:spacing w:after="0" w:line="360" w:lineRule="auto"/>
        <w:ind w:firstLine="709"/>
        <w:contextualSpacing/>
        <w:jc w:val="both"/>
        <w:rPr>
          <w:rFonts w:ascii="Times New Roman" w:hAnsi="Times New Roman" w:cs="Times New Roman"/>
          <w:sz w:val="28"/>
        </w:rPr>
      </w:pPr>
      <w:r w:rsidRPr="009E1415">
        <w:rPr>
          <w:rFonts w:ascii="Times New Roman" w:hAnsi="Times New Roman" w:cs="Times New Roman"/>
          <w:sz w:val="28"/>
        </w:rPr>
        <w:t xml:space="preserve">- Защита потока информации между различными филиалами компании. </w:t>
      </w:r>
    </w:p>
    <w:p w:rsidR="009E1415" w:rsidRPr="009E1415" w:rsidRDefault="009E1415" w:rsidP="009E1415">
      <w:pPr>
        <w:spacing w:after="0" w:line="360" w:lineRule="auto"/>
        <w:ind w:firstLine="709"/>
        <w:contextualSpacing/>
        <w:jc w:val="both"/>
        <w:rPr>
          <w:rFonts w:ascii="Times New Roman" w:hAnsi="Times New Roman" w:cs="Times New Roman"/>
          <w:sz w:val="28"/>
        </w:rPr>
      </w:pPr>
      <w:r w:rsidRPr="009E1415">
        <w:rPr>
          <w:rFonts w:ascii="Times New Roman" w:hAnsi="Times New Roman" w:cs="Times New Roman"/>
          <w:sz w:val="28"/>
        </w:rPr>
        <w:t xml:space="preserve">Все эти методы вполне очевидны, но технологии развиваются, появляются новые виды защиты, давайте посмотрим на виды защиты с точки зрения технологии и приведем примеры технических средств. </w:t>
      </w:r>
    </w:p>
    <w:p w:rsidR="009E1415" w:rsidRPr="009E1415" w:rsidRDefault="009E1415" w:rsidP="009E1415">
      <w:pPr>
        <w:spacing w:after="0" w:line="360" w:lineRule="auto"/>
        <w:ind w:firstLine="709"/>
        <w:contextualSpacing/>
        <w:jc w:val="both"/>
        <w:rPr>
          <w:rFonts w:ascii="Times New Roman" w:hAnsi="Times New Roman" w:cs="Times New Roman"/>
          <w:sz w:val="28"/>
        </w:rPr>
      </w:pPr>
      <w:r w:rsidRPr="009E1415">
        <w:rPr>
          <w:rFonts w:ascii="Times New Roman" w:hAnsi="Times New Roman" w:cs="Times New Roman"/>
          <w:sz w:val="28"/>
        </w:rPr>
        <w:lastRenderedPageBreak/>
        <w:t xml:space="preserve">Брандмауэры представляют собой систему, которая формирует защитный барьер, предотвращающий несанкционированный вход или выход из сети пакетов данных. Принцип работы брандмауэров заключается в проверке каждого пакета данных на соответствие входящего и исходящего IP-адресов базе данных разрешенных адресов. Это значительно упрощает сегментацию информационной сети и управление трафиком [2]. </w:t>
      </w:r>
    </w:p>
    <w:p w:rsidR="009E1415" w:rsidRPr="009E1415" w:rsidRDefault="009E1415" w:rsidP="009E1415">
      <w:pPr>
        <w:spacing w:after="0" w:line="360" w:lineRule="auto"/>
        <w:ind w:firstLine="709"/>
        <w:contextualSpacing/>
        <w:jc w:val="both"/>
        <w:rPr>
          <w:rFonts w:ascii="Times New Roman" w:hAnsi="Times New Roman" w:cs="Times New Roman"/>
          <w:sz w:val="28"/>
        </w:rPr>
      </w:pPr>
      <w:r w:rsidRPr="009E1415">
        <w:rPr>
          <w:rFonts w:ascii="Times New Roman" w:hAnsi="Times New Roman" w:cs="Times New Roman"/>
          <w:sz w:val="28"/>
        </w:rPr>
        <w:t xml:space="preserve">В настоящее время антивирусные технологии могут обнаружить большое количество известных вирусных программ, сравнивая код подозрительного файла с шаблонами, хранящимися в антивирусной базе данных [6]. </w:t>
      </w:r>
    </w:p>
    <w:p w:rsidR="009E1415" w:rsidRPr="009E1415" w:rsidRDefault="009E1415" w:rsidP="009E1415">
      <w:pPr>
        <w:spacing w:after="0" w:line="360" w:lineRule="auto"/>
        <w:ind w:firstLine="709"/>
        <w:contextualSpacing/>
        <w:jc w:val="both"/>
        <w:rPr>
          <w:rFonts w:ascii="Times New Roman" w:hAnsi="Times New Roman" w:cs="Times New Roman"/>
          <w:sz w:val="28"/>
        </w:rPr>
      </w:pPr>
      <w:r w:rsidRPr="009E1415">
        <w:rPr>
          <w:rFonts w:ascii="Times New Roman" w:hAnsi="Times New Roman" w:cs="Times New Roman"/>
          <w:sz w:val="28"/>
        </w:rPr>
        <w:t xml:space="preserve">Кроме того, технологии моделирования поведения могут обнаруживать вновь созданные вирусные программы, которые затем изолируются или удаляются. Антивирусная защита может быть установлена на брандмауэрах, почтовых и файловых серверах, рабочих станциях. </w:t>
      </w:r>
    </w:p>
    <w:p w:rsidR="009E1415" w:rsidRPr="009E1415" w:rsidRDefault="009E1415" w:rsidP="009E1415">
      <w:pPr>
        <w:spacing w:after="0" w:line="360" w:lineRule="auto"/>
        <w:ind w:firstLine="709"/>
        <w:contextualSpacing/>
        <w:jc w:val="both"/>
        <w:rPr>
          <w:rFonts w:ascii="Times New Roman" w:hAnsi="Times New Roman" w:cs="Times New Roman"/>
          <w:sz w:val="28"/>
        </w:rPr>
      </w:pPr>
      <w:r w:rsidRPr="009E1415">
        <w:rPr>
          <w:rFonts w:ascii="Times New Roman" w:hAnsi="Times New Roman" w:cs="Times New Roman"/>
          <w:sz w:val="28"/>
        </w:rPr>
        <w:t xml:space="preserve">Роль информационных ресурсов в современном мире трудно переоценить. Они упрощают нашу повседневную жизнь и делают ее более мобильной. Но за всем этим стоит проблема информационной безопасности. В настоящее время существует большое количество интернет-мошенников. </w:t>
      </w:r>
    </w:p>
    <w:p w:rsidR="00917028" w:rsidRDefault="009E1415" w:rsidP="009E1415">
      <w:pPr>
        <w:spacing w:after="0" w:line="360" w:lineRule="auto"/>
        <w:ind w:firstLine="709"/>
        <w:contextualSpacing/>
        <w:jc w:val="both"/>
        <w:rPr>
          <w:rFonts w:ascii="Times New Roman" w:hAnsi="Times New Roman" w:cs="Times New Roman"/>
          <w:sz w:val="28"/>
        </w:rPr>
      </w:pPr>
      <w:r w:rsidRPr="009E1415">
        <w:rPr>
          <w:rFonts w:ascii="Times New Roman" w:hAnsi="Times New Roman" w:cs="Times New Roman"/>
          <w:sz w:val="28"/>
        </w:rPr>
        <w:t>Несанкционированный доступ к конфиденциальной информации в нужном месте и в нужное время может привести к глобальным последствиям. Поэтому перед каждым государством, и особенно перед каждым пользователем, стоит задача предотвратить кражу, подделку, фальсификацию и уничтожение важной информации. Необходимо использовать все доступные методы защиты, независимо от уровня обработки информации, поскольку в настоящее время максимальная защита информации может быть достигнута только с помощью комплексной системы безопасности. Важно уметь предотвратить утечку, гораздо труднее справляться с последствиями. В настоящее время система защиты информации не совершенна, и разработка новых методов защиты по-прежнему актуальна.</w:t>
      </w:r>
    </w:p>
    <w:p w:rsidR="009E1415" w:rsidRPr="009E1415" w:rsidRDefault="009E1415" w:rsidP="009E1415">
      <w:pPr>
        <w:spacing w:after="0" w:line="360" w:lineRule="auto"/>
        <w:ind w:firstLine="709"/>
        <w:contextualSpacing/>
        <w:jc w:val="both"/>
        <w:rPr>
          <w:rFonts w:ascii="Times New Roman" w:hAnsi="Times New Roman" w:cs="Times New Roman"/>
          <w:sz w:val="28"/>
          <w:lang w:val="en-US"/>
        </w:rPr>
      </w:pPr>
    </w:p>
    <w:sectPr w:rsidR="009E1415" w:rsidRPr="009E1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C76A6"/>
    <w:multiLevelType w:val="multilevel"/>
    <w:tmpl w:val="1324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28"/>
    <w:rsid w:val="005636F3"/>
    <w:rsid w:val="00917028"/>
    <w:rsid w:val="009E1415"/>
    <w:rsid w:val="00B47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BBDB"/>
  <w15:chartTrackingRefBased/>
  <w15:docId w15:val="{AF330F12-AA97-4B48-9212-F57AFBF9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14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11884">
      <w:bodyDiv w:val="1"/>
      <w:marLeft w:val="0"/>
      <w:marRight w:val="0"/>
      <w:marTop w:val="0"/>
      <w:marBottom w:val="0"/>
      <w:divBdr>
        <w:top w:val="none" w:sz="0" w:space="0" w:color="auto"/>
        <w:left w:val="none" w:sz="0" w:space="0" w:color="auto"/>
        <w:bottom w:val="none" w:sz="0" w:space="0" w:color="auto"/>
        <w:right w:val="none" w:sz="0" w:space="0" w:color="auto"/>
      </w:divBdr>
      <w:divsChild>
        <w:div w:id="877548453">
          <w:marLeft w:val="0"/>
          <w:marRight w:val="0"/>
          <w:marTop w:val="0"/>
          <w:marBottom w:val="0"/>
          <w:divBdr>
            <w:top w:val="none" w:sz="0" w:space="0" w:color="auto"/>
            <w:left w:val="none" w:sz="0" w:space="0" w:color="auto"/>
            <w:bottom w:val="none" w:sz="0" w:space="0" w:color="auto"/>
            <w:right w:val="none" w:sz="0" w:space="0" w:color="auto"/>
          </w:divBdr>
          <w:divsChild>
            <w:div w:id="2027100316">
              <w:marLeft w:val="0"/>
              <w:marRight w:val="0"/>
              <w:marTop w:val="0"/>
              <w:marBottom w:val="0"/>
              <w:divBdr>
                <w:top w:val="none" w:sz="0" w:space="0" w:color="auto"/>
                <w:left w:val="none" w:sz="0" w:space="0" w:color="auto"/>
                <w:bottom w:val="none" w:sz="0" w:space="0" w:color="auto"/>
                <w:right w:val="none" w:sz="0" w:space="0" w:color="auto"/>
              </w:divBdr>
              <w:divsChild>
                <w:div w:id="719859735">
                  <w:marLeft w:val="0"/>
                  <w:marRight w:val="0"/>
                  <w:marTop w:val="0"/>
                  <w:marBottom w:val="0"/>
                  <w:divBdr>
                    <w:top w:val="none" w:sz="0" w:space="0" w:color="auto"/>
                    <w:left w:val="none" w:sz="0" w:space="0" w:color="auto"/>
                    <w:bottom w:val="none" w:sz="0" w:space="0" w:color="auto"/>
                    <w:right w:val="none" w:sz="0" w:space="0" w:color="auto"/>
                  </w:divBdr>
                  <w:divsChild>
                    <w:div w:id="484246212">
                      <w:marLeft w:val="0"/>
                      <w:marRight w:val="0"/>
                      <w:marTop w:val="0"/>
                      <w:marBottom w:val="0"/>
                      <w:divBdr>
                        <w:top w:val="none" w:sz="0" w:space="0" w:color="auto"/>
                        <w:left w:val="none" w:sz="0" w:space="0" w:color="auto"/>
                        <w:bottom w:val="none" w:sz="0" w:space="0" w:color="auto"/>
                        <w:right w:val="none" w:sz="0" w:space="0" w:color="auto"/>
                      </w:divBdr>
                      <w:divsChild>
                        <w:div w:id="15733531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87200081">
          <w:marLeft w:val="0"/>
          <w:marRight w:val="0"/>
          <w:marTop w:val="0"/>
          <w:marBottom w:val="0"/>
          <w:divBdr>
            <w:top w:val="none" w:sz="0" w:space="0" w:color="auto"/>
            <w:left w:val="none" w:sz="0" w:space="0" w:color="auto"/>
            <w:bottom w:val="none" w:sz="0" w:space="0" w:color="auto"/>
            <w:right w:val="none" w:sz="0" w:space="0" w:color="auto"/>
          </w:divBdr>
          <w:divsChild>
            <w:div w:id="1003239385">
              <w:marLeft w:val="0"/>
              <w:marRight w:val="0"/>
              <w:marTop w:val="0"/>
              <w:marBottom w:val="0"/>
              <w:divBdr>
                <w:top w:val="none" w:sz="0" w:space="0" w:color="auto"/>
                <w:left w:val="none" w:sz="0" w:space="0" w:color="auto"/>
                <w:bottom w:val="none" w:sz="0" w:space="0" w:color="auto"/>
                <w:right w:val="none" w:sz="0" w:space="0" w:color="auto"/>
              </w:divBdr>
              <w:divsChild>
                <w:div w:id="1838615171">
                  <w:marLeft w:val="0"/>
                  <w:marRight w:val="0"/>
                  <w:marTop w:val="0"/>
                  <w:marBottom w:val="0"/>
                  <w:divBdr>
                    <w:top w:val="none" w:sz="0" w:space="0" w:color="auto"/>
                    <w:left w:val="none" w:sz="0" w:space="0" w:color="auto"/>
                    <w:bottom w:val="none" w:sz="0" w:space="0" w:color="auto"/>
                    <w:right w:val="none" w:sz="0" w:space="0" w:color="auto"/>
                  </w:divBdr>
                  <w:divsChild>
                    <w:div w:id="553661867">
                      <w:marLeft w:val="0"/>
                      <w:marRight w:val="0"/>
                      <w:marTop w:val="0"/>
                      <w:marBottom w:val="0"/>
                      <w:divBdr>
                        <w:top w:val="none" w:sz="0" w:space="0" w:color="auto"/>
                        <w:left w:val="none" w:sz="0" w:space="0" w:color="auto"/>
                        <w:bottom w:val="none" w:sz="0" w:space="0" w:color="auto"/>
                        <w:right w:val="none" w:sz="0" w:space="0" w:color="auto"/>
                      </w:divBdr>
                      <w:divsChild>
                        <w:div w:id="1311405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1023</Words>
  <Characters>5836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Кутумова</dc:creator>
  <cp:keywords/>
  <dc:description/>
  <cp:lastModifiedBy>Юлия Кутумова</cp:lastModifiedBy>
  <cp:revision>2</cp:revision>
  <dcterms:created xsi:type="dcterms:W3CDTF">2020-12-22T19:01:00Z</dcterms:created>
  <dcterms:modified xsi:type="dcterms:W3CDTF">2020-12-22T19:34:00Z</dcterms:modified>
</cp:coreProperties>
</file>