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89" w:rsidRDefault="00454A89">
      <w:pPr>
        <w:spacing w:line="129" w:lineRule="exact"/>
        <w:rPr>
          <w:sz w:val="10"/>
          <w:szCs w:val="10"/>
        </w:rPr>
      </w:pPr>
    </w:p>
    <w:p w:rsidR="00454A89" w:rsidRDefault="00454A89">
      <w:pPr>
        <w:rPr>
          <w:sz w:val="2"/>
          <w:szCs w:val="2"/>
        </w:rPr>
        <w:sectPr w:rsidR="00454A89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E7C48" w:rsidRPr="001C3565" w:rsidRDefault="00554B26" w:rsidP="00554B26">
      <w:pPr>
        <w:pStyle w:val="120"/>
        <w:keepNext/>
        <w:keepLines/>
        <w:shd w:val="clear" w:color="auto" w:fill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Путь к совершенству,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как путь к звездам</w:t>
      </w:r>
    </w:p>
    <w:p w:rsidR="00454A89" w:rsidRDefault="001C3565">
      <w:pPr>
        <w:rPr>
          <w:rStyle w:val="81"/>
          <w:rFonts w:ascii="Times New Roman" w:hAnsi="Times New Roman" w:cs="Times New Roman"/>
        </w:rPr>
      </w:pPr>
      <w:r>
        <w:rPr>
          <w:rStyle w:val="81"/>
          <w:rFonts w:ascii="Times New Roman" w:hAnsi="Times New Roman" w:cs="Times New Roman"/>
        </w:rPr>
        <w:t xml:space="preserve"> </w:t>
      </w:r>
      <w:r w:rsidR="00554B26">
        <w:rPr>
          <w:rStyle w:val="81"/>
          <w:rFonts w:ascii="Times New Roman" w:hAnsi="Times New Roman" w:cs="Times New Roman"/>
        </w:rPr>
        <w:t xml:space="preserve">  </w:t>
      </w:r>
    </w:p>
    <w:p w:rsidR="00554B26" w:rsidRPr="001C3565" w:rsidRDefault="00554B26">
      <w:pPr>
        <w:rPr>
          <w:rFonts w:ascii="Times New Roman" w:hAnsi="Times New Roman" w:cs="Times New Roman"/>
          <w:sz w:val="28"/>
          <w:szCs w:val="28"/>
        </w:rPr>
        <w:sectPr w:rsidR="00554B26" w:rsidRPr="001C3565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54A89" w:rsidRPr="001C3565" w:rsidRDefault="00C4329C">
      <w:pPr>
        <w:pStyle w:val="160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lastRenderedPageBreak/>
        <w:t>«Цели образования — культурные ценности,</w:t>
      </w:r>
    </w:p>
    <w:p w:rsidR="00454A89" w:rsidRPr="001C3565" w:rsidRDefault="00C4329C">
      <w:pPr>
        <w:pStyle w:val="16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к которым в процессе образования должен быть приобщён человек»</w:t>
      </w:r>
    </w:p>
    <w:p w:rsidR="00454A89" w:rsidRPr="001C3565" w:rsidRDefault="001C3565">
      <w:pPr>
        <w:pStyle w:val="160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  <w:sectPr w:rsidR="00454A89" w:rsidRPr="001C3565">
          <w:type w:val="continuous"/>
          <w:pgSz w:w="16838" w:h="23810"/>
          <w:pgMar w:top="4012" w:right="2914" w:bottom="3519" w:left="8912" w:header="0" w:footer="3" w:gutter="0"/>
          <w:cols w:space="720"/>
          <w:noEndnote/>
          <w:docGrid w:linePitch="360"/>
        </w:sectPr>
      </w:pPr>
      <w:r w:rsidRPr="001C3565">
        <w:rPr>
          <w:rFonts w:ascii="Times New Roman" w:hAnsi="Times New Roman" w:cs="Times New Roman"/>
          <w:sz w:val="28"/>
          <w:szCs w:val="28"/>
        </w:rPr>
        <w:t>С. И. Гессе</w:t>
      </w:r>
    </w:p>
    <w:p w:rsidR="00454A89" w:rsidRPr="001C3565" w:rsidRDefault="00454A89">
      <w:pPr>
        <w:rPr>
          <w:rFonts w:ascii="Times New Roman" w:hAnsi="Times New Roman" w:cs="Times New Roman"/>
          <w:sz w:val="28"/>
          <w:szCs w:val="28"/>
        </w:rPr>
        <w:sectPr w:rsidR="00454A89" w:rsidRPr="001C3565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54A89" w:rsidRPr="001C3565" w:rsidRDefault="001C3565" w:rsidP="001C3565">
      <w:pPr>
        <w:pStyle w:val="170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C28D4" w:rsidRPr="001C3565">
        <w:rPr>
          <w:rFonts w:ascii="Times New Roman" w:hAnsi="Times New Roman" w:cs="Times New Roman"/>
          <w:sz w:val="28"/>
          <w:szCs w:val="28"/>
        </w:rPr>
        <w:t xml:space="preserve"> В материалах государственного об</w:t>
      </w:r>
      <w:r w:rsidR="00C4329C" w:rsidRPr="001C3565">
        <w:rPr>
          <w:rFonts w:ascii="Times New Roman" w:hAnsi="Times New Roman" w:cs="Times New Roman"/>
          <w:sz w:val="28"/>
          <w:szCs w:val="28"/>
        </w:rPr>
        <w:t>разовательного стандарта обще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го образования второго поколения внеурочная деятельность учащихся рассма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тривается как неотъемлемая часть образо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вательного процесса и характеризуется как образовательная деятельность, осущест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вляемая в формах, отличных от классно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урочной системы. При реализации своих задач внеурочная деятельность направлена на достижение планируемых результатов освоения основной образовательной про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граммы, обеспечивающей духовно-нрав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ственное развитие, воспитание и качество подготовки обучающихся. Духовно-нрав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ственное развитие личности в границах общеобразовательной программы осущест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вляется в педагогически организованном процессе осознанного принятия ребёнком ценностей: семейной жизни; культурно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регионального сообщества; культуры сво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его народа, неотъемлемым компонентом которой является система конфессиональ</w:t>
      </w:r>
      <w:r w:rsidR="00C4329C" w:rsidRPr="001C3565">
        <w:rPr>
          <w:rFonts w:ascii="Times New Roman" w:hAnsi="Times New Roman" w:cs="Times New Roman"/>
          <w:sz w:val="28"/>
          <w:szCs w:val="28"/>
        </w:rPr>
        <w:softHyphen/>
        <w:t>ных ценностей.</w:t>
      </w:r>
    </w:p>
    <w:p w:rsidR="00454A89" w:rsidRPr="001C3565" w:rsidRDefault="00301448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1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r w:rsidR="00C4329C" w:rsidRPr="001C3565">
        <w:rPr>
          <w:rStyle w:val="a5"/>
          <w:rFonts w:ascii="Times New Roman" w:hAnsi="Times New Roman" w:cs="Times New Roman"/>
          <w:sz w:val="28"/>
          <w:szCs w:val="28"/>
        </w:rPr>
        <w:t>Методологическим ключом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t xml:space="preserve"> к понима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нию и объяснению сущности внеурочной деятельности является категория «де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ятельность». Эта категория выражает специфически человеческий способ от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ношения к миру, утверждения челове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ка в бытии посредством преобразования природных и общественных условий его существования. В процессе деятельности осуществляется творческое созидание куль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туры. Посредством деятельности не только удовлетворяются потребности человека, но и устанавливается индивидуальное по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ведение человека. Разнообразные формы деятельности являются способами социа</w:t>
      </w:r>
      <w:r w:rsidR="00C4329C"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лизации и становления личности.</w:t>
      </w:r>
    </w:p>
    <w:p w:rsidR="00454A89" w:rsidRPr="001C3565" w:rsidRDefault="00C4329C" w:rsidP="001C3565">
      <w:pPr>
        <w:pStyle w:val="2"/>
        <w:shd w:val="clear" w:color="auto" w:fill="auto"/>
        <w:ind w:firstLine="34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Итак, образовательное учреждение, ре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ализуя программы внеурочной деятель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ности в рамках государственного (муни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ципального) задания, самостоятельно или с привлечением образовательных учреж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дений дополнительного образования де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тей, организаций культуры и спорта, ре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шает следующие задачи:</w:t>
      </w:r>
      <w:r w:rsidR="001E7C48" w:rsidRPr="001C3565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t>расширение общекультурного круго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зора;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формирование позитивного восприя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тия ценностей общего образования и бо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лее успешного освоения его содержания;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включение в личностно-значимые творческие виды деятельности;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формирование нравственных, духов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ных и эстетических ценностей;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участие в общественно значимых делах;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помощь в определении способно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стей к тем или иным видам деятельности (художественной, спортивной, техниче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ской и др.) и содействие в их реализации в творческих объединениях дополнитель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ного образования;</w:t>
      </w:r>
    </w:p>
    <w:p w:rsidR="00454A89" w:rsidRPr="001C3565" w:rsidRDefault="00C4329C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создание пространства для межлич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ностно</w:t>
      </w:r>
      <w:r w:rsidR="008C28D4" w:rsidRPr="001C3565">
        <w:rPr>
          <w:rStyle w:val="1"/>
          <w:rFonts w:ascii="Times New Roman" w:hAnsi="Times New Roman" w:cs="Times New Roman"/>
          <w:sz w:val="28"/>
          <w:szCs w:val="28"/>
        </w:rPr>
        <w:t xml:space="preserve">го, межвозрастного, межпоколен  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t>ческого общения.</w:t>
      </w:r>
    </w:p>
    <w:p w:rsidR="00454A89" w:rsidRPr="001C3565" w:rsidRDefault="00C4329C">
      <w:pPr>
        <w:pStyle w:val="2"/>
        <w:shd w:val="clear" w:color="auto" w:fill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На наш взгляд, музыкально-творческая деятельность хорового коллектива являет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ся эффективным средством решения задач внеурочной деятельности.</w:t>
      </w:r>
    </w:p>
    <w:p w:rsidR="00301448" w:rsidRPr="001C3565" w:rsidRDefault="00C4329C" w:rsidP="001C3565">
      <w:pPr>
        <w:pStyle w:val="2"/>
        <w:shd w:val="clear" w:color="auto" w:fill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a5"/>
          <w:rFonts w:ascii="Times New Roman" w:hAnsi="Times New Roman" w:cs="Times New Roman"/>
          <w:sz w:val="28"/>
          <w:szCs w:val="28"/>
        </w:rPr>
        <w:t>2. Музыкальная деятельность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t xml:space="preserve"> как сред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ство развития личностных качеств чело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века.</w:t>
      </w:r>
    </w:p>
    <w:p w:rsidR="00454A89" w:rsidRPr="001C3565" w:rsidRDefault="00C4329C">
      <w:pPr>
        <w:pStyle w:val="2"/>
        <w:shd w:val="clear" w:color="auto" w:fill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Музыка как часть искусства есть такой вид человеческой деятельности, который создаёт целостную картину мира через си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стему эмоциональных образов. Осознание жизни через единство мысли и чувства оказывается доступным в детском, под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ростковом, юношеском возрасте (в отли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чие от познания целостной картины мира через философские науки).</w:t>
      </w:r>
    </w:p>
    <w:p w:rsidR="00454A89" w:rsidRPr="001C3565" w:rsidRDefault="00C4329C">
      <w:pPr>
        <w:pStyle w:val="2"/>
        <w:shd w:val="clear" w:color="auto" w:fill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По утверждению М. Кагана, в искус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стве происходит слияние четырёх основ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ных видов деятельности: познавательной, созидательной, ценностно-ориентацион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ной и коммуникативной. Нерасторжи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мость этих элементов обусловлена един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ством человеческих эмоций, выявляемых и созидаемых искусством. И именно то, что искусство невозможно воспринимать внеэмоционально, внеличностно, делает его незаменимым в формировании наше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го личного отношения к миру.</w:t>
      </w:r>
    </w:p>
    <w:p w:rsidR="00454A89" w:rsidRPr="001C3565" w:rsidRDefault="00C4329C">
      <w:pPr>
        <w:pStyle w:val="2"/>
        <w:shd w:val="clear" w:color="auto" w:fill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Л.С. Выготский утверждал, что «всё прикладное значение искусства в конеч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ном счёте и сводится к его воспитываю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щему действию». Чем выше развито нрав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ственно-эстетическое чувство, тем острее и точнее человек реагирует на наличие важных для него фактов и ситуаций в ре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альном мире, тем быстрее человек «схва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тывает» образ целостной жизненной ситуации до того, как она будет строго и подробно проанализирована жестокой логикой мышления в понятиях, и верно реагирует на неё.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Таким образом, общение с искусством в детском и подростковом возрасте созда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ёт благоприятные условия человеческого развития, помогает выработать вкус, по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нимание подлинного искусства, высокую эстетическую взыскательность и самосто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ятельность суждений.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Хоровое пение, как наиболее массовый вид музыкальной деятельности, занимает в нашей стране одно из ведущих мест в си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стеме эстетического воспитания детей.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На хоровые занятия ложится особая ответственность в развитии художествен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ного вкуса учащихся, пробуждении их творческих способностей, в воспитании у детей чувства коллективизма, дисци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плины, ответственности и сознательного отношения к овладению музыкальными знаниями.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Хоровые занятия способствуют развитию голосовых данных, совершенствованию му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зыкального слуха, овладению вокально-хоровыми навыками, проявлению творческой индивидуальности учащихся. Освоение </w:t>
      </w:r>
      <w:r w:rsidR="001E7C48" w:rsidRPr="001C3565">
        <w:rPr>
          <w:rStyle w:val="1"/>
          <w:rFonts w:ascii="Times New Roman" w:hAnsi="Times New Roman" w:cs="Times New Roman"/>
          <w:sz w:val="28"/>
          <w:szCs w:val="28"/>
        </w:rPr>
        <w:t>вокально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t>-хоровых навыков приводит к есте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ственному развитию голоса и постепенно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му совершенствованию исполнительского мастерства коллектива в целом.</w:t>
      </w:r>
    </w:p>
    <w:p w:rsidR="00301448" w:rsidRPr="001C3565" w:rsidRDefault="00C4329C" w:rsidP="008C28D4">
      <w:pPr>
        <w:pStyle w:val="2"/>
        <w:shd w:val="clear" w:color="auto" w:fill="auto"/>
        <w:ind w:left="20" w:right="20" w:firstLine="300"/>
        <w:rPr>
          <w:rStyle w:val="1"/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Под нравственно-эстетической ситуа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цией понимается дидактически оправдан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ная совокупность условий и обстоятельств, при которой в эмоционально-познава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тельной деятельности учащиеся усваива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ют этико-эстетические ценности челове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ческих поступков, явлений или предметов окружающего мира. Справедливо мнение С.Л. Рубинштейна о том, что «человек, включаясь в ситуацию, меняется сам, и это в свою очередь становится источником но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вых изменений в новых ситуациях». </w:t>
      </w:r>
    </w:p>
    <w:p w:rsidR="00454A89" w:rsidRPr="001C3565" w:rsidRDefault="00C4329C" w:rsidP="001E7C48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1"/>
          <w:rFonts w:ascii="Times New Roman" w:hAnsi="Times New Roman" w:cs="Times New Roman"/>
          <w:sz w:val="28"/>
          <w:szCs w:val="28"/>
        </w:rPr>
        <w:t>При знакомстве и разборе музыкального про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изведения учащиеся вступают в особую форму духовного общения с эстетически преображённым и эстетически содержа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тельным миром человеческих чувств, эмо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>ций, жизненных реалий. Эстетическое сопереживание и связанный с ним про</w:t>
      </w:r>
      <w:r w:rsidRPr="001C3565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цесс сотворческого восприятия искусства становится основой для </w:t>
      </w:r>
      <w:r w:rsidR="001E7C48" w:rsidRPr="001C3565">
        <w:rPr>
          <w:rStyle w:val="1"/>
          <w:rFonts w:ascii="Times New Roman" w:hAnsi="Times New Roman" w:cs="Times New Roman"/>
          <w:sz w:val="28"/>
          <w:szCs w:val="28"/>
        </w:rPr>
        <w:t>самостоятельной</w:t>
      </w:r>
      <w:r w:rsidR="001E7C48" w:rsidRPr="001C3565">
        <w:rPr>
          <w:rFonts w:ascii="Times New Roman" w:hAnsi="Times New Roman" w:cs="Times New Roman"/>
          <w:sz w:val="28"/>
          <w:szCs w:val="28"/>
        </w:rPr>
        <w:t xml:space="preserve"> созидательной</w:t>
      </w:r>
      <w:r w:rsidRPr="001C3565">
        <w:rPr>
          <w:rFonts w:ascii="Times New Roman" w:hAnsi="Times New Roman" w:cs="Times New Roman"/>
          <w:sz w:val="28"/>
          <w:szCs w:val="28"/>
        </w:rPr>
        <w:t xml:space="preserve"> деятельности школьни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ков. Поэтому воспитание эмоциональной культуры подростка — важнейшее усло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вие для оптимизации художественно-раз- витой творческой личности. Постижение учащимися смыслово-волнующих общедо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ступных интонаций-обобщений в музы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кальном языке вокально-песенных произ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ведений также способствует культурному становлению, т.к. в сознании отклады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вается сложный комплекс музыкальных представлений, составляющий «устный музыкально-</w:t>
      </w:r>
      <w:r w:rsidRPr="001C3565">
        <w:rPr>
          <w:rFonts w:ascii="Times New Roman" w:hAnsi="Times New Roman" w:cs="Times New Roman"/>
          <w:sz w:val="28"/>
          <w:szCs w:val="28"/>
        </w:rPr>
        <w:lastRenderedPageBreak/>
        <w:t>интонационный</w:t>
      </w:r>
      <w:r w:rsidRPr="001C3565">
        <w:rPr>
          <w:rFonts w:ascii="Times New Roman" w:hAnsi="Times New Roman" w:cs="Times New Roman"/>
          <w:sz w:val="28"/>
          <w:szCs w:val="28"/>
        </w:rPr>
        <w:tab/>
        <w:t>словарь».</w:t>
      </w:r>
    </w:p>
    <w:p w:rsidR="00454A89" w:rsidRPr="001C3565" w:rsidRDefault="00C4329C">
      <w:pPr>
        <w:pStyle w:val="2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Умение слушать и слышать музыкальную интонацию развивает внимание, учит об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разно мыслить и импровизировать. Таким образом, организация учебных занятий по хоровому пению направлена на созда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ние условий для активного формирова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ния качеств личности, воспитание в ней целостных художественных ориентаций на основе целенаправленно развиваемого опыта эстетического сопереживания му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зыки и действительности.</w:t>
      </w:r>
    </w:p>
    <w:p w:rsidR="00454A89" w:rsidRPr="001C3565" w:rsidRDefault="00C4329C">
      <w:pPr>
        <w:pStyle w:val="2"/>
        <w:numPr>
          <w:ilvl w:val="0"/>
          <w:numId w:val="2"/>
        </w:numPr>
        <w:shd w:val="clear" w:color="auto" w:fill="auto"/>
        <w:tabs>
          <w:tab w:val="left" w:pos="592"/>
        </w:tabs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a6"/>
          <w:rFonts w:ascii="Times New Roman" w:hAnsi="Times New Roman" w:cs="Times New Roman"/>
          <w:sz w:val="28"/>
          <w:szCs w:val="28"/>
        </w:rPr>
        <w:t>Репертуар хорового коллектива —</w:t>
      </w:r>
      <w:r w:rsidRPr="001C3565">
        <w:rPr>
          <w:rFonts w:ascii="Times New Roman" w:hAnsi="Times New Roman" w:cs="Times New Roman"/>
          <w:sz w:val="28"/>
          <w:szCs w:val="28"/>
        </w:rPr>
        <w:t xml:space="preserve"> ус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ловие развития музыкально-эстетических и нравственных установок учащихся.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 xml:space="preserve">Проблема отбора репертуара всегда была и </w:t>
      </w:r>
      <w:r w:rsidR="001E7C48" w:rsidRPr="001C3565">
        <w:rPr>
          <w:rFonts w:ascii="Times New Roman" w:hAnsi="Times New Roman" w:cs="Times New Roman"/>
          <w:sz w:val="28"/>
          <w:szCs w:val="28"/>
        </w:rPr>
        <w:t>будет острой,</w:t>
      </w:r>
      <w:r w:rsidRPr="001C3565">
        <w:rPr>
          <w:rFonts w:ascii="Times New Roman" w:hAnsi="Times New Roman" w:cs="Times New Roman"/>
          <w:sz w:val="28"/>
          <w:szCs w:val="28"/>
        </w:rPr>
        <w:t xml:space="preserve"> и актуальной практи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ческой проблемой для руководителя хора. От выбора репертуара во многом зависит успешное развитие коллектива. Отбор ре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пертуара — это не какой-то одномомент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ный акт, а осуществление целой «реперту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арной политики». Это сложный процесс. С одной стороны, в нём фокусируется музыкальный опыт и культура руководи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теля, с другой стороны, характер отбора обусловлен особенностями и интересами тех, кто его усваивает, а также общей ат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мосферой образовательного учреждения, в котором коллектив работает, а также те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матикой конкурсных программ, в которых участвует. Целесообразно включать в ре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пертуар народные песни, произведения духовной музыки и песни гражданско-па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триотического звучания.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Основная часть отобранных для разучи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вания сочинений должна полностью соот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ветствовать исполнительским возможно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стям коллектива, другая — опережать их, а третья — быть легче достигнутого уров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ня. Только в этом случае руководитель сможет во время занятий переключать внимание детей со сложного на простое.</w:t>
      </w:r>
    </w:p>
    <w:p w:rsidR="00454A89" w:rsidRPr="001C3565" w:rsidRDefault="00C4329C">
      <w:pPr>
        <w:pStyle w:val="2"/>
        <w:numPr>
          <w:ilvl w:val="0"/>
          <w:numId w:val="2"/>
        </w:numPr>
        <w:shd w:val="clear" w:color="auto" w:fill="auto"/>
        <w:tabs>
          <w:tab w:val="left" w:pos="596"/>
        </w:tabs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Style w:val="a6"/>
          <w:rFonts w:ascii="Times New Roman" w:hAnsi="Times New Roman" w:cs="Times New Roman"/>
          <w:sz w:val="28"/>
          <w:szCs w:val="28"/>
        </w:rPr>
        <w:t>Концертная деятельность</w:t>
      </w:r>
      <w:r w:rsidRPr="001C3565">
        <w:rPr>
          <w:rFonts w:ascii="Times New Roman" w:hAnsi="Times New Roman" w:cs="Times New Roman"/>
          <w:sz w:val="28"/>
          <w:szCs w:val="28"/>
        </w:rPr>
        <w:t xml:space="preserve"> как форма творческой активности хорового коллек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тива.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Концертная деятельность тоже явля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ется одним из важнейших звеньев в вос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питании. Выступление в концертах — это своеобразный отчёт о проделанной работе. Оно выявляет все возможности коллектива, демонстрирует его сплочён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ность, дисциплину, музыкальность, спо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собность отвечать воле руководителя, сценичность, эмоциональность и т.д. Концертные выступления имеют большое воспитательное значение. Они форми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руют чувство ответственности: исполни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телям должно быть не безразлично, как оценят их коллективный труд слушатели, а на конкурсах и фестивалях — авторитет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ное жюри.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Концертная деятельность, участие в куль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турно-массовых мероприятиях, всегда явля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ются возможностью ощутить радость твор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чества и общения с публикой, возможностью показать результаты своего труда.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Освоение разножанрового песенного репертуара участниками хорового</w:t>
      </w:r>
      <w:r w:rsidR="008C28D4" w:rsidRPr="001C3565">
        <w:rPr>
          <w:rFonts w:ascii="Times New Roman" w:hAnsi="Times New Roman" w:cs="Times New Roman"/>
          <w:sz w:val="28"/>
          <w:szCs w:val="28"/>
        </w:rPr>
        <w:t xml:space="preserve"> коллек</w:t>
      </w:r>
      <w:r w:rsidR="008C28D4" w:rsidRPr="001C3565">
        <w:rPr>
          <w:rFonts w:ascii="Times New Roman" w:hAnsi="Times New Roman" w:cs="Times New Roman"/>
          <w:sz w:val="28"/>
          <w:szCs w:val="28"/>
        </w:rPr>
        <w:softHyphen/>
        <w:t xml:space="preserve">тива </w:t>
      </w:r>
      <w:r w:rsidRPr="001C3565">
        <w:rPr>
          <w:rFonts w:ascii="Times New Roman" w:hAnsi="Times New Roman" w:cs="Times New Roman"/>
          <w:sz w:val="28"/>
          <w:szCs w:val="28"/>
        </w:rPr>
        <w:t>позволяет им прини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мать участие в разнообразных творческих конкурсах, фестивалях, концертных про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граммах.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1C3565">
        <w:rPr>
          <w:rFonts w:ascii="Times New Roman" w:hAnsi="Times New Roman" w:cs="Times New Roman"/>
          <w:sz w:val="28"/>
          <w:szCs w:val="28"/>
        </w:rPr>
        <w:t>Арсенал средств музыкального вос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питания, как и мир музыки, широк, ве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лик, богат и разнообразен. Сила музыки огромна. Прививая вкус к музыке, мы — учителя — воспитываем благородные, воз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вышенные чувства, искренность и есте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ственность, правдивость и доброту, зовём на подвиг, на великие трудовые граждан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ские свершения. Педагоги — музыканты, руководители творческих объединений, формируют личностные качества своих воспитанников в процессе систематиче</w:t>
      </w:r>
      <w:r w:rsidRPr="001C3565">
        <w:rPr>
          <w:rFonts w:ascii="Times New Roman" w:hAnsi="Times New Roman" w:cs="Times New Roman"/>
          <w:sz w:val="28"/>
          <w:szCs w:val="28"/>
        </w:rPr>
        <w:softHyphen/>
        <w:t xml:space="preserve">ского общения с явлениями искусства. «Музыка, — как отмечал Л.-В. </w:t>
      </w:r>
      <w:r w:rsidR="001E7C48" w:rsidRPr="001C3565">
        <w:rPr>
          <w:rFonts w:ascii="Times New Roman" w:hAnsi="Times New Roman" w:cs="Times New Roman"/>
          <w:sz w:val="28"/>
          <w:szCs w:val="28"/>
        </w:rPr>
        <w:t>Бетховен, —</w:t>
      </w:r>
      <w:r w:rsidRPr="001C3565">
        <w:rPr>
          <w:rFonts w:ascii="Times New Roman" w:hAnsi="Times New Roman" w:cs="Times New Roman"/>
          <w:sz w:val="28"/>
          <w:szCs w:val="28"/>
        </w:rPr>
        <w:t xml:space="preserve"> должна высекать огонь из сердец людей». Этой фразой великого композитора мож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но подтвердить оптимизацию музыкаль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ного воспитания в становлении Личности.</w:t>
      </w:r>
    </w:p>
    <w:p w:rsidR="00454A89" w:rsidRPr="001C3565" w:rsidRDefault="00C4329C">
      <w:pPr>
        <w:pStyle w:val="2"/>
        <w:shd w:val="clear" w:color="auto" w:fill="auto"/>
        <w:ind w:left="20" w:right="20" w:firstLine="300"/>
        <w:rPr>
          <w:rFonts w:ascii="Times New Roman" w:hAnsi="Times New Roman" w:cs="Times New Roman"/>
          <w:sz w:val="28"/>
          <w:szCs w:val="28"/>
        </w:rPr>
        <w:sectPr w:rsidR="00454A89" w:rsidRPr="001C3565" w:rsidSect="008C28D4">
          <w:type w:val="continuous"/>
          <w:pgSz w:w="16838" w:h="23810"/>
          <w:pgMar w:top="709" w:right="3235" w:bottom="568" w:left="3260" w:header="0" w:footer="3" w:gutter="0"/>
          <w:cols w:space="288"/>
          <w:noEndnote/>
          <w:docGrid w:linePitch="360"/>
        </w:sectPr>
      </w:pPr>
      <w:r w:rsidRPr="001C3565">
        <w:rPr>
          <w:rFonts w:ascii="Times New Roman" w:hAnsi="Times New Roman" w:cs="Times New Roman"/>
          <w:sz w:val="28"/>
          <w:szCs w:val="28"/>
        </w:rPr>
        <w:t>Таким образом, внеурочная творческая музыкальная деятельность учащихся в си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стеме дополнительного образования спо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собствует реализации ценностных ориен</w:t>
      </w:r>
      <w:r w:rsidRPr="001C3565">
        <w:rPr>
          <w:rFonts w:ascii="Times New Roman" w:hAnsi="Times New Roman" w:cs="Times New Roman"/>
          <w:sz w:val="28"/>
          <w:szCs w:val="28"/>
        </w:rPr>
        <w:softHyphen/>
        <w:t>тиров, представленных в фундаментальном ядре содержания общего образования.</w:t>
      </w:r>
    </w:p>
    <w:p w:rsidR="00454A89" w:rsidRPr="001C3565" w:rsidRDefault="00454A89">
      <w:pPr>
        <w:spacing w:line="467" w:lineRule="exact"/>
        <w:rPr>
          <w:rFonts w:ascii="Times New Roman" w:hAnsi="Times New Roman" w:cs="Times New Roman"/>
          <w:sz w:val="28"/>
          <w:szCs w:val="28"/>
        </w:rPr>
      </w:pPr>
    </w:p>
    <w:p w:rsidR="00454A89" w:rsidRPr="001C3565" w:rsidRDefault="00454A89">
      <w:pPr>
        <w:rPr>
          <w:rFonts w:ascii="Times New Roman" w:hAnsi="Times New Roman" w:cs="Times New Roman"/>
          <w:sz w:val="28"/>
          <w:szCs w:val="28"/>
        </w:rPr>
      </w:pPr>
    </w:p>
    <w:sectPr w:rsidR="00454A89" w:rsidRPr="001C3565">
      <w:type w:val="continuous"/>
      <w:pgSz w:w="16838" w:h="23810"/>
      <w:pgMar w:top="3906" w:right="2997" w:bottom="3906" w:left="2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FE" w:rsidRDefault="00287EFE">
      <w:r>
        <w:separator/>
      </w:r>
    </w:p>
  </w:endnote>
  <w:endnote w:type="continuationSeparator" w:id="0">
    <w:p w:rsidR="00287EFE" w:rsidRDefault="0028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FE" w:rsidRDefault="00287EFE"/>
  </w:footnote>
  <w:footnote w:type="continuationSeparator" w:id="0">
    <w:p w:rsidR="00287EFE" w:rsidRDefault="00287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C4B00"/>
    <w:multiLevelType w:val="multilevel"/>
    <w:tmpl w:val="09E87918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216EE7"/>
    <w:multiLevelType w:val="multilevel"/>
    <w:tmpl w:val="A9D279B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89"/>
    <w:rsid w:val="001C3565"/>
    <w:rsid w:val="001E7C48"/>
    <w:rsid w:val="00287EFE"/>
    <w:rsid w:val="00301448"/>
    <w:rsid w:val="00454A89"/>
    <w:rsid w:val="00554B26"/>
    <w:rsid w:val="008C28D4"/>
    <w:rsid w:val="00C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2C07"/>
  <w15:docId w15:val="{83EB13F6-F1B0-40F0-BB0B-C584DE72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">
    <w:name w:val="Заголовок №2 (2)_"/>
    <w:basedOn w:val="a0"/>
    <w:link w:val="22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14">
    <w:name w:val="Основной текст (14)_"/>
    <w:basedOn w:val="a0"/>
    <w:link w:val="1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Заголовок №1 (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40"/>
      <w:sz w:val="44"/>
      <w:szCs w:val="44"/>
      <w:u w:val="none"/>
    </w:rPr>
  </w:style>
  <w:style w:type="character" w:customStyle="1" w:styleId="12Arial25pt0pt">
    <w:name w:val="Заголовок №1 (2) + Arial;25 pt;Интервал 0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12275pt-3pt">
    <w:name w:val="Заголовок №1 (2) + 27;5 pt;Курсив;Интервал -3 pt"/>
    <w:basedOn w:val="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70"/>
      <w:w w:val="100"/>
      <w:position w:val="0"/>
      <w:sz w:val="55"/>
      <w:szCs w:val="55"/>
      <w:u w:val="none"/>
      <w:lang w:val="ru-RU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0pt">
    <w:name w:val="Заголовок №3 + 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5">
    <w:name w:val="Основной текст (15)_"/>
    <w:basedOn w:val="a0"/>
    <w:link w:val="150"/>
    <w:rPr>
      <w:rFonts w:ascii="Tahoma" w:eastAsia="Tahoma" w:hAnsi="Tahoma" w:cs="Tahoma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16">
    <w:name w:val="Основной текст (16)_"/>
    <w:basedOn w:val="a0"/>
    <w:link w:val="16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7">
    <w:name w:val="Основной текст (17)_"/>
    <w:basedOn w:val="a0"/>
    <w:link w:val="1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8Exact">
    <w:name w:val="Основной текст (18) Exact"/>
    <w:basedOn w:val="a0"/>
    <w:link w:val="1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w w:val="150"/>
      <w:sz w:val="22"/>
      <w:szCs w:val="22"/>
      <w:u w:val="none"/>
    </w:rPr>
  </w:style>
  <w:style w:type="character" w:customStyle="1" w:styleId="19Exact">
    <w:name w:val="Основной текст (19) Exact"/>
    <w:basedOn w:val="a0"/>
    <w:link w:val="1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9Exact0">
    <w:name w:val="Основной текст (19) Exact"/>
    <w:basedOn w:val="19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/>
    </w:rPr>
  </w:style>
  <w:style w:type="character" w:customStyle="1" w:styleId="1910pt0ptExact">
    <w:name w:val="Основной текст (19) + 10 pt;Интервал 0 pt Exact"/>
    <w:basedOn w:val="19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single"/>
      <w:lang w:val="ru-RU"/>
    </w:rPr>
  </w:style>
  <w:style w:type="character" w:customStyle="1" w:styleId="20Exact">
    <w:name w:val="Основной текст (20) Exact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0Arial75pt0ptExact">
    <w:name w:val="Основной текст (20) + Arial;7;5 pt;Полужирный;Интервал 0 pt Exact"/>
    <w:basedOn w:val="2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/>
      <w:bCs/>
      <w:i w:val="0"/>
      <w:iCs w:val="0"/>
      <w:smallCaps w:val="0"/>
      <w:strike w:val="0"/>
      <w:spacing w:val="55"/>
      <w:sz w:val="17"/>
      <w:szCs w:val="17"/>
      <w:u w:val="none"/>
    </w:rPr>
  </w:style>
  <w:style w:type="character" w:customStyle="1" w:styleId="72ptExact">
    <w:name w:val="Основной текст (7) + Интервал 2 pt Exact"/>
    <w:basedOn w:val="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6"/>
      <w:w w:val="100"/>
      <w:position w:val="0"/>
      <w:sz w:val="17"/>
      <w:szCs w:val="17"/>
      <w:u w:val="none"/>
      <w:lang w:val="ru-RU"/>
    </w:rPr>
  </w:style>
  <w:style w:type="character" w:customStyle="1" w:styleId="21">
    <w:name w:val="Заголовок №2_"/>
    <w:basedOn w:val="a0"/>
    <w:link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5"/>
      <w:szCs w:val="45"/>
      <w:u w:val="none"/>
    </w:rPr>
  </w:style>
  <w:style w:type="character" w:customStyle="1" w:styleId="a6">
    <w:name w:val="Основной текст + 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Exact">
    <w:name w:val="Основной текст (2) Exact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79"/>
      <w:szCs w:val="79"/>
      <w:u w:val="none"/>
    </w:rPr>
  </w:style>
  <w:style w:type="character" w:customStyle="1" w:styleId="3Exact">
    <w:name w:val="Основной текст (3) Exact"/>
    <w:basedOn w:val="a0"/>
    <w:link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55"/>
      <w:szCs w:val="55"/>
      <w:u w:val="non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660" w:line="0" w:lineRule="atLeast"/>
      <w:outlineLvl w:val="1"/>
    </w:pPr>
    <w:rPr>
      <w:rFonts w:ascii="Arial" w:eastAsia="Arial" w:hAnsi="Arial" w:cs="Arial"/>
      <w:b/>
      <w:bCs/>
      <w:spacing w:val="-20"/>
      <w:sz w:val="44"/>
      <w:szCs w:val="4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60" w:line="0" w:lineRule="atLeast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407" w:lineRule="exact"/>
      <w:jc w:val="center"/>
      <w:outlineLvl w:val="0"/>
    </w:pPr>
    <w:rPr>
      <w:rFonts w:ascii="Bookman Old Style" w:eastAsia="Bookman Old Style" w:hAnsi="Bookman Old Style" w:cs="Bookman Old Style"/>
      <w:spacing w:val="-40"/>
      <w:sz w:val="44"/>
      <w:szCs w:val="44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0" w:line="0" w:lineRule="atLeast"/>
      <w:jc w:val="right"/>
      <w:outlineLvl w:val="2"/>
    </w:pPr>
    <w:rPr>
      <w:rFonts w:ascii="Arial" w:eastAsia="Arial" w:hAnsi="Arial" w:cs="Arial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20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54"/>
      <w:szCs w:val="54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45" w:lineRule="exact"/>
      <w:jc w:val="right"/>
    </w:pPr>
    <w:rPr>
      <w:rFonts w:ascii="Bookman Old Style" w:eastAsia="Bookman Old Style" w:hAnsi="Bookman Old Style" w:cs="Bookman Old Style"/>
      <w:i/>
      <w:iCs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45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5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w w:val="150"/>
      <w:sz w:val="22"/>
      <w:szCs w:val="22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2"/>
      <w:szCs w:val="42"/>
    </w:rPr>
  </w:style>
  <w:style w:type="paragraph" w:customStyle="1" w:styleId="20">
    <w:name w:val="Основной текст (20)"/>
    <w:basedOn w:val="a"/>
    <w:link w:val="20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5"/>
      <w:sz w:val="17"/>
      <w:szCs w:val="17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sz w:val="45"/>
      <w:szCs w:val="45"/>
    </w:rPr>
  </w:style>
  <w:style w:type="paragraph" w:customStyle="1" w:styleId="24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w w:val="60"/>
      <w:sz w:val="79"/>
      <w:szCs w:val="79"/>
    </w:rPr>
  </w:style>
  <w:style w:type="paragraph" w:customStyle="1" w:styleId="31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w w:val="50"/>
      <w:sz w:val="55"/>
      <w:szCs w:val="55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2-12</dc:creator>
  <cp:lastModifiedBy>Ноутбук 2-12</cp:lastModifiedBy>
  <cp:revision>2</cp:revision>
  <dcterms:created xsi:type="dcterms:W3CDTF">2021-11-29T11:03:00Z</dcterms:created>
  <dcterms:modified xsi:type="dcterms:W3CDTF">2021-11-29T11:03:00Z</dcterms:modified>
</cp:coreProperties>
</file>