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6F" w:rsidRDefault="00ED4E67" w:rsidP="002E0BD1">
      <w:pPr>
        <w:spacing w:after="0"/>
        <w:ind w:right="567"/>
        <w:jc w:val="center"/>
        <w:rPr>
          <w:rFonts w:ascii="Times New Roman" w:hAnsi="Times New Roman" w:cs="Times New Roman"/>
          <w:sz w:val="28"/>
          <w:szCs w:val="28"/>
        </w:rPr>
      </w:pPr>
      <w:r>
        <w:rPr>
          <w:rFonts w:ascii="Times New Roman" w:hAnsi="Times New Roman" w:cs="Times New Roman"/>
          <w:sz w:val="28"/>
          <w:szCs w:val="28"/>
        </w:rPr>
        <w:t>Государственное бюджетное профессиональное образовательное учреждение</w:t>
      </w:r>
    </w:p>
    <w:p w:rsidR="002E0BD1" w:rsidRDefault="002E0BD1" w:rsidP="002E0BD1">
      <w:pPr>
        <w:spacing w:after="0"/>
        <w:ind w:right="567"/>
        <w:jc w:val="center"/>
        <w:rPr>
          <w:rFonts w:ascii="Times New Roman" w:hAnsi="Times New Roman" w:cs="Times New Roman"/>
          <w:sz w:val="28"/>
          <w:szCs w:val="28"/>
        </w:rPr>
      </w:pPr>
    </w:p>
    <w:p w:rsidR="00ED4E67" w:rsidRDefault="00ED4E67" w:rsidP="002E0BD1">
      <w:pPr>
        <w:spacing w:after="0"/>
        <w:ind w:right="567"/>
        <w:jc w:val="center"/>
        <w:rPr>
          <w:rFonts w:ascii="Times New Roman" w:hAnsi="Times New Roman" w:cs="Times New Roman"/>
          <w:sz w:val="28"/>
          <w:szCs w:val="28"/>
        </w:rPr>
      </w:pPr>
      <w:r>
        <w:rPr>
          <w:rFonts w:ascii="Times New Roman" w:hAnsi="Times New Roman" w:cs="Times New Roman"/>
          <w:sz w:val="28"/>
          <w:szCs w:val="28"/>
        </w:rPr>
        <w:t>«Соликамский социально-педагогический колледж имени А.П. Раменского»</w:t>
      </w:r>
    </w:p>
    <w:p w:rsidR="002E0BD1" w:rsidRDefault="002E0BD1" w:rsidP="002E0BD1">
      <w:pPr>
        <w:spacing w:after="0"/>
        <w:ind w:right="567"/>
        <w:rPr>
          <w:rFonts w:ascii="Times New Roman" w:hAnsi="Times New Roman" w:cs="Times New Roman"/>
          <w:sz w:val="28"/>
          <w:szCs w:val="28"/>
        </w:rPr>
      </w:pPr>
    </w:p>
    <w:p w:rsidR="002E0BD1" w:rsidRDefault="002E0BD1" w:rsidP="002E0BD1">
      <w:pPr>
        <w:spacing w:after="0"/>
        <w:ind w:right="567"/>
        <w:rPr>
          <w:rFonts w:ascii="Times New Roman" w:hAnsi="Times New Roman" w:cs="Times New Roman"/>
          <w:sz w:val="28"/>
          <w:szCs w:val="28"/>
        </w:rPr>
      </w:pPr>
    </w:p>
    <w:p w:rsidR="002E0BD1" w:rsidRDefault="002E0BD1" w:rsidP="002E0BD1">
      <w:pPr>
        <w:spacing w:after="0"/>
        <w:ind w:right="567"/>
        <w:rPr>
          <w:rFonts w:ascii="Times New Roman" w:hAnsi="Times New Roman" w:cs="Times New Roman"/>
          <w:sz w:val="28"/>
          <w:szCs w:val="28"/>
        </w:rPr>
      </w:pPr>
    </w:p>
    <w:p w:rsidR="00ED4E67" w:rsidRPr="0055707F" w:rsidRDefault="00ED4E67" w:rsidP="002E0BD1">
      <w:pPr>
        <w:spacing w:after="0"/>
        <w:ind w:right="567"/>
        <w:jc w:val="center"/>
        <w:rPr>
          <w:rFonts w:ascii="Times New Roman" w:hAnsi="Times New Roman" w:cs="Times New Roman"/>
          <w:b/>
          <w:sz w:val="32"/>
          <w:szCs w:val="32"/>
        </w:rPr>
      </w:pPr>
      <w:r w:rsidRPr="0055707F">
        <w:rPr>
          <w:rFonts w:ascii="Times New Roman" w:hAnsi="Times New Roman" w:cs="Times New Roman"/>
          <w:b/>
          <w:sz w:val="32"/>
          <w:szCs w:val="32"/>
        </w:rPr>
        <w:t>ВЫПУСКНАЯ КВАЛИФИКАЦИОННАЯ РАБОТА</w:t>
      </w:r>
    </w:p>
    <w:p w:rsidR="0055707F" w:rsidRDefault="0055707F" w:rsidP="002E0BD1">
      <w:pPr>
        <w:spacing w:after="0"/>
        <w:ind w:left="1984" w:right="567"/>
        <w:rPr>
          <w:rFonts w:ascii="Times New Roman" w:hAnsi="Times New Roman" w:cs="Times New Roman"/>
          <w:b/>
          <w:sz w:val="32"/>
          <w:szCs w:val="32"/>
        </w:rPr>
      </w:pPr>
      <w:r w:rsidRPr="0055707F">
        <w:rPr>
          <w:rFonts w:ascii="Times New Roman" w:hAnsi="Times New Roman" w:cs="Times New Roman"/>
          <w:b/>
          <w:sz w:val="32"/>
          <w:szCs w:val="32"/>
        </w:rPr>
        <w:t>(ДИПЛОМНЫЙ ПРОЕКТ)</w:t>
      </w:r>
    </w:p>
    <w:p w:rsidR="002E0BD1" w:rsidRDefault="002E0BD1" w:rsidP="002E0BD1">
      <w:pPr>
        <w:spacing w:after="0"/>
        <w:ind w:left="1984" w:right="567"/>
        <w:rPr>
          <w:rFonts w:ascii="Times New Roman" w:hAnsi="Times New Roman" w:cs="Times New Roman"/>
          <w:b/>
          <w:sz w:val="32"/>
          <w:szCs w:val="32"/>
        </w:rPr>
      </w:pPr>
    </w:p>
    <w:p w:rsidR="0055707F" w:rsidRDefault="0055707F" w:rsidP="002E0BD1">
      <w:pPr>
        <w:spacing w:after="0"/>
        <w:ind w:right="567"/>
        <w:rPr>
          <w:rFonts w:ascii="Times New Roman" w:hAnsi="Times New Roman" w:cs="Times New Roman"/>
          <w:sz w:val="32"/>
          <w:szCs w:val="32"/>
        </w:rPr>
      </w:pPr>
    </w:p>
    <w:tbl>
      <w:tblPr>
        <w:tblW w:w="0" w:type="auto"/>
        <w:tblLook w:val="04A0" w:firstRow="1" w:lastRow="0" w:firstColumn="1" w:lastColumn="0" w:noHBand="0" w:noVBand="1"/>
      </w:tblPr>
      <w:tblGrid>
        <w:gridCol w:w="2830"/>
        <w:gridCol w:w="6514"/>
      </w:tblGrid>
      <w:tr w:rsidR="00453817" w:rsidTr="00453817">
        <w:tc>
          <w:tcPr>
            <w:tcW w:w="2830" w:type="dxa"/>
          </w:tcPr>
          <w:p w:rsidR="00453817" w:rsidRPr="00453817" w:rsidRDefault="00453817" w:rsidP="00D91EF4">
            <w:pPr>
              <w:spacing w:after="0"/>
              <w:ind w:right="567"/>
              <w:rPr>
                <w:rFonts w:ascii="Times New Roman" w:hAnsi="Times New Roman" w:cs="Times New Roman"/>
                <w:sz w:val="28"/>
                <w:szCs w:val="28"/>
              </w:rPr>
            </w:pPr>
            <w:r w:rsidRPr="00453817">
              <w:rPr>
                <w:rFonts w:ascii="Times New Roman" w:hAnsi="Times New Roman" w:cs="Times New Roman"/>
                <w:sz w:val="28"/>
                <w:szCs w:val="28"/>
              </w:rPr>
              <w:t>по ПМ.01</w:t>
            </w:r>
            <w:r w:rsidR="002673BB">
              <w:rPr>
                <w:rFonts w:ascii="Times New Roman" w:hAnsi="Times New Roman" w:cs="Times New Roman"/>
                <w:sz w:val="28"/>
                <w:szCs w:val="28"/>
              </w:rPr>
              <w:t xml:space="preserve"> </w:t>
            </w:r>
          </w:p>
        </w:tc>
        <w:tc>
          <w:tcPr>
            <w:tcW w:w="6514" w:type="dxa"/>
          </w:tcPr>
          <w:p w:rsidR="00453817" w:rsidRDefault="00453817" w:rsidP="00D91EF4">
            <w:pPr>
              <w:spacing w:after="0"/>
              <w:ind w:right="567"/>
              <w:rPr>
                <w:rFonts w:ascii="Times New Roman" w:hAnsi="Times New Roman" w:cs="Times New Roman"/>
                <w:sz w:val="32"/>
                <w:szCs w:val="32"/>
              </w:rPr>
            </w:pPr>
          </w:p>
        </w:tc>
      </w:tr>
    </w:tbl>
    <w:p w:rsidR="00FD2981" w:rsidRDefault="00FD2981" w:rsidP="00D91EF4">
      <w:pPr>
        <w:spacing w:after="0"/>
        <w:ind w:right="567"/>
        <w:rPr>
          <w:rFonts w:ascii="Times New Roman" w:hAnsi="Times New Roman" w:cs="Times New Roman"/>
          <w:sz w:val="32"/>
          <w:szCs w:val="32"/>
        </w:rPr>
      </w:pPr>
    </w:p>
    <w:p w:rsidR="00FD2981" w:rsidRDefault="00FD2981" w:rsidP="00D91EF4">
      <w:pPr>
        <w:spacing w:after="0"/>
        <w:ind w:right="567"/>
        <w:rPr>
          <w:rFonts w:ascii="Times New Roman" w:hAnsi="Times New Roman" w:cs="Times New Roman"/>
          <w:b/>
          <w:sz w:val="28"/>
          <w:szCs w:val="28"/>
        </w:rPr>
      </w:pPr>
    </w:p>
    <w:tbl>
      <w:tblPr>
        <w:tblpPr w:leftFromText="180" w:rightFromText="180" w:vertAnchor="text" w:horzAnchor="margin" w:tblpY="155"/>
        <w:tblW w:w="0" w:type="auto"/>
        <w:tblLook w:val="04A0" w:firstRow="1" w:lastRow="0" w:firstColumn="1" w:lastColumn="0" w:noHBand="0" w:noVBand="1"/>
      </w:tblPr>
      <w:tblGrid>
        <w:gridCol w:w="2689"/>
        <w:gridCol w:w="6655"/>
      </w:tblGrid>
      <w:tr w:rsidR="00FD2981" w:rsidTr="00453817">
        <w:tc>
          <w:tcPr>
            <w:tcW w:w="2689" w:type="dxa"/>
          </w:tcPr>
          <w:p w:rsidR="00FD2981" w:rsidRDefault="00FD2981" w:rsidP="00FD2981">
            <w:pPr>
              <w:spacing w:after="0"/>
              <w:ind w:right="567"/>
              <w:rPr>
                <w:rFonts w:ascii="Times New Roman" w:hAnsi="Times New Roman" w:cs="Times New Roman"/>
                <w:b/>
                <w:sz w:val="28"/>
                <w:szCs w:val="28"/>
              </w:rPr>
            </w:pPr>
            <w:r w:rsidRPr="005A2825">
              <w:rPr>
                <w:rFonts w:ascii="Times New Roman" w:hAnsi="Times New Roman" w:cs="Times New Roman"/>
                <w:b/>
                <w:sz w:val="28"/>
                <w:szCs w:val="28"/>
              </w:rPr>
              <w:t>Тема:</w:t>
            </w:r>
            <w:r>
              <w:rPr>
                <w:rFonts w:ascii="Times New Roman" w:hAnsi="Times New Roman" w:cs="Times New Roman"/>
                <w:b/>
                <w:sz w:val="28"/>
                <w:szCs w:val="28"/>
              </w:rPr>
              <w:t xml:space="preserve">             </w:t>
            </w:r>
          </w:p>
          <w:p w:rsidR="00FD2981" w:rsidRDefault="00FD2981" w:rsidP="00FD2981">
            <w:pPr>
              <w:spacing w:after="0"/>
              <w:ind w:right="567"/>
              <w:rPr>
                <w:rFonts w:ascii="Times New Roman" w:hAnsi="Times New Roman" w:cs="Times New Roman"/>
                <w:b/>
                <w:sz w:val="28"/>
                <w:szCs w:val="28"/>
              </w:rPr>
            </w:pPr>
          </w:p>
        </w:tc>
        <w:tc>
          <w:tcPr>
            <w:tcW w:w="6655" w:type="dxa"/>
          </w:tcPr>
          <w:p w:rsidR="00154F45" w:rsidRDefault="00154F45" w:rsidP="00154F45">
            <w:pPr>
              <w:spacing w:line="360" w:lineRule="auto"/>
              <w:jc w:val="both"/>
              <w:rPr>
                <w:rFonts w:ascii="Times New Roman" w:hAnsi="Times New Roman" w:cs="Times New Roman"/>
                <w:b/>
                <w:sz w:val="28"/>
                <w:szCs w:val="28"/>
              </w:rPr>
            </w:pPr>
            <w:r w:rsidRPr="00F94BF7">
              <w:rPr>
                <w:rFonts w:ascii="Times New Roman" w:hAnsi="Times New Roman" w:cs="Times New Roman"/>
                <w:b/>
                <w:sz w:val="28"/>
                <w:szCs w:val="28"/>
              </w:rPr>
              <w:t>Особенности использования художественной литературы с целью развития связной речи у детей старшего дошкольного возраста.</w:t>
            </w:r>
          </w:p>
          <w:p w:rsidR="00FD2981" w:rsidRPr="002673BB" w:rsidRDefault="00FD2981" w:rsidP="00FD2981">
            <w:pPr>
              <w:spacing w:after="0"/>
              <w:ind w:right="567"/>
              <w:rPr>
                <w:rFonts w:ascii="Times New Roman" w:hAnsi="Times New Roman" w:cs="Times New Roman"/>
                <w:b/>
                <w:sz w:val="28"/>
                <w:szCs w:val="28"/>
                <w:highlight w:val="yellow"/>
              </w:rPr>
            </w:pPr>
          </w:p>
        </w:tc>
      </w:tr>
    </w:tbl>
    <w:p w:rsidR="00FD2981" w:rsidRDefault="00FD2981" w:rsidP="00D91EF4">
      <w:pPr>
        <w:spacing w:after="0"/>
        <w:ind w:right="567"/>
        <w:rPr>
          <w:rFonts w:ascii="Times New Roman" w:hAnsi="Times New Roman" w:cs="Times New Roman"/>
          <w:b/>
          <w:sz w:val="28"/>
          <w:szCs w:val="28"/>
        </w:rPr>
      </w:pPr>
    </w:p>
    <w:p w:rsidR="008A7FFE" w:rsidRDefault="008A7FFE" w:rsidP="002E0BD1">
      <w:pPr>
        <w:spacing w:after="0"/>
        <w:ind w:right="567"/>
        <w:rPr>
          <w:rFonts w:ascii="Times New Roman" w:hAnsi="Times New Roman" w:cs="Times New Roman"/>
          <w:sz w:val="32"/>
          <w:szCs w:val="32"/>
        </w:rPr>
      </w:pPr>
    </w:p>
    <w:tbl>
      <w:tblPr>
        <w:tblStyle w:val="a3"/>
        <w:tblW w:w="0" w:type="auto"/>
        <w:tblInd w:w="5" w:type="dxa"/>
        <w:tblLook w:val="04A0" w:firstRow="1" w:lastRow="0" w:firstColumn="1" w:lastColumn="0" w:noHBand="0" w:noVBand="1"/>
      </w:tblPr>
      <w:tblGrid>
        <w:gridCol w:w="2650"/>
        <w:gridCol w:w="6697"/>
      </w:tblGrid>
      <w:tr w:rsidR="005A2825" w:rsidRPr="008A7FFE" w:rsidTr="005A2825">
        <w:tc>
          <w:tcPr>
            <w:tcW w:w="2650" w:type="dxa"/>
            <w:vMerge w:val="restart"/>
            <w:tcBorders>
              <w:top w:val="nil"/>
              <w:left w:val="nil"/>
              <w:right w:val="nil"/>
            </w:tcBorders>
          </w:tcPr>
          <w:p w:rsidR="005A2825" w:rsidRPr="008A7FFE" w:rsidRDefault="005A2825" w:rsidP="008A7FFE">
            <w:pPr>
              <w:ind w:right="567"/>
              <w:rPr>
                <w:rFonts w:ascii="Times New Roman" w:hAnsi="Times New Roman" w:cs="Times New Roman"/>
                <w:sz w:val="28"/>
                <w:szCs w:val="28"/>
              </w:rPr>
            </w:pPr>
            <w:r w:rsidRPr="005A2825">
              <w:rPr>
                <w:rFonts w:ascii="Times New Roman" w:hAnsi="Times New Roman" w:cs="Times New Roman"/>
                <w:b/>
                <w:sz w:val="28"/>
                <w:szCs w:val="28"/>
              </w:rPr>
              <w:t>Выполнила</w:t>
            </w:r>
            <w:r w:rsidRPr="008A7FFE">
              <w:rPr>
                <w:rFonts w:ascii="Times New Roman" w:hAnsi="Times New Roman" w:cs="Times New Roman"/>
                <w:sz w:val="28"/>
                <w:szCs w:val="28"/>
              </w:rPr>
              <w:t>:</w:t>
            </w:r>
          </w:p>
          <w:p w:rsidR="005A2825" w:rsidRDefault="005A2825" w:rsidP="00ED4E67">
            <w:pPr>
              <w:ind w:right="567"/>
              <w:jc w:val="center"/>
              <w:rPr>
                <w:rFonts w:ascii="Times New Roman" w:hAnsi="Times New Roman" w:cs="Times New Roman"/>
                <w:b/>
                <w:sz w:val="28"/>
                <w:szCs w:val="28"/>
              </w:rPr>
            </w:pPr>
          </w:p>
          <w:p w:rsidR="005A2825" w:rsidRDefault="005A2825" w:rsidP="00ED4E67">
            <w:pPr>
              <w:ind w:right="567"/>
              <w:jc w:val="center"/>
              <w:rPr>
                <w:rFonts w:ascii="Times New Roman" w:hAnsi="Times New Roman" w:cs="Times New Roman"/>
                <w:b/>
                <w:sz w:val="28"/>
                <w:szCs w:val="28"/>
              </w:rPr>
            </w:pPr>
          </w:p>
          <w:p w:rsidR="005A2825" w:rsidRDefault="005A2825" w:rsidP="00ED4E67">
            <w:pPr>
              <w:ind w:right="567"/>
              <w:jc w:val="center"/>
              <w:rPr>
                <w:rFonts w:ascii="Times New Roman" w:hAnsi="Times New Roman" w:cs="Times New Roman"/>
                <w:b/>
                <w:sz w:val="28"/>
                <w:szCs w:val="28"/>
              </w:rPr>
            </w:pPr>
          </w:p>
          <w:p w:rsidR="005A2825" w:rsidRDefault="005A2825" w:rsidP="00ED4E67">
            <w:pPr>
              <w:ind w:right="567"/>
              <w:jc w:val="center"/>
              <w:rPr>
                <w:rFonts w:ascii="Times New Roman" w:hAnsi="Times New Roman" w:cs="Times New Roman"/>
                <w:b/>
                <w:sz w:val="28"/>
                <w:szCs w:val="28"/>
              </w:rPr>
            </w:pPr>
          </w:p>
          <w:p w:rsidR="005A2825" w:rsidRDefault="005A2825" w:rsidP="00ED4E67">
            <w:pPr>
              <w:ind w:right="567"/>
              <w:jc w:val="center"/>
              <w:rPr>
                <w:rFonts w:ascii="Times New Roman" w:hAnsi="Times New Roman" w:cs="Times New Roman"/>
                <w:b/>
                <w:sz w:val="28"/>
                <w:szCs w:val="28"/>
              </w:rPr>
            </w:pPr>
          </w:p>
          <w:p w:rsidR="004102C5" w:rsidRDefault="004102C5" w:rsidP="005A2825">
            <w:pPr>
              <w:ind w:right="567"/>
              <w:rPr>
                <w:rFonts w:ascii="Times New Roman" w:hAnsi="Times New Roman" w:cs="Times New Roman"/>
                <w:b/>
                <w:sz w:val="28"/>
                <w:szCs w:val="28"/>
              </w:rPr>
            </w:pPr>
          </w:p>
          <w:p w:rsidR="004102C5" w:rsidRDefault="004102C5" w:rsidP="005A2825">
            <w:pPr>
              <w:ind w:right="567"/>
              <w:rPr>
                <w:rFonts w:ascii="Times New Roman" w:hAnsi="Times New Roman" w:cs="Times New Roman"/>
                <w:b/>
                <w:sz w:val="28"/>
                <w:szCs w:val="28"/>
              </w:rPr>
            </w:pPr>
          </w:p>
          <w:p w:rsidR="005A2825" w:rsidRPr="008A7FFE" w:rsidRDefault="005A2825" w:rsidP="005A2825">
            <w:pPr>
              <w:ind w:right="567"/>
              <w:rPr>
                <w:rFonts w:ascii="Times New Roman" w:hAnsi="Times New Roman" w:cs="Times New Roman"/>
                <w:sz w:val="28"/>
                <w:szCs w:val="28"/>
              </w:rPr>
            </w:pPr>
            <w:r w:rsidRPr="005A2825">
              <w:rPr>
                <w:rFonts w:ascii="Times New Roman" w:hAnsi="Times New Roman" w:cs="Times New Roman"/>
                <w:b/>
                <w:sz w:val="28"/>
                <w:szCs w:val="28"/>
              </w:rPr>
              <w:t>Руководитель:</w:t>
            </w:r>
          </w:p>
        </w:tc>
        <w:tc>
          <w:tcPr>
            <w:tcW w:w="6697" w:type="dxa"/>
            <w:tcBorders>
              <w:top w:val="nil"/>
              <w:left w:val="nil"/>
              <w:right w:val="nil"/>
            </w:tcBorders>
          </w:tcPr>
          <w:p w:rsidR="005A2825" w:rsidRPr="008A7FFE" w:rsidRDefault="00154F45" w:rsidP="002E0BD1">
            <w:pPr>
              <w:ind w:right="567"/>
              <w:rPr>
                <w:rFonts w:ascii="Times New Roman" w:hAnsi="Times New Roman" w:cs="Times New Roman"/>
                <w:sz w:val="28"/>
                <w:szCs w:val="28"/>
              </w:rPr>
            </w:pPr>
            <w:r>
              <w:rPr>
                <w:rFonts w:ascii="Times New Roman" w:hAnsi="Times New Roman" w:cs="Times New Roman"/>
                <w:b/>
                <w:sz w:val="28"/>
                <w:szCs w:val="28"/>
              </w:rPr>
              <w:t>Арутюнян Карина Юрьевна</w:t>
            </w:r>
            <w:r w:rsidR="00D91EF4">
              <w:rPr>
                <w:rFonts w:ascii="Times New Roman" w:hAnsi="Times New Roman" w:cs="Times New Roman"/>
                <w:b/>
                <w:sz w:val="28"/>
                <w:szCs w:val="28"/>
              </w:rPr>
              <w:t xml:space="preserve">,        </w:t>
            </w:r>
            <w:r w:rsidR="002673BB">
              <w:rPr>
                <w:rFonts w:ascii="Times New Roman" w:hAnsi="Times New Roman" w:cs="Times New Roman"/>
                <w:b/>
                <w:sz w:val="28"/>
                <w:szCs w:val="28"/>
              </w:rPr>
              <w:t xml:space="preserve">          </w:t>
            </w:r>
            <w:r w:rsidR="00CA50CA">
              <w:rPr>
                <w:rFonts w:ascii="Times New Roman" w:hAnsi="Times New Roman" w:cs="Times New Roman"/>
                <w:b/>
                <w:sz w:val="28"/>
                <w:szCs w:val="28"/>
              </w:rPr>
              <w:t xml:space="preserve"> В-42</w:t>
            </w:r>
            <w:r w:rsidR="005A2825">
              <w:rPr>
                <w:rFonts w:ascii="Times New Roman" w:hAnsi="Times New Roman" w:cs="Times New Roman"/>
                <w:sz w:val="28"/>
                <w:szCs w:val="28"/>
              </w:rPr>
              <w:t xml:space="preserve">   </w:t>
            </w:r>
          </w:p>
        </w:tc>
      </w:tr>
      <w:tr w:rsidR="005A2825" w:rsidRPr="008A7FFE" w:rsidTr="005A2825">
        <w:trPr>
          <w:trHeight w:val="976"/>
        </w:trPr>
        <w:tc>
          <w:tcPr>
            <w:tcW w:w="2650" w:type="dxa"/>
            <w:vMerge/>
            <w:tcBorders>
              <w:left w:val="nil"/>
              <w:right w:val="nil"/>
            </w:tcBorders>
          </w:tcPr>
          <w:p w:rsidR="005A2825" w:rsidRPr="008A7FFE" w:rsidRDefault="005A2825" w:rsidP="00ED4E67">
            <w:pPr>
              <w:ind w:right="567"/>
              <w:jc w:val="center"/>
              <w:rPr>
                <w:rFonts w:ascii="Times New Roman" w:hAnsi="Times New Roman" w:cs="Times New Roman"/>
                <w:sz w:val="28"/>
                <w:szCs w:val="28"/>
              </w:rPr>
            </w:pPr>
          </w:p>
        </w:tc>
        <w:tc>
          <w:tcPr>
            <w:tcW w:w="6697" w:type="dxa"/>
            <w:tcBorders>
              <w:left w:val="nil"/>
              <w:right w:val="nil"/>
            </w:tcBorders>
          </w:tcPr>
          <w:p w:rsidR="005A2825" w:rsidRPr="008A7FFE" w:rsidRDefault="005A2825" w:rsidP="002E0BD1">
            <w:pPr>
              <w:ind w:right="567"/>
              <w:rPr>
                <w:rFonts w:ascii="Times New Roman" w:hAnsi="Times New Roman" w:cs="Times New Roman"/>
                <w:sz w:val="28"/>
                <w:szCs w:val="28"/>
              </w:rPr>
            </w:pPr>
            <w:r w:rsidRPr="002E0BD1">
              <w:rPr>
                <w:rFonts w:ascii="Times New Roman" w:hAnsi="Times New Roman" w:cs="Times New Roman"/>
                <w:i/>
                <w:sz w:val="28"/>
                <w:szCs w:val="28"/>
              </w:rPr>
              <w:t>(Фамилия, имя отчество)</w:t>
            </w:r>
            <w:r>
              <w:rPr>
                <w:rFonts w:ascii="Times New Roman" w:hAnsi="Times New Roman" w:cs="Times New Roman"/>
                <w:sz w:val="28"/>
                <w:szCs w:val="28"/>
              </w:rPr>
              <w:t xml:space="preserve">                         </w:t>
            </w:r>
            <w:r w:rsidRPr="002E0BD1">
              <w:rPr>
                <w:rFonts w:ascii="Times New Roman" w:hAnsi="Times New Roman" w:cs="Times New Roman"/>
                <w:b/>
                <w:i/>
                <w:sz w:val="28"/>
                <w:szCs w:val="28"/>
              </w:rPr>
              <w:t>(группа)</w:t>
            </w:r>
            <w:r>
              <w:rPr>
                <w:rFonts w:ascii="Times New Roman" w:hAnsi="Times New Roman" w:cs="Times New Roman"/>
                <w:sz w:val="28"/>
                <w:szCs w:val="28"/>
              </w:rPr>
              <w:t xml:space="preserve">                         </w:t>
            </w:r>
          </w:p>
          <w:p w:rsidR="005A2825" w:rsidRDefault="005A2825" w:rsidP="002E0BD1">
            <w:pPr>
              <w:ind w:right="567"/>
              <w:rPr>
                <w:rFonts w:ascii="Times New Roman" w:hAnsi="Times New Roman" w:cs="Times New Roman"/>
                <w:b/>
                <w:sz w:val="28"/>
                <w:szCs w:val="28"/>
              </w:rPr>
            </w:pPr>
          </w:p>
          <w:p w:rsidR="004102C5" w:rsidRDefault="004102C5" w:rsidP="002E0BD1">
            <w:pPr>
              <w:ind w:right="567"/>
              <w:rPr>
                <w:rFonts w:ascii="Times New Roman" w:hAnsi="Times New Roman" w:cs="Times New Roman"/>
                <w:b/>
                <w:sz w:val="28"/>
                <w:szCs w:val="28"/>
              </w:rPr>
            </w:pPr>
          </w:p>
          <w:p w:rsidR="005A2825" w:rsidRPr="008A7FFE" w:rsidRDefault="005A2825" w:rsidP="002E0BD1">
            <w:pPr>
              <w:ind w:right="567"/>
              <w:rPr>
                <w:rFonts w:ascii="Times New Roman" w:hAnsi="Times New Roman" w:cs="Times New Roman"/>
                <w:sz w:val="28"/>
                <w:szCs w:val="28"/>
              </w:rPr>
            </w:pPr>
            <w:r w:rsidRPr="002E0BD1">
              <w:rPr>
                <w:rFonts w:ascii="Times New Roman" w:hAnsi="Times New Roman" w:cs="Times New Roman"/>
                <w:b/>
                <w:sz w:val="28"/>
                <w:szCs w:val="28"/>
              </w:rPr>
              <w:t xml:space="preserve">44.02.01 Дошкольное образование </w:t>
            </w:r>
          </w:p>
        </w:tc>
      </w:tr>
      <w:tr w:rsidR="005A2825" w:rsidRPr="008A7FFE" w:rsidTr="00896E75">
        <w:trPr>
          <w:trHeight w:val="986"/>
        </w:trPr>
        <w:tc>
          <w:tcPr>
            <w:tcW w:w="2650" w:type="dxa"/>
            <w:vMerge/>
            <w:tcBorders>
              <w:left w:val="nil"/>
              <w:bottom w:val="nil"/>
              <w:right w:val="nil"/>
            </w:tcBorders>
          </w:tcPr>
          <w:p w:rsidR="005A2825" w:rsidRPr="008A7FFE" w:rsidRDefault="005A2825" w:rsidP="00ED4E67">
            <w:pPr>
              <w:ind w:right="567"/>
              <w:jc w:val="center"/>
              <w:rPr>
                <w:rFonts w:ascii="Times New Roman" w:hAnsi="Times New Roman" w:cs="Times New Roman"/>
                <w:sz w:val="28"/>
                <w:szCs w:val="28"/>
              </w:rPr>
            </w:pPr>
          </w:p>
        </w:tc>
        <w:tc>
          <w:tcPr>
            <w:tcW w:w="6697" w:type="dxa"/>
            <w:tcBorders>
              <w:left w:val="nil"/>
              <w:bottom w:val="single" w:sz="4" w:space="0" w:color="auto"/>
              <w:right w:val="nil"/>
            </w:tcBorders>
          </w:tcPr>
          <w:p w:rsidR="005A2825" w:rsidRDefault="005A2825" w:rsidP="002E0BD1">
            <w:pPr>
              <w:ind w:right="567"/>
              <w:rPr>
                <w:rFonts w:ascii="Times New Roman" w:hAnsi="Times New Roman" w:cs="Times New Roman"/>
                <w:b/>
                <w:i/>
                <w:sz w:val="28"/>
                <w:szCs w:val="28"/>
              </w:rPr>
            </w:pPr>
            <w:r>
              <w:rPr>
                <w:rFonts w:ascii="Times New Roman" w:hAnsi="Times New Roman" w:cs="Times New Roman"/>
                <w:b/>
                <w:i/>
                <w:sz w:val="28"/>
                <w:szCs w:val="28"/>
              </w:rPr>
              <w:t xml:space="preserve">          </w:t>
            </w:r>
            <w:r w:rsidRPr="002E0BD1">
              <w:rPr>
                <w:rFonts w:ascii="Times New Roman" w:hAnsi="Times New Roman" w:cs="Times New Roman"/>
                <w:b/>
                <w:i/>
                <w:sz w:val="28"/>
                <w:szCs w:val="28"/>
              </w:rPr>
              <w:t>(наименование специальности)</w:t>
            </w:r>
          </w:p>
          <w:p w:rsidR="004102C5" w:rsidRPr="002E0BD1" w:rsidRDefault="004102C5" w:rsidP="002E0BD1">
            <w:pPr>
              <w:ind w:right="567"/>
              <w:rPr>
                <w:rFonts w:ascii="Times New Roman" w:hAnsi="Times New Roman" w:cs="Times New Roman"/>
                <w:b/>
                <w:i/>
                <w:sz w:val="28"/>
                <w:szCs w:val="28"/>
              </w:rPr>
            </w:pPr>
          </w:p>
          <w:p w:rsidR="00154F45" w:rsidRDefault="00154F45" w:rsidP="00154F45">
            <w:pPr>
              <w:ind w:right="567"/>
              <w:rPr>
                <w:rFonts w:ascii="Times New Roman" w:hAnsi="Times New Roman" w:cs="Times New Roman"/>
                <w:sz w:val="28"/>
                <w:szCs w:val="28"/>
              </w:rPr>
            </w:pPr>
            <w:r>
              <w:rPr>
                <w:rFonts w:ascii="Times New Roman" w:hAnsi="Times New Roman" w:cs="Times New Roman"/>
                <w:sz w:val="28"/>
                <w:szCs w:val="28"/>
              </w:rPr>
              <w:t>Третьякова Надежда Ивановна</w:t>
            </w:r>
            <w:r w:rsidR="00BE1F83">
              <w:rPr>
                <w:rFonts w:ascii="Times New Roman" w:hAnsi="Times New Roman" w:cs="Times New Roman"/>
                <w:sz w:val="28"/>
                <w:szCs w:val="28"/>
              </w:rPr>
              <w:t>,</w:t>
            </w:r>
          </w:p>
          <w:p w:rsidR="005A2825" w:rsidRPr="002E0BD1" w:rsidRDefault="00BE1F83" w:rsidP="00154F45">
            <w:pPr>
              <w:ind w:right="567"/>
              <w:rPr>
                <w:rFonts w:ascii="Times New Roman" w:hAnsi="Times New Roman" w:cs="Times New Roman"/>
                <w:b/>
                <w:i/>
                <w:sz w:val="28"/>
                <w:szCs w:val="28"/>
              </w:rPr>
            </w:pPr>
            <w:r>
              <w:rPr>
                <w:rFonts w:ascii="Times New Roman" w:hAnsi="Times New Roman" w:cs="Times New Roman"/>
                <w:sz w:val="28"/>
                <w:szCs w:val="28"/>
              </w:rPr>
              <w:t xml:space="preserve"> преподаватель</w:t>
            </w:r>
          </w:p>
        </w:tc>
      </w:tr>
    </w:tbl>
    <w:p w:rsidR="008A7FFE" w:rsidRDefault="005A2825" w:rsidP="00ED4E67">
      <w:pPr>
        <w:spacing w:after="0"/>
        <w:ind w:left="1984" w:right="567"/>
        <w:jc w:val="center"/>
        <w:rPr>
          <w:rFonts w:ascii="Times New Roman" w:hAnsi="Times New Roman" w:cs="Times New Roman"/>
          <w:i/>
          <w:sz w:val="28"/>
          <w:szCs w:val="28"/>
        </w:rPr>
      </w:pPr>
      <w:r>
        <w:rPr>
          <w:rFonts w:ascii="Times New Roman" w:hAnsi="Times New Roman" w:cs="Times New Roman"/>
          <w:sz w:val="32"/>
          <w:szCs w:val="32"/>
        </w:rPr>
        <w:t>(</w:t>
      </w:r>
      <w:r w:rsidRPr="005A2825">
        <w:rPr>
          <w:rFonts w:ascii="Times New Roman" w:hAnsi="Times New Roman" w:cs="Times New Roman"/>
          <w:i/>
          <w:sz w:val="28"/>
          <w:szCs w:val="28"/>
        </w:rPr>
        <w:t>Фамилия имя отчество, должность)</w:t>
      </w:r>
    </w:p>
    <w:p w:rsidR="005A2825" w:rsidRDefault="005A2825" w:rsidP="00ED4E67">
      <w:pPr>
        <w:spacing w:after="0"/>
        <w:ind w:left="1984" w:right="567"/>
        <w:jc w:val="center"/>
        <w:rPr>
          <w:rFonts w:ascii="Times New Roman" w:hAnsi="Times New Roman" w:cs="Times New Roman"/>
          <w:i/>
          <w:sz w:val="28"/>
          <w:szCs w:val="28"/>
        </w:rPr>
      </w:pPr>
    </w:p>
    <w:p w:rsidR="005A2825" w:rsidRPr="005A2825" w:rsidRDefault="005A2825" w:rsidP="00ED4E67">
      <w:pPr>
        <w:spacing w:after="0"/>
        <w:ind w:left="1984" w:right="567"/>
        <w:jc w:val="center"/>
        <w:rPr>
          <w:rFonts w:ascii="Times New Roman" w:hAnsi="Times New Roman" w:cs="Times New Roman"/>
          <w:i/>
          <w:sz w:val="28"/>
          <w:szCs w:val="28"/>
        </w:rPr>
      </w:pPr>
    </w:p>
    <w:p w:rsidR="005A2825" w:rsidRDefault="005A2825" w:rsidP="00ED4E67">
      <w:pPr>
        <w:spacing w:after="0"/>
        <w:ind w:left="1984" w:right="567"/>
        <w:jc w:val="center"/>
        <w:rPr>
          <w:rFonts w:ascii="Times New Roman" w:hAnsi="Times New Roman" w:cs="Times New Roman"/>
          <w:i/>
          <w:sz w:val="32"/>
          <w:szCs w:val="32"/>
        </w:rPr>
      </w:pPr>
    </w:p>
    <w:p w:rsidR="005A2825" w:rsidRDefault="005A2825" w:rsidP="005A2825">
      <w:pPr>
        <w:spacing w:after="0"/>
        <w:ind w:right="567"/>
        <w:rPr>
          <w:rFonts w:ascii="Times New Roman" w:hAnsi="Times New Roman" w:cs="Times New Roman"/>
          <w:sz w:val="32"/>
          <w:szCs w:val="32"/>
        </w:rPr>
      </w:pPr>
      <w:r>
        <w:rPr>
          <w:rFonts w:ascii="Times New Roman" w:hAnsi="Times New Roman" w:cs="Times New Roman"/>
          <w:sz w:val="32"/>
          <w:szCs w:val="32"/>
        </w:rPr>
        <w:t xml:space="preserve">Защита состоялась   </w:t>
      </w:r>
    </w:p>
    <w:p w:rsidR="005A2825" w:rsidRDefault="005A2825" w:rsidP="005A2825">
      <w:pPr>
        <w:spacing w:after="0"/>
        <w:ind w:right="567"/>
        <w:rPr>
          <w:rFonts w:ascii="Times New Roman" w:hAnsi="Times New Roman" w:cs="Times New Roman"/>
          <w:sz w:val="32"/>
          <w:szCs w:val="32"/>
        </w:rPr>
      </w:pPr>
      <w:r>
        <w:rPr>
          <w:rFonts w:ascii="Times New Roman" w:hAnsi="Times New Roman" w:cs="Times New Roman"/>
          <w:sz w:val="32"/>
          <w:szCs w:val="32"/>
        </w:rPr>
        <w:t>Оценка</w:t>
      </w:r>
      <w:proofErr w:type="gramStart"/>
      <w:r>
        <w:rPr>
          <w:rFonts w:ascii="Times New Roman" w:hAnsi="Times New Roman" w:cs="Times New Roman"/>
          <w:sz w:val="32"/>
          <w:szCs w:val="32"/>
        </w:rPr>
        <w:t xml:space="preserve">                (                   )  </w:t>
      </w:r>
      <w:proofErr w:type="gramEnd"/>
    </w:p>
    <w:p w:rsidR="00BE1F83" w:rsidRDefault="00BE1F83" w:rsidP="00BE1F83">
      <w:pPr>
        <w:spacing w:after="0"/>
        <w:ind w:right="567"/>
        <w:rPr>
          <w:rFonts w:ascii="Times New Roman" w:hAnsi="Times New Roman" w:cs="Times New Roman"/>
          <w:sz w:val="32"/>
          <w:szCs w:val="32"/>
        </w:rPr>
      </w:pPr>
      <w:r>
        <w:rPr>
          <w:rFonts w:ascii="Times New Roman" w:hAnsi="Times New Roman" w:cs="Times New Roman"/>
          <w:sz w:val="32"/>
          <w:szCs w:val="32"/>
        </w:rPr>
        <w:t xml:space="preserve">                                  </w:t>
      </w:r>
    </w:p>
    <w:p w:rsidR="005A2825" w:rsidRDefault="00BE1F83" w:rsidP="00BE1F83">
      <w:pPr>
        <w:spacing w:after="0"/>
        <w:ind w:right="567"/>
        <w:rPr>
          <w:rFonts w:ascii="Times New Roman" w:hAnsi="Times New Roman" w:cs="Times New Roman"/>
          <w:sz w:val="32"/>
          <w:szCs w:val="32"/>
        </w:rPr>
      </w:pPr>
      <w:r>
        <w:rPr>
          <w:rFonts w:ascii="Times New Roman" w:hAnsi="Times New Roman" w:cs="Times New Roman"/>
          <w:sz w:val="32"/>
          <w:szCs w:val="32"/>
        </w:rPr>
        <w:t xml:space="preserve">                                  </w:t>
      </w:r>
      <w:r w:rsidR="005A2825">
        <w:rPr>
          <w:rFonts w:ascii="Times New Roman" w:hAnsi="Times New Roman" w:cs="Times New Roman"/>
          <w:sz w:val="32"/>
          <w:szCs w:val="32"/>
        </w:rPr>
        <w:t>Соликамск,2022</w:t>
      </w:r>
    </w:p>
    <w:p w:rsidR="0055707F" w:rsidRDefault="0055707F" w:rsidP="00ED4E67">
      <w:pPr>
        <w:spacing w:after="0"/>
        <w:ind w:left="1984" w:right="567"/>
        <w:jc w:val="center"/>
        <w:rPr>
          <w:rFonts w:ascii="Times New Roman" w:hAnsi="Times New Roman" w:cs="Times New Roman"/>
          <w:sz w:val="32"/>
          <w:szCs w:val="32"/>
        </w:rPr>
      </w:pPr>
    </w:p>
    <w:p w:rsidR="0055707F" w:rsidRDefault="0055707F" w:rsidP="00ED4E67">
      <w:pPr>
        <w:spacing w:after="0"/>
        <w:ind w:left="1984" w:right="567"/>
        <w:jc w:val="center"/>
        <w:rPr>
          <w:rFonts w:ascii="Times New Roman" w:hAnsi="Times New Roman" w:cs="Times New Roman"/>
          <w:sz w:val="32"/>
          <w:szCs w:val="32"/>
        </w:rPr>
      </w:pPr>
    </w:p>
    <w:p w:rsidR="00302EE2" w:rsidRDefault="00302EE2" w:rsidP="00302EE2">
      <w:pPr>
        <w:rPr>
          <w:rFonts w:ascii="Times New Roman" w:eastAsia="Times New Roman" w:hAnsi="Times New Roman" w:cs="Times New Roman"/>
          <w:color w:val="000000"/>
          <w:sz w:val="28"/>
          <w:szCs w:val="28"/>
          <w:lang w:eastAsia="ru-RU"/>
        </w:rPr>
      </w:pPr>
      <w:r w:rsidRPr="00D43BA7">
        <w:rPr>
          <w:rFonts w:ascii="Times New Roman" w:eastAsia="Times New Roman" w:hAnsi="Times New Roman" w:cs="Times New Roman"/>
          <w:color w:val="000000"/>
          <w:sz w:val="28"/>
          <w:szCs w:val="28"/>
          <w:lang w:eastAsia="ru-RU"/>
        </w:rPr>
        <w:t>Язык — самое выдающееся проявление человеческого ума и поистине чудодейственное изобретение</w:t>
      </w:r>
      <w:r>
        <w:rPr>
          <w:rFonts w:ascii="Times New Roman" w:eastAsia="Times New Roman" w:hAnsi="Times New Roman" w:cs="Times New Roman"/>
          <w:color w:val="000000"/>
          <w:sz w:val="28"/>
          <w:szCs w:val="28"/>
          <w:lang w:eastAsia="ru-RU"/>
        </w:rPr>
        <w:t>.</w:t>
      </w:r>
    </w:p>
    <w:p w:rsidR="00302EE2"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C65E2">
        <w:rPr>
          <w:rFonts w:ascii="Times New Roman" w:eastAsia="Times New Roman" w:hAnsi="Times New Roman" w:cs="Times New Roman"/>
          <w:color w:val="000000"/>
          <w:sz w:val="28"/>
          <w:szCs w:val="28"/>
          <w:lang w:eastAsia="ru-RU"/>
        </w:rPr>
        <w:t xml:space="preserve">Актуальность </w:t>
      </w:r>
      <w:proofErr w:type="gramStart"/>
      <w:r w:rsidRPr="002C65E2">
        <w:rPr>
          <w:rFonts w:ascii="Times New Roman" w:eastAsia="Times New Roman" w:hAnsi="Times New Roman" w:cs="Times New Roman"/>
          <w:color w:val="000000"/>
          <w:sz w:val="28"/>
          <w:szCs w:val="28"/>
          <w:lang w:eastAsia="ru-RU"/>
        </w:rPr>
        <w:t>проблемы развития связной речи детей дошкольного</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возраста</w:t>
      </w:r>
      <w:proofErr w:type="gramEnd"/>
      <w:r w:rsidRPr="002C65E2">
        <w:rPr>
          <w:rFonts w:ascii="Times New Roman" w:eastAsia="Times New Roman" w:hAnsi="Times New Roman" w:cs="Times New Roman"/>
          <w:color w:val="000000"/>
          <w:sz w:val="28"/>
          <w:szCs w:val="28"/>
          <w:lang w:eastAsia="ru-RU"/>
        </w:rPr>
        <w:t xml:space="preserve"> обусловлена уникальностью и специфичностью дошкольного</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возраста,</w:t>
      </w:r>
      <w:r>
        <w:rPr>
          <w:rFonts w:ascii="Times New Roman" w:eastAsia="Times New Roman" w:hAnsi="Times New Roman" w:cs="Times New Roman"/>
          <w:color w:val="000000"/>
          <w:sz w:val="28"/>
          <w:szCs w:val="28"/>
          <w:lang w:eastAsia="ru-RU"/>
        </w:rPr>
        <w:t xml:space="preserve"> н</w:t>
      </w:r>
      <w:r w:rsidRPr="002C65E2">
        <w:rPr>
          <w:rFonts w:ascii="Times New Roman" w:eastAsia="Times New Roman" w:hAnsi="Times New Roman" w:cs="Times New Roman"/>
          <w:color w:val="000000"/>
          <w:sz w:val="28"/>
          <w:szCs w:val="28"/>
          <w:lang w:eastAsia="ru-RU"/>
        </w:rPr>
        <w:t>еповторимыми</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особенностями</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психофизиологического,</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социально-личностного развития, проявляющегося в своеобразии форм</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познания и способов практической деятельности. Именно в этот период</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создаются благоприятные возможности для целостного развития личности</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дошкольника. Одним из важных направлений в реализации целостного</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подхода в образовательном процессе является своевременное освоение</w:t>
      </w:r>
      <w:r>
        <w:rPr>
          <w:rFonts w:ascii="Times New Roman" w:eastAsia="Times New Roman" w:hAnsi="Times New Roman" w:cs="Times New Roman"/>
          <w:color w:val="000000"/>
          <w:sz w:val="28"/>
          <w:szCs w:val="28"/>
          <w:lang w:eastAsia="ru-RU"/>
        </w:rPr>
        <w:t xml:space="preserve"> </w:t>
      </w:r>
      <w:r w:rsidRPr="002C65E2">
        <w:rPr>
          <w:rFonts w:ascii="Times New Roman" w:eastAsia="Times New Roman" w:hAnsi="Times New Roman" w:cs="Times New Roman"/>
          <w:color w:val="000000"/>
          <w:sz w:val="28"/>
          <w:szCs w:val="28"/>
          <w:lang w:eastAsia="ru-RU"/>
        </w:rPr>
        <w:t xml:space="preserve">ребенком родного языка </w:t>
      </w:r>
      <w:proofErr w:type="gramStart"/>
      <w:r w:rsidRPr="002C65E2">
        <w:rPr>
          <w:rFonts w:ascii="Times New Roman" w:eastAsia="Times New Roman" w:hAnsi="Times New Roman" w:cs="Times New Roman"/>
          <w:color w:val="000000"/>
          <w:sz w:val="28"/>
          <w:szCs w:val="28"/>
          <w:lang w:eastAsia="ru-RU"/>
        </w:rPr>
        <w:t>в</w:t>
      </w:r>
      <w:proofErr w:type="gramEnd"/>
      <w:r w:rsidRPr="002C65E2">
        <w:rPr>
          <w:rFonts w:ascii="Times New Roman" w:eastAsia="Times New Roman" w:hAnsi="Times New Roman" w:cs="Times New Roman"/>
          <w:color w:val="000000"/>
          <w:sz w:val="28"/>
          <w:szCs w:val="28"/>
          <w:lang w:eastAsia="ru-RU"/>
        </w:rPr>
        <w:t xml:space="preserve"> максимально </w:t>
      </w:r>
      <w:r>
        <w:rPr>
          <w:rFonts w:ascii="Times New Roman" w:eastAsia="Times New Roman" w:hAnsi="Times New Roman" w:cs="Times New Roman"/>
          <w:color w:val="000000"/>
          <w:sz w:val="28"/>
          <w:szCs w:val="28"/>
          <w:lang w:eastAsia="ru-RU"/>
        </w:rPr>
        <w:t>сенз</w:t>
      </w:r>
      <w:r w:rsidRPr="002C65E2">
        <w:rPr>
          <w:rFonts w:ascii="Times New Roman" w:eastAsia="Times New Roman" w:hAnsi="Times New Roman" w:cs="Times New Roman"/>
          <w:color w:val="000000"/>
          <w:sz w:val="28"/>
          <w:szCs w:val="28"/>
          <w:lang w:eastAsia="ru-RU"/>
        </w:rPr>
        <w:t xml:space="preserve">итивные </w:t>
      </w:r>
      <w:proofErr w:type="gramStart"/>
      <w:r w:rsidRPr="002C65E2">
        <w:rPr>
          <w:rFonts w:ascii="Times New Roman" w:eastAsia="Times New Roman" w:hAnsi="Times New Roman" w:cs="Times New Roman"/>
          <w:color w:val="000000"/>
          <w:sz w:val="28"/>
          <w:szCs w:val="28"/>
          <w:lang w:eastAsia="ru-RU"/>
        </w:rPr>
        <w:t>для</w:t>
      </w:r>
      <w:proofErr w:type="gramEnd"/>
      <w:r w:rsidRPr="002C65E2">
        <w:rPr>
          <w:rFonts w:ascii="Times New Roman" w:eastAsia="Times New Roman" w:hAnsi="Times New Roman" w:cs="Times New Roman"/>
          <w:color w:val="000000"/>
          <w:sz w:val="28"/>
          <w:szCs w:val="28"/>
          <w:lang w:eastAsia="ru-RU"/>
        </w:rPr>
        <w:t xml:space="preserve"> этого сроки.</w:t>
      </w:r>
      <w:r>
        <w:rPr>
          <w:rFonts w:ascii="Times New Roman" w:eastAsia="Times New Roman" w:hAnsi="Times New Roman" w:cs="Times New Roman"/>
          <w:color w:val="000000"/>
          <w:sz w:val="28"/>
          <w:szCs w:val="28"/>
          <w:lang w:eastAsia="ru-RU"/>
        </w:rPr>
        <w:t xml:space="preserve"> </w:t>
      </w:r>
    </w:p>
    <w:p w:rsidR="00302EE2" w:rsidRPr="00001BD9" w:rsidRDefault="00302EE2" w:rsidP="00302EE2">
      <w:pPr>
        <w:spacing w:line="360" w:lineRule="auto"/>
        <w:jc w:val="both"/>
        <w:rPr>
          <w:rFonts w:ascii="Times New Roman" w:hAnsi="Times New Roman" w:cs="Times New Roman"/>
          <w:sz w:val="28"/>
          <w:szCs w:val="28"/>
        </w:rPr>
      </w:pPr>
      <w:r w:rsidRPr="00001BD9">
        <w:rPr>
          <w:rFonts w:ascii="Times New Roman" w:hAnsi="Times New Roman" w:cs="Times New Roman"/>
          <w:b/>
          <w:sz w:val="28"/>
          <w:szCs w:val="28"/>
        </w:rPr>
        <w:t>Цель</w:t>
      </w:r>
      <w:r>
        <w:rPr>
          <w:rFonts w:ascii="Times New Roman" w:hAnsi="Times New Roman" w:cs="Times New Roman"/>
          <w:b/>
          <w:sz w:val="28"/>
          <w:szCs w:val="28"/>
        </w:rPr>
        <w:t xml:space="preserve"> исследования</w:t>
      </w:r>
      <w:r w:rsidRPr="00001BD9">
        <w:rPr>
          <w:rFonts w:ascii="Times New Roman" w:hAnsi="Times New Roman" w:cs="Times New Roman"/>
          <w:b/>
          <w:sz w:val="28"/>
          <w:szCs w:val="28"/>
        </w:rPr>
        <w:t xml:space="preserve">. </w:t>
      </w:r>
      <w:r w:rsidRPr="00001BD9">
        <w:rPr>
          <w:rFonts w:ascii="Times New Roman" w:hAnsi="Times New Roman" w:cs="Times New Roman"/>
          <w:sz w:val="28"/>
          <w:szCs w:val="28"/>
        </w:rPr>
        <w:t>Изучение особенностей использования художественной литературы с целью развития связной речи у детей старшего дошкольного возраста.</w:t>
      </w:r>
    </w:p>
    <w:p w:rsidR="00302EE2" w:rsidRPr="00001BD9" w:rsidRDefault="00302EE2" w:rsidP="00302EE2">
      <w:pPr>
        <w:pStyle w:val="a8"/>
        <w:shd w:val="clear" w:color="auto" w:fill="FFFFFF"/>
        <w:spacing w:before="0" w:beforeAutospacing="0" w:after="0" w:afterAutospacing="0" w:line="360" w:lineRule="auto"/>
        <w:jc w:val="both"/>
        <w:rPr>
          <w:color w:val="000000"/>
          <w:sz w:val="28"/>
          <w:szCs w:val="28"/>
        </w:rPr>
      </w:pPr>
      <w:r w:rsidRPr="00001BD9">
        <w:rPr>
          <w:b/>
          <w:color w:val="000000"/>
          <w:sz w:val="28"/>
          <w:szCs w:val="28"/>
        </w:rPr>
        <w:t xml:space="preserve">Объект исследования. </w:t>
      </w:r>
      <w:r w:rsidRPr="00001BD9">
        <w:rPr>
          <w:color w:val="000000"/>
          <w:sz w:val="28"/>
          <w:szCs w:val="28"/>
        </w:rPr>
        <w:t>Процесс развития связной речи у детей старшего дошкольного возраста.</w:t>
      </w:r>
    </w:p>
    <w:p w:rsidR="00302EE2" w:rsidRPr="00001BD9" w:rsidRDefault="00302EE2" w:rsidP="00302EE2">
      <w:pPr>
        <w:pStyle w:val="a8"/>
        <w:shd w:val="clear" w:color="auto" w:fill="FFFFFF"/>
        <w:spacing w:before="0" w:beforeAutospacing="0" w:after="0" w:afterAutospacing="0" w:line="360" w:lineRule="auto"/>
        <w:jc w:val="both"/>
        <w:rPr>
          <w:rFonts w:ascii="Arial" w:hAnsi="Arial" w:cs="Arial"/>
          <w:color w:val="181818"/>
          <w:sz w:val="28"/>
          <w:szCs w:val="28"/>
        </w:rPr>
      </w:pPr>
      <w:r w:rsidRPr="00001BD9">
        <w:rPr>
          <w:b/>
          <w:color w:val="000000"/>
          <w:sz w:val="28"/>
          <w:szCs w:val="28"/>
        </w:rPr>
        <w:t>Предмет</w:t>
      </w:r>
      <w:r>
        <w:rPr>
          <w:b/>
          <w:color w:val="000000"/>
          <w:sz w:val="28"/>
          <w:szCs w:val="28"/>
        </w:rPr>
        <w:t xml:space="preserve"> исследования</w:t>
      </w:r>
      <w:proofErr w:type="gramStart"/>
      <w:r w:rsidRPr="00001BD9">
        <w:rPr>
          <w:color w:val="000000"/>
          <w:sz w:val="28"/>
          <w:szCs w:val="28"/>
        </w:rPr>
        <w:t>.</w:t>
      </w:r>
      <w:proofErr w:type="gramEnd"/>
      <w:r w:rsidRPr="00001BD9">
        <w:rPr>
          <w:color w:val="000000"/>
          <w:sz w:val="28"/>
          <w:szCs w:val="28"/>
        </w:rPr>
        <w:t xml:space="preserve"> </w:t>
      </w:r>
      <w:proofErr w:type="gramStart"/>
      <w:r w:rsidRPr="00001BD9">
        <w:rPr>
          <w:color w:val="000000"/>
          <w:sz w:val="28"/>
          <w:szCs w:val="28"/>
        </w:rPr>
        <w:t>х</w:t>
      </w:r>
      <w:proofErr w:type="gramEnd"/>
      <w:r w:rsidRPr="00001BD9">
        <w:rPr>
          <w:color w:val="000000"/>
          <w:sz w:val="28"/>
          <w:szCs w:val="28"/>
        </w:rPr>
        <w:t>удожественная литература как средство развития связной речи у детей старшего дошкольного возраста.</w:t>
      </w:r>
    </w:p>
    <w:p w:rsidR="00302EE2" w:rsidRPr="00001BD9" w:rsidRDefault="00302EE2" w:rsidP="00302EE2">
      <w:pPr>
        <w:spacing w:line="360" w:lineRule="auto"/>
        <w:jc w:val="both"/>
        <w:rPr>
          <w:rFonts w:ascii="Times New Roman" w:hAnsi="Times New Roman" w:cs="Times New Roman"/>
          <w:b/>
          <w:sz w:val="28"/>
          <w:szCs w:val="28"/>
        </w:rPr>
      </w:pPr>
      <w:r w:rsidRPr="00001BD9">
        <w:rPr>
          <w:rFonts w:ascii="Times New Roman" w:hAnsi="Times New Roman" w:cs="Times New Roman"/>
          <w:b/>
          <w:sz w:val="28"/>
          <w:szCs w:val="28"/>
        </w:rPr>
        <w:t>Задачи</w:t>
      </w:r>
      <w:r>
        <w:rPr>
          <w:rFonts w:ascii="Times New Roman" w:hAnsi="Times New Roman" w:cs="Times New Roman"/>
          <w:b/>
          <w:sz w:val="28"/>
          <w:szCs w:val="28"/>
        </w:rPr>
        <w:t xml:space="preserve"> исследования</w:t>
      </w:r>
      <w:r w:rsidRPr="00001BD9">
        <w:rPr>
          <w:rFonts w:ascii="Times New Roman" w:hAnsi="Times New Roman" w:cs="Times New Roman"/>
          <w:b/>
          <w:sz w:val="28"/>
          <w:szCs w:val="28"/>
        </w:rPr>
        <w:t>.</w:t>
      </w:r>
    </w:p>
    <w:p w:rsidR="00302EE2" w:rsidRPr="00001BD9" w:rsidRDefault="00302EE2" w:rsidP="00302EE2">
      <w:pPr>
        <w:spacing w:line="360" w:lineRule="auto"/>
        <w:jc w:val="both"/>
        <w:rPr>
          <w:rFonts w:ascii="Times New Roman" w:hAnsi="Times New Roman" w:cs="Times New Roman"/>
          <w:sz w:val="28"/>
          <w:szCs w:val="28"/>
        </w:rPr>
      </w:pPr>
      <w:r w:rsidRPr="00001BD9">
        <w:rPr>
          <w:rFonts w:ascii="Times New Roman" w:hAnsi="Times New Roman" w:cs="Times New Roman"/>
          <w:sz w:val="28"/>
          <w:szCs w:val="28"/>
        </w:rPr>
        <w:t>Рассмотреть особенности развития связной речи у детей старшего дошкольного возраста.</w:t>
      </w:r>
    </w:p>
    <w:p w:rsidR="00302EE2" w:rsidRPr="00001BD9" w:rsidRDefault="00302EE2" w:rsidP="00302EE2">
      <w:pPr>
        <w:spacing w:line="360" w:lineRule="auto"/>
        <w:jc w:val="both"/>
        <w:rPr>
          <w:rFonts w:ascii="Times New Roman" w:hAnsi="Times New Roman" w:cs="Times New Roman"/>
          <w:sz w:val="28"/>
          <w:szCs w:val="28"/>
        </w:rPr>
      </w:pPr>
      <w:r w:rsidRPr="00001BD9">
        <w:rPr>
          <w:rFonts w:ascii="Times New Roman" w:hAnsi="Times New Roman" w:cs="Times New Roman"/>
          <w:sz w:val="28"/>
          <w:szCs w:val="28"/>
        </w:rPr>
        <w:t>Раскрыть роль художественной литературы в речевом развитии детей старшего дошкольного возраста</w:t>
      </w:r>
    </w:p>
    <w:p w:rsidR="00302EE2" w:rsidRPr="00001BD9" w:rsidRDefault="00302EE2" w:rsidP="00302EE2">
      <w:pPr>
        <w:spacing w:line="360" w:lineRule="auto"/>
        <w:jc w:val="both"/>
        <w:rPr>
          <w:rFonts w:ascii="Times New Roman" w:hAnsi="Times New Roman" w:cs="Times New Roman"/>
          <w:sz w:val="28"/>
          <w:szCs w:val="28"/>
        </w:rPr>
      </w:pPr>
      <w:r w:rsidRPr="00001BD9">
        <w:rPr>
          <w:rFonts w:ascii="Times New Roman" w:hAnsi="Times New Roman" w:cs="Times New Roman"/>
          <w:sz w:val="28"/>
          <w:szCs w:val="28"/>
        </w:rPr>
        <w:t>Изучить особенности использования художественной литературы для развития связной речи у детей старшего дошкольного возраста.</w:t>
      </w:r>
    </w:p>
    <w:p w:rsidR="00302EE2" w:rsidRPr="00001BD9" w:rsidRDefault="00302EE2" w:rsidP="00302EE2">
      <w:pPr>
        <w:spacing w:line="360" w:lineRule="auto"/>
        <w:jc w:val="both"/>
        <w:rPr>
          <w:rFonts w:ascii="Times New Roman" w:hAnsi="Times New Roman" w:cs="Times New Roman"/>
          <w:sz w:val="28"/>
          <w:szCs w:val="28"/>
        </w:rPr>
      </w:pPr>
      <w:r w:rsidRPr="00001BD9">
        <w:rPr>
          <w:rFonts w:ascii="Times New Roman" w:hAnsi="Times New Roman" w:cs="Times New Roman"/>
          <w:b/>
          <w:sz w:val="28"/>
          <w:szCs w:val="28"/>
        </w:rPr>
        <w:t xml:space="preserve">Гипотеза: </w:t>
      </w:r>
      <w:r w:rsidRPr="00001BD9">
        <w:rPr>
          <w:rFonts w:ascii="Times New Roman" w:hAnsi="Times New Roman" w:cs="Times New Roman"/>
          <w:sz w:val="28"/>
          <w:szCs w:val="28"/>
        </w:rPr>
        <w:t>развитие связной речи у детей старшего дошкольного возраста будет успешней</w:t>
      </w:r>
      <w:r>
        <w:rPr>
          <w:rFonts w:ascii="Times New Roman" w:hAnsi="Times New Roman" w:cs="Times New Roman"/>
          <w:sz w:val="28"/>
          <w:szCs w:val="28"/>
        </w:rPr>
        <w:t xml:space="preserve"> при соблюдении следующих условий</w:t>
      </w:r>
      <w:r w:rsidRPr="00001BD9">
        <w:rPr>
          <w:rFonts w:ascii="Times New Roman" w:hAnsi="Times New Roman" w:cs="Times New Roman"/>
          <w:sz w:val="28"/>
          <w:szCs w:val="28"/>
        </w:rPr>
        <w:t>:</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CF5E01">
        <w:rPr>
          <w:rFonts w:ascii="Times New Roman" w:eastAsia="Times New Roman" w:hAnsi="Times New Roman" w:cs="Times New Roman"/>
          <w:color w:val="000000"/>
          <w:sz w:val="28"/>
          <w:szCs w:val="28"/>
          <w:lang w:eastAsia="ru-RU"/>
        </w:rPr>
        <w:lastRenderedPageBreak/>
        <w:t>- выбор круга детского чтения (произведения русского народного творчества и творчества народов мира; произведения русской и зарубежной классической и современной литературы);</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CF5E01">
        <w:rPr>
          <w:rFonts w:ascii="Times New Roman" w:eastAsia="Times New Roman" w:hAnsi="Times New Roman" w:cs="Times New Roman"/>
          <w:color w:val="000000"/>
          <w:sz w:val="28"/>
          <w:szCs w:val="28"/>
          <w:lang w:eastAsia="ru-RU"/>
        </w:rPr>
        <w:t>- развитие познавательного мотива (расширение семантических полей детей старшего дошкольного возраста);</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CF5E01">
        <w:rPr>
          <w:rFonts w:ascii="Times New Roman" w:eastAsia="Times New Roman" w:hAnsi="Times New Roman" w:cs="Times New Roman"/>
          <w:color w:val="000000"/>
          <w:sz w:val="28"/>
          <w:szCs w:val="28"/>
          <w:lang w:eastAsia="ru-RU"/>
        </w:rPr>
        <w:t>- становление личностно-активного отношения к деятельности;</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CF5E01">
        <w:rPr>
          <w:rFonts w:ascii="Times New Roman" w:eastAsia="Times New Roman" w:hAnsi="Times New Roman" w:cs="Times New Roman"/>
          <w:color w:val="000000"/>
          <w:sz w:val="28"/>
          <w:szCs w:val="28"/>
          <w:lang w:eastAsia="ru-RU"/>
        </w:rPr>
        <w:t>- внедрение художественной литературы в различные виды деятельности старших дошкольников;</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CF5E01">
        <w:rPr>
          <w:rFonts w:ascii="Times New Roman" w:eastAsia="Times New Roman" w:hAnsi="Times New Roman" w:cs="Times New Roman"/>
          <w:color w:val="000000"/>
          <w:sz w:val="28"/>
          <w:szCs w:val="28"/>
          <w:lang w:eastAsia="ru-RU"/>
        </w:rPr>
        <w:t>- овладение связной речью с помощью произведений художественной литературы.</w:t>
      </w:r>
    </w:p>
    <w:p w:rsidR="00302EE2" w:rsidRPr="00001BD9" w:rsidRDefault="00302EE2" w:rsidP="00302EE2">
      <w:pPr>
        <w:shd w:val="clear" w:color="auto" w:fill="FFFFFF"/>
        <w:spacing w:line="360" w:lineRule="auto"/>
        <w:jc w:val="both"/>
        <w:rPr>
          <w:rFonts w:ascii="Times New Roman" w:hAnsi="Times New Roman" w:cs="Times New Roman"/>
          <w:b/>
          <w:sz w:val="28"/>
          <w:szCs w:val="28"/>
        </w:rPr>
      </w:pPr>
      <w:r w:rsidRPr="00001BD9">
        <w:rPr>
          <w:rFonts w:ascii="Times New Roman" w:hAnsi="Times New Roman" w:cs="Times New Roman"/>
          <w:b/>
          <w:sz w:val="28"/>
          <w:szCs w:val="28"/>
        </w:rPr>
        <w:t>Методы исследования</w:t>
      </w:r>
      <w:r>
        <w:rPr>
          <w:rFonts w:ascii="Times New Roman" w:hAnsi="Times New Roman" w:cs="Times New Roman"/>
          <w:b/>
          <w:sz w:val="28"/>
          <w:szCs w:val="28"/>
        </w:rPr>
        <w:t xml:space="preserve">. </w:t>
      </w:r>
      <w:proofErr w:type="gramStart"/>
      <w:r w:rsidRPr="00001BD9">
        <w:rPr>
          <w:rFonts w:ascii="Times New Roman" w:eastAsia="Times New Roman" w:hAnsi="Times New Roman" w:cs="Times New Roman"/>
          <w:color w:val="000000"/>
          <w:sz w:val="28"/>
          <w:szCs w:val="28"/>
          <w:lang w:eastAsia="ru-RU"/>
        </w:rPr>
        <w:t>Теоретические: анализ педагогической литературы; эмпирические: беседа, анкетирование, изучение продуктивной деятельности детей, педагогический эксперимент.</w:t>
      </w:r>
      <w:proofErr w:type="gramEnd"/>
    </w:p>
    <w:p w:rsidR="00302EE2" w:rsidRPr="004B61EA" w:rsidRDefault="00302EE2" w:rsidP="00302EE2">
      <w:pPr>
        <w:spacing w:line="360" w:lineRule="auto"/>
        <w:jc w:val="both"/>
        <w:rPr>
          <w:rFonts w:ascii="Times New Roman" w:hAnsi="Times New Roman" w:cs="Times New Roman"/>
          <w:sz w:val="28"/>
          <w:szCs w:val="28"/>
        </w:rPr>
      </w:pPr>
      <w:r w:rsidRPr="00001BD9">
        <w:rPr>
          <w:rFonts w:ascii="Times New Roman" w:hAnsi="Times New Roman" w:cs="Times New Roman"/>
          <w:b/>
          <w:sz w:val="28"/>
          <w:szCs w:val="28"/>
        </w:rPr>
        <w:t>Практическая значимость исследования</w:t>
      </w:r>
      <w:r>
        <w:rPr>
          <w:rFonts w:ascii="Times New Roman" w:hAnsi="Times New Roman" w:cs="Times New Roman"/>
          <w:sz w:val="28"/>
          <w:szCs w:val="28"/>
        </w:rPr>
        <w:t xml:space="preserve">. </w:t>
      </w:r>
      <w:r w:rsidRPr="00C27C8F">
        <w:rPr>
          <w:rFonts w:ascii="Times New Roman" w:hAnsi="Times New Roman" w:cs="Times New Roman"/>
          <w:sz w:val="28"/>
          <w:szCs w:val="28"/>
        </w:rPr>
        <w:t>Составлены перспективный план по развитию связной речи детей старшего дошкольного возраста с использованием художественной литературы и картотека художественной литературы для детей старшего дошкольного возраста</w:t>
      </w:r>
      <w:r>
        <w:rPr>
          <w:rFonts w:ascii="Times New Roman" w:hAnsi="Times New Roman" w:cs="Times New Roman"/>
          <w:sz w:val="28"/>
          <w:szCs w:val="28"/>
        </w:rPr>
        <w:t>, для более эффективной и результативной работы воспитителей.</w:t>
      </w:r>
    </w:p>
    <w:p w:rsidR="00302EE2" w:rsidRDefault="00302EE2" w:rsidP="00302EE2">
      <w:pPr>
        <w:rPr>
          <w:rFonts w:ascii="Times New Roman" w:hAnsi="Times New Roman" w:cs="Times New Roman"/>
          <w:sz w:val="28"/>
          <w:szCs w:val="28"/>
        </w:rPr>
      </w:pPr>
      <w:r w:rsidRPr="00001BD9">
        <w:rPr>
          <w:rFonts w:ascii="Times New Roman" w:hAnsi="Times New Roman" w:cs="Times New Roman"/>
          <w:b/>
          <w:sz w:val="28"/>
          <w:szCs w:val="28"/>
        </w:rPr>
        <w:t>База исследования</w:t>
      </w:r>
      <w:r>
        <w:rPr>
          <w:rFonts w:ascii="Times New Roman" w:hAnsi="Times New Roman" w:cs="Times New Roman"/>
          <w:b/>
          <w:sz w:val="28"/>
          <w:szCs w:val="28"/>
        </w:rPr>
        <w:t xml:space="preserve">  </w:t>
      </w:r>
      <w:r w:rsidRPr="00A847F7">
        <w:rPr>
          <w:rFonts w:ascii="Times New Roman" w:hAnsi="Times New Roman" w:cs="Times New Roman"/>
          <w:sz w:val="28"/>
          <w:szCs w:val="28"/>
        </w:rPr>
        <w:t>Муниципальное автономное дошкольное образовательное учреждение «Детский сад № 77», г. Березники Пермского края.</w:t>
      </w:r>
    </w:p>
    <w:p w:rsidR="00302EE2" w:rsidRDefault="00302EE2" w:rsidP="00302EE2">
      <w:pPr>
        <w:rPr>
          <w:rFonts w:ascii="Times New Roman" w:hAnsi="Times New Roman" w:cs="Times New Roman"/>
          <w:sz w:val="28"/>
          <w:szCs w:val="28"/>
        </w:rPr>
      </w:pPr>
    </w:p>
    <w:p w:rsidR="00302EE2" w:rsidRDefault="00302EE2" w:rsidP="00302EE2">
      <w:pPr>
        <w:rPr>
          <w:rFonts w:ascii="Times New Roman" w:hAnsi="Times New Roman" w:cs="Times New Roman"/>
          <w:sz w:val="28"/>
          <w:szCs w:val="28"/>
        </w:rPr>
      </w:pPr>
    </w:p>
    <w:p w:rsidR="00302EE2" w:rsidRPr="00794035" w:rsidRDefault="00302EE2" w:rsidP="00302EE2">
      <w:pPr>
        <w:rPr>
          <w:rFonts w:ascii="Times New Roman" w:hAnsi="Times New Roman" w:cs="Times New Roman"/>
          <w:sz w:val="28"/>
          <w:szCs w:val="28"/>
        </w:rPr>
      </w:pPr>
    </w:p>
    <w:p w:rsidR="00302EE2" w:rsidRPr="00794035" w:rsidRDefault="00302EE2" w:rsidP="00302EE2">
      <w:pPr>
        <w:rPr>
          <w:rFonts w:ascii="Times New Roman" w:hAnsi="Times New Roman" w:cs="Times New Roman"/>
          <w:sz w:val="28"/>
          <w:szCs w:val="28"/>
        </w:rPr>
      </w:pPr>
    </w:p>
    <w:p w:rsidR="00302EE2" w:rsidRPr="00CE0156" w:rsidRDefault="00302EE2" w:rsidP="00302EE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Глава</w:t>
      </w:r>
      <w:proofErr w:type="gramStart"/>
      <w:r>
        <w:rPr>
          <w:rFonts w:ascii="Times New Roman" w:hAnsi="Times New Roman" w:cs="Times New Roman"/>
          <w:b/>
          <w:sz w:val="28"/>
          <w:szCs w:val="28"/>
        </w:rPr>
        <w:t>1</w:t>
      </w:r>
      <w:proofErr w:type="gramEnd"/>
      <w:r w:rsidRPr="00D56A3F">
        <w:rPr>
          <w:rFonts w:ascii="Times New Roman" w:hAnsi="Times New Roman" w:cs="Times New Roman"/>
          <w:sz w:val="28"/>
          <w:szCs w:val="28"/>
        </w:rPr>
        <w:t xml:space="preserve">. </w:t>
      </w:r>
      <w:r w:rsidRPr="00CE0156">
        <w:rPr>
          <w:rFonts w:ascii="Times New Roman" w:hAnsi="Times New Roman" w:cs="Times New Roman"/>
          <w:b/>
          <w:sz w:val="28"/>
          <w:szCs w:val="28"/>
        </w:rPr>
        <w:t>Теоретические основы особенностей использования художественной литературы с целью развития связной речи у детей старшего дошкольного возраста.</w:t>
      </w:r>
    </w:p>
    <w:p w:rsidR="00302EE2" w:rsidRPr="005D1735" w:rsidRDefault="00302EE2" w:rsidP="00302EE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lastRenderedPageBreak/>
        <w:t xml:space="preserve">1.1.  </w:t>
      </w:r>
      <w:r w:rsidRPr="00CE0156">
        <w:rPr>
          <w:rFonts w:ascii="Times New Roman" w:hAnsi="Times New Roman" w:cs="Times New Roman"/>
          <w:b/>
          <w:sz w:val="28"/>
          <w:szCs w:val="28"/>
        </w:rPr>
        <w:t xml:space="preserve">Особенности развития связной речи у детей старшего дошкольного </w:t>
      </w:r>
      <w:r w:rsidRPr="005D1735">
        <w:rPr>
          <w:rFonts w:ascii="Times New Roman" w:eastAsia="Times New Roman" w:hAnsi="Times New Roman" w:cs="Times New Roman"/>
          <w:b/>
          <w:color w:val="000000"/>
          <w:sz w:val="28"/>
          <w:szCs w:val="28"/>
          <w:lang w:eastAsia="ru-RU"/>
        </w:rPr>
        <w:t>возраста.</w:t>
      </w:r>
    </w:p>
    <w:p w:rsidR="00302EE2" w:rsidRPr="009327B5"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327B5">
        <w:rPr>
          <w:rFonts w:ascii="Times New Roman" w:eastAsia="Times New Roman" w:hAnsi="Times New Roman" w:cs="Times New Roman"/>
          <w:color w:val="000000"/>
          <w:sz w:val="28"/>
          <w:szCs w:val="28"/>
          <w:lang w:eastAsia="ru-RU"/>
        </w:rPr>
        <w:t>Особенности психологического развития детей старшего дошкольного возраста всесторонне исследовалась в отечественной психологии. Л.А. Венгер, B.C. Мухина, С.Л. Рубинштейн  и др. в своих работах раскрывают возрастные особенности детей дошкольного возраста, в том числе специфику развития познавательных процессов.</w:t>
      </w:r>
    </w:p>
    <w:p w:rsidR="00302EE2" w:rsidRDefault="00302EE2" w:rsidP="00302EE2">
      <w:pPr>
        <w:spacing w:line="360" w:lineRule="auto"/>
        <w:rPr>
          <w:rFonts w:ascii="Times New Roman" w:eastAsia="Times New Roman" w:hAnsi="Times New Roman" w:cs="Times New Roman"/>
          <w:color w:val="000000"/>
          <w:sz w:val="28"/>
          <w:szCs w:val="28"/>
          <w:lang w:eastAsia="ru-RU"/>
        </w:rPr>
      </w:pPr>
      <w:r w:rsidRPr="009327B5">
        <w:rPr>
          <w:rFonts w:ascii="Times New Roman" w:eastAsia="Times New Roman" w:hAnsi="Times New Roman" w:cs="Times New Roman"/>
          <w:color w:val="000000"/>
          <w:sz w:val="28"/>
          <w:szCs w:val="28"/>
          <w:lang w:eastAsia="ru-RU"/>
        </w:rPr>
        <w:t>На основании психологической периодизации Л.С. Выготского, старший дошкольный возраст характеризуется конкретным развитием. На данном возрастном этапе продолжается совершенствование всех сторон речи ребёнка. Появляется четкое произношение, сформированные фразы, точные высказывания. Дошкольники не только отличают существенные признаки в предметах и явлениях, но и начинают определять причинно-следственные отношения среди них, кратковременные и прочие взаимоотношения. Обладая довольно сформулированным активным разговором, рассказать и отвечать на вопросы для того, чтобы находящимся вокруг него слушателям было понятно, что он хочет сказать. В тоже время с формированием самокритичного отношения к собственному высказыванию у детей возникает и критичный подход в речи сверстников.</w:t>
      </w:r>
    </w:p>
    <w:p w:rsidR="00302EE2" w:rsidRDefault="00302EE2" w:rsidP="00302EE2">
      <w:pPr>
        <w:pStyle w:val="a8"/>
        <w:spacing w:line="360" w:lineRule="auto"/>
        <w:ind w:firstLine="709"/>
        <w:jc w:val="center"/>
        <w:rPr>
          <w:b/>
          <w:sz w:val="28"/>
          <w:szCs w:val="28"/>
        </w:rPr>
      </w:pPr>
      <w:r>
        <w:rPr>
          <w:b/>
          <w:sz w:val="28"/>
          <w:szCs w:val="28"/>
        </w:rPr>
        <w:t xml:space="preserve">1.2. </w:t>
      </w:r>
      <w:r w:rsidRPr="004D09D0">
        <w:rPr>
          <w:b/>
          <w:sz w:val="28"/>
          <w:szCs w:val="28"/>
        </w:rPr>
        <w:t>Роль художественной литературы в решении задач речевого развития детей старшего дошкольного возраста</w:t>
      </w:r>
      <w:r>
        <w:rPr>
          <w:b/>
          <w:sz w:val="28"/>
          <w:szCs w:val="28"/>
        </w:rPr>
        <w:t>.</w:t>
      </w:r>
    </w:p>
    <w:p w:rsidR="00302EE2" w:rsidRDefault="00302EE2" w:rsidP="00302EE2">
      <w:pPr>
        <w:pStyle w:val="a8"/>
        <w:spacing w:line="360" w:lineRule="auto"/>
        <w:ind w:firstLine="709"/>
        <w:rPr>
          <w:rStyle w:val="c7"/>
          <w:color w:val="000000"/>
          <w:sz w:val="28"/>
          <w:szCs w:val="28"/>
        </w:rPr>
      </w:pPr>
      <w:r w:rsidRPr="009327B5">
        <w:rPr>
          <w:rStyle w:val="c7"/>
          <w:color w:val="000000"/>
          <w:sz w:val="28"/>
          <w:szCs w:val="28"/>
        </w:rPr>
        <w:t>Детская книга рассматривается как средство умственного, нравственного и эстетического воспитания. Детский поэт И. Токмакова называет детскую литературу первоосновой воспитания. По словам В. А. Сухомлинского, «чтение книг – тропинка, по которой умелый, умный, думающий воспитатель находит путь к сердцу ребенка». Художественная литература формирует нравственные чувства и оценки, нормы нравственного поведения, воспитывает эстетическое восприятие.</w:t>
      </w:r>
    </w:p>
    <w:p w:rsidR="00302EE2" w:rsidRPr="002F04EE" w:rsidRDefault="00302EE2" w:rsidP="00302EE2">
      <w:pPr>
        <w:pStyle w:val="c0"/>
        <w:shd w:val="clear" w:color="auto" w:fill="FFFFFF"/>
        <w:spacing w:before="0" w:beforeAutospacing="0" w:after="0" w:afterAutospacing="0" w:line="360" w:lineRule="auto"/>
        <w:ind w:firstLine="709"/>
        <w:jc w:val="both"/>
        <w:rPr>
          <w:rFonts w:ascii="Calibri" w:hAnsi="Calibri" w:cs="Calibri"/>
          <w:color w:val="000000"/>
          <w:sz w:val="22"/>
          <w:szCs w:val="22"/>
        </w:rPr>
      </w:pPr>
      <w:r w:rsidRPr="002F04EE">
        <w:rPr>
          <w:rStyle w:val="c7"/>
          <w:color w:val="000000"/>
          <w:sz w:val="28"/>
          <w:szCs w:val="28"/>
        </w:rPr>
        <w:lastRenderedPageBreak/>
        <w:t>Г. Белинский - критик и теоретик детской литературы писал:</w:t>
      </w:r>
    </w:p>
    <w:p w:rsidR="00302EE2" w:rsidRDefault="00302EE2" w:rsidP="00302EE2">
      <w:pPr>
        <w:pStyle w:val="c0"/>
        <w:shd w:val="clear" w:color="auto" w:fill="FFFFFF"/>
        <w:spacing w:before="0" w:beforeAutospacing="0" w:after="0" w:afterAutospacing="0" w:line="360" w:lineRule="auto"/>
        <w:ind w:firstLine="709"/>
        <w:jc w:val="both"/>
        <w:rPr>
          <w:rStyle w:val="c7"/>
          <w:color w:val="000000"/>
          <w:sz w:val="28"/>
          <w:szCs w:val="28"/>
        </w:rPr>
      </w:pPr>
      <w:r w:rsidRPr="002F04EE">
        <w:rPr>
          <w:rStyle w:val="c7"/>
          <w:color w:val="000000"/>
          <w:sz w:val="28"/>
          <w:szCs w:val="28"/>
        </w:rPr>
        <w:t>« Книга есть жизнь нашего времени. В ней все нуждаются ... и дети - так же. Все дело в выборе книг для них, и мы первые согласны, что читать дурно выбранные книги, для них хуже и вреднее, чем ничего не читать».</w:t>
      </w:r>
    </w:p>
    <w:p w:rsidR="00302EE2" w:rsidRDefault="00302EE2" w:rsidP="00302EE2">
      <w:pPr>
        <w:pStyle w:val="c0"/>
        <w:shd w:val="clear" w:color="auto" w:fill="FFFFFF"/>
        <w:spacing w:before="0" w:beforeAutospacing="0" w:after="0" w:afterAutospacing="0" w:line="360" w:lineRule="auto"/>
        <w:ind w:firstLine="709"/>
        <w:jc w:val="both"/>
        <w:rPr>
          <w:rStyle w:val="c7"/>
          <w:sz w:val="28"/>
          <w:szCs w:val="28"/>
        </w:rPr>
      </w:pPr>
      <w:r w:rsidRPr="009327B5">
        <w:rPr>
          <w:rStyle w:val="c7"/>
          <w:sz w:val="28"/>
          <w:szCs w:val="28"/>
        </w:rPr>
        <w:t>Художественная литература формирует нравственные чувства и оценки, нормы нравственного поведения, воспитывает эстетическое восприятие. Произведения литературы способствуют развитию речи, дают образцы русского литературного языка.</w:t>
      </w:r>
    </w:p>
    <w:p w:rsidR="00302EE2" w:rsidRDefault="00302EE2" w:rsidP="00302EE2">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1.3. </w:t>
      </w:r>
      <w:r w:rsidRPr="001E748A">
        <w:rPr>
          <w:rFonts w:ascii="Times New Roman" w:hAnsi="Times New Roman" w:cs="Times New Roman"/>
          <w:b/>
          <w:sz w:val="28"/>
          <w:szCs w:val="28"/>
        </w:rPr>
        <w:t>Педагогические условия использования художес</w:t>
      </w:r>
      <w:r>
        <w:rPr>
          <w:rFonts w:ascii="Times New Roman" w:hAnsi="Times New Roman" w:cs="Times New Roman"/>
          <w:b/>
          <w:sz w:val="28"/>
          <w:szCs w:val="28"/>
        </w:rPr>
        <w:t xml:space="preserve">твенной литературы </w:t>
      </w:r>
      <w:r w:rsidRPr="001E748A">
        <w:rPr>
          <w:rFonts w:ascii="Times New Roman" w:hAnsi="Times New Roman" w:cs="Times New Roman"/>
          <w:b/>
          <w:sz w:val="28"/>
          <w:szCs w:val="28"/>
        </w:rPr>
        <w:t>для развития связной речи у детей старшего дошкольного возраста.</w:t>
      </w:r>
    </w:p>
    <w:p w:rsidR="00302EE2" w:rsidRPr="00333D1B" w:rsidRDefault="00302EE2" w:rsidP="00302EE2">
      <w:pPr>
        <w:spacing w:after="0" w:line="360" w:lineRule="auto"/>
        <w:ind w:firstLine="300"/>
        <w:jc w:val="both"/>
        <w:rPr>
          <w:rFonts w:ascii="Times New Roman" w:eastAsia="Times New Roman" w:hAnsi="Times New Roman" w:cs="Times New Roman"/>
          <w:color w:val="000000"/>
          <w:sz w:val="28"/>
          <w:szCs w:val="28"/>
          <w:lang w:eastAsia="ru-RU"/>
        </w:rPr>
      </w:pPr>
      <w:proofErr w:type="gramStart"/>
      <w:r w:rsidRPr="002C4409">
        <w:rPr>
          <w:rFonts w:ascii="Times New Roman" w:eastAsia="Times New Roman" w:hAnsi="Times New Roman" w:cs="Times New Roman"/>
          <w:color w:val="000000"/>
          <w:sz w:val="28"/>
          <w:szCs w:val="28"/>
          <w:lang w:eastAsia="ru-RU"/>
        </w:rPr>
        <w:t>у</w:t>
      </w:r>
      <w:proofErr w:type="gramEnd"/>
      <w:r w:rsidRPr="002C4409">
        <w:rPr>
          <w:rFonts w:ascii="Times New Roman" w:eastAsia="Times New Roman" w:hAnsi="Times New Roman" w:cs="Times New Roman"/>
          <w:color w:val="000000"/>
          <w:sz w:val="28"/>
          <w:szCs w:val="28"/>
          <w:lang w:eastAsia="ru-RU"/>
        </w:rPr>
        <w:t>чи</w:t>
      </w:r>
      <w:r w:rsidRPr="00333D1B">
        <w:rPr>
          <w:rFonts w:ascii="Times New Roman" w:eastAsia="Times New Roman" w:hAnsi="Times New Roman" w:cs="Times New Roman"/>
          <w:color w:val="000000"/>
          <w:sz w:val="28"/>
          <w:szCs w:val="28"/>
          <w:lang w:eastAsia="ru-RU"/>
        </w:rPr>
        <w:t>тывать в процессе целенаправленного речевого воспитания.</w:t>
      </w:r>
    </w:p>
    <w:p w:rsidR="00302EE2" w:rsidRPr="00333D1B"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Педагогическими условиями развития связной речи у старших дошкольников средствами художественной литературы выступили:</w:t>
      </w:r>
    </w:p>
    <w:p w:rsidR="00302EE2"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 выбор круга детского чтения (произведения русского народного творчества и творчества народов мира; произведения русской и зарубежной классической и современной литературы);</w:t>
      </w:r>
    </w:p>
    <w:p w:rsidR="00302EE2"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Круг детского чтения - тот круг произведений, которые слушают, читают и воспринимают дети. В круг детского чтения входят фольклор, книги для детей, детское творчество, детские газеты и журналы, произведения юных авторов.</w:t>
      </w:r>
    </w:p>
    <w:p w:rsidR="00302EE2" w:rsidRPr="00333D1B"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p>
    <w:p w:rsidR="00302EE2"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 развитие познавательного мотива (расширение семантических полей детей старшего дошкольного возраста);</w:t>
      </w:r>
    </w:p>
    <w:p w:rsidR="00302EE2" w:rsidRPr="00333D1B"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 xml:space="preserve">Познавательные мотивы - те мотивы, которые связаны с содержательными или структурными характеристиками учебной деятельности: стремление получать знания, стремление овладевать способами самостоятельного приобретения знаний; познавательный мотив </w:t>
      </w:r>
      <w:r w:rsidRPr="00333D1B">
        <w:rPr>
          <w:rFonts w:ascii="Times New Roman" w:eastAsia="Times New Roman" w:hAnsi="Times New Roman" w:cs="Times New Roman"/>
          <w:color w:val="000000"/>
          <w:sz w:val="28"/>
          <w:szCs w:val="28"/>
          <w:lang w:eastAsia="ru-RU"/>
        </w:rPr>
        <w:lastRenderedPageBreak/>
        <w:t>является одним из базовых в развитии мотивационной сферы ребенка, он начинает формироваться достаточно рано, в первые месяцы жизни.</w:t>
      </w:r>
    </w:p>
    <w:p w:rsidR="00302EE2" w:rsidRPr="00333D1B"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 становление личностно-активного отношения к деятельности;</w:t>
      </w:r>
    </w:p>
    <w:p w:rsidR="00302EE2"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333D1B">
        <w:rPr>
          <w:rFonts w:ascii="Times New Roman" w:eastAsia="Times New Roman" w:hAnsi="Times New Roman" w:cs="Times New Roman"/>
          <w:color w:val="000000"/>
          <w:sz w:val="28"/>
          <w:szCs w:val="28"/>
          <w:lang w:eastAsia="ru-RU"/>
        </w:rPr>
        <w:t>- внедрение художественной литературы в различные виды деятельности старших дошкольников;</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Pr="00CF5E01">
        <w:rPr>
          <w:rFonts w:ascii="Times New Roman" w:eastAsia="Times New Roman" w:hAnsi="Times New Roman" w:cs="Times New Roman"/>
          <w:color w:val="000000"/>
          <w:sz w:val="28"/>
          <w:szCs w:val="28"/>
          <w:lang w:eastAsia="ru-RU"/>
        </w:rPr>
        <w:t>едрение художественных произведений в различные виды деятельности старших дошкольников реализуется через следующие направления: экологическое воспитание; предметное и социальное окружение; конструктивная деятельность; формирование математических представлений; режимные моменты.</w:t>
      </w:r>
    </w:p>
    <w:p w:rsidR="00302EE2" w:rsidRPr="00333D1B"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CF5E01">
        <w:rPr>
          <w:rFonts w:ascii="Times New Roman" w:eastAsia="Times New Roman" w:hAnsi="Times New Roman" w:cs="Times New Roman"/>
          <w:color w:val="000000"/>
          <w:sz w:val="28"/>
          <w:szCs w:val="28"/>
          <w:lang w:eastAsia="ru-RU"/>
        </w:rPr>
        <w:t>Достижение поставленных целей возможно только при комплексном и последовательном подходе к организации обучения</w:t>
      </w:r>
      <w:r>
        <w:rPr>
          <w:rFonts w:ascii="Times New Roman" w:eastAsia="Times New Roman" w:hAnsi="Times New Roman" w:cs="Times New Roman"/>
          <w:color w:val="000000"/>
          <w:sz w:val="28"/>
          <w:szCs w:val="28"/>
          <w:lang w:eastAsia="ru-RU"/>
        </w:rPr>
        <w:t>.</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p>
    <w:p w:rsidR="00302EE2" w:rsidRPr="00016A6B" w:rsidRDefault="00302EE2" w:rsidP="00302EE2">
      <w:pPr>
        <w:spacing w:line="360" w:lineRule="auto"/>
        <w:jc w:val="center"/>
        <w:rPr>
          <w:rFonts w:ascii="Times New Roman" w:hAnsi="Times New Roman" w:cs="Times New Roman"/>
          <w:b/>
          <w:sz w:val="28"/>
          <w:szCs w:val="28"/>
        </w:rPr>
      </w:pPr>
      <w:r w:rsidRPr="00016A6B">
        <w:rPr>
          <w:rFonts w:ascii="Times New Roman" w:hAnsi="Times New Roman" w:cs="Times New Roman"/>
          <w:b/>
          <w:sz w:val="28"/>
          <w:szCs w:val="28"/>
        </w:rPr>
        <w:t>Глава 2. Опытно-экспериментальная работа по развитию связной речи у детей с использованием художественной литературы.</w:t>
      </w:r>
    </w:p>
    <w:p w:rsidR="00302EE2" w:rsidRPr="00CF5E01"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p>
    <w:p w:rsidR="00302EE2" w:rsidRPr="0069641A"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9641A">
        <w:rPr>
          <w:rFonts w:ascii="Times New Roman" w:eastAsia="Times New Roman" w:hAnsi="Times New Roman" w:cs="Times New Roman"/>
          <w:color w:val="000000"/>
          <w:sz w:val="28"/>
          <w:szCs w:val="28"/>
          <w:lang w:eastAsia="ru-RU"/>
        </w:rPr>
        <w:t>Целью диагностической части работы являлось определение уровня</w:t>
      </w:r>
    </w:p>
    <w:p w:rsidR="00302EE2" w:rsidRPr="0069641A" w:rsidRDefault="00302EE2" w:rsidP="00302EE2">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69641A">
        <w:rPr>
          <w:rFonts w:ascii="Times New Roman" w:eastAsia="Times New Roman" w:hAnsi="Times New Roman" w:cs="Times New Roman"/>
          <w:color w:val="000000"/>
          <w:sz w:val="28"/>
          <w:szCs w:val="28"/>
          <w:lang w:eastAsia="ru-RU"/>
        </w:rPr>
        <w:t>сформированности связной речи у детей старшего дошкольного возраста.</w:t>
      </w:r>
    </w:p>
    <w:p w:rsidR="00302EE2" w:rsidRPr="0069641A"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69641A">
        <w:rPr>
          <w:rFonts w:ascii="Times New Roman" w:eastAsia="Times New Roman" w:hAnsi="Times New Roman" w:cs="Times New Roman"/>
          <w:color w:val="000000"/>
          <w:sz w:val="28"/>
          <w:szCs w:val="28"/>
          <w:lang w:eastAsia="ru-RU"/>
        </w:rPr>
        <w:t>На</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первоначальном</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этапе</w:t>
      </w:r>
      <w:r>
        <w:rPr>
          <w:rFonts w:ascii="Times New Roman" w:eastAsia="Times New Roman" w:hAnsi="Times New Roman" w:cs="Times New Roman"/>
          <w:color w:val="000000"/>
          <w:sz w:val="28"/>
          <w:szCs w:val="28"/>
          <w:lang w:eastAsia="ru-RU"/>
        </w:rPr>
        <w:t xml:space="preserve"> была проведена диагностика </w:t>
      </w:r>
      <w:r w:rsidRPr="0069641A">
        <w:rPr>
          <w:rFonts w:ascii="Times New Roman" w:eastAsia="Times New Roman" w:hAnsi="Times New Roman" w:cs="Times New Roman"/>
          <w:color w:val="000000"/>
          <w:sz w:val="28"/>
          <w:szCs w:val="28"/>
          <w:lang w:eastAsia="ru-RU"/>
        </w:rPr>
        <w:t xml:space="preserve"> сформированности с</w:t>
      </w:r>
      <w:r>
        <w:rPr>
          <w:rFonts w:ascii="Times New Roman" w:eastAsia="Times New Roman" w:hAnsi="Times New Roman" w:cs="Times New Roman"/>
          <w:color w:val="000000"/>
          <w:sz w:val="28"/>
          <w:szCs w:val="28"/>
          <w:lang w:eastAsia="ru-RU"/>
        </w:rPr>
        <w:t>вязной речи у детей в возрасте 5-6</w:t>
      </w:r>
      <w:r w:rsidRPr="0069641A">
        <w:rPr>
          <w:rFonts w:ascii="Times New Roman" w:eastAsia="Times New Roman" w:hAnsi="Times New Roman" w:cs="Times New Roman"/>
          <w:color w:val="000000"/>
          <w:sz w:val="28"/>
          <w:szCs w:val="28"/>
          <w:lang w:eastAsia="ru-RU"/>
        </w:rPr>
        <w:t xml:space="preserve"> лет на</w:t>
      </w:r>
      <w:r>
        <w:rPr>
          <w:rFonts w:ascii="Times New Roman" w:eastAsia="Times New Roman" w:hAnsi="Times New Roman" w:cs="Times New Roman"/>
          <w:color w:val="000000"/>
          <w:sz w:val="28"/>
          <w:szCs w:val="28"/>
          <w:lang w:eastAsia="ru-RU"/>
        </w:rPr>
        <w:t xml:space="preserve"> базе МБДОУ «Детский сад №77» г. Березники</w:t>
      </w:r>
      <w:r w:rsidRPr="0069641A">
        <w:rPr>
          <w:rFonts w:ascii="Times New Roman" w:eastAsia="Times New Roman" w:hAnsi="Times New Roman" w:cs="Times New Roman"/>
          <w:color w:val="000000"/>
          <w:sz w:val="28"/>
          <w:szCs w:val="28"/>
          <w:lang w:eastAsia="ru-RU"/>
        </w:rPr>
        <w:t>. В исследовании приняли участие 18 детей старшей группы (12</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мальчиков, 6 девочек).</w:t>
      </w:r>
    </w:p>
    <w:p w:rsidR="00302EE2"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sidRPr="0069641A">
        <w:rPr>
          <w:rFonts w:ascii="Times New Roman" w:eastAsia="Times New Roman" w:hAnsi="Times New Roman" w:cs="Times New Roman"/>
          <w:color w:val="000000"/>
          <w:sz w:val="28"/>
          <w:szCs w:val="28"/>
          <w:lang w:eastAsia="ru-RU"/>
        </w:rPr>
        <w:t>Организация</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диагностического</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исследования:</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персонально, с каждым ребенком. При исследовании учитывалась такая</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 xml:space="preserve">индивидуальность мышления дошкольника, как предметность, в </w:t>
      </w:r>
      <w:proofErr w:type="gramStart"/>
      <w:r w:rsidRPr="0069641A">
        <w:rPr>
          <w:rFonts w:ascii="Times New Roman" w:eastAsia="Times New Roman" w:hAnsi="Times New Roman" w:cs="Times New Roman"/>
          <w:color w:val="000000"/>
          <w:sz w:val="28"/>
          <w:szCs w:val="28"/>
          <w:lang w:eastAsia="ru-RU"/>
        </w:rPr>
        <w:t>связи</w:t>
      </w:r>
      <w:proofErr w:type="gramEnd"/>
      <w:r w:rsidRPr="0069641A">
        <w:rPr>
          <w:rFonts w:ascii="Times New Roman" w:eastAsia="Times New Roman" w:hAnsi="Times New Roman" w:cs="Times New Roman"/>
          <w:color w:val="000000"/>
          <w:sz w:val="28"/>
          <w:szCs w:val="28"/>
          <w:lang w:eastAsia="ru-RU"/>
        </w:rPr>
        <w:t xml:space="preserve"> с чем</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изучение велось со стимульным материалом (картинки, предметы). Способы</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изучения были подобраны для ребят старшего дошкольного возраста.</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На первом этапе диагностического</w:t>
      </w:r>
      <w:r>
        <w:rPr>
          <w:rFonts w:ascii="Times New Roman" w:eastAsia="Times New Roman" w:hAnsi="Times New Roman" w:cs="Times New Roman"/>
          <w:color w:val="000000"/>
          <w:sz w:val="28"/>
          <w:szCs w:val="28"/>
          <w:lang w:eastAsia="ru-RU"/>
        </w:rPr>
        <w:t xml:space="preserve"> исследования были использованы задания</w:t>
      </w:r>
      <w:r w:rsidRPr="0069641A">
        <w:rPr>
          <w:rFonts w:ascii="Times New Roman" w:eastAsia="Times New Roman" w:hAnsi="Times New Roman" w:cs="Times New Roman"/>
          <w:color w:val="000000"/>
          <w:sz w:val="28"/>
          <w:szCs w:val="28"/>
          <w:lang w:eastAsia="ru-RU"/>
        </w:rPr>
        <w:t xml:space="preserve"> для изучения </w:t>
      </w:r>
      <w:r w:rsidRPr="0069641A">
        <w:rPr>
          <w:rFonts w:ascii="Times New Roman" w:eastAsia="Times New Roman" w:hAnsi="Times New Roman" w:cs="Times New Roman"/>
          <w:color w:val="000000"/>
          <w:sz w:val="28"/>
          <w:szCs w:val="28"/>
          <w:lang w:eastAsia="ru-RU"/>
        </w:rPr>
        <w:lastRenderedPageBreak/>
        <w:t>связной речи из «Тестовой методики</w:t>
      </w:r>
      <w:r>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диагностики устной речи» Т.А. Фотековой</w:t>
      </w:r>
      <w:r>
        <w:rPr>
          <w:rFonts w:ascii="Times New Roman" w:eastAsia="Times New Roman" w:hAnsi="Times New Roman" w:cs="Times New Roman"/>
          <w:color w:val="000000"/>
          <w:sz w:val="28"/>
          <w:szCs w:val="28"/>
          <w:lang w:eastAsia="ru-RU"/>
        </w:rPr>
        <w:t>.</w:t>
      </w:r>
    </w:p>
    <w:p w:rsidR="00302EE2" w:rsidRDefault="00302EE2" w:rsidP="00302EE2">
      <w:pPr>
        <w:spacing w:before="150" w:after="0" w:line="360" w:lineRule="auto"/>
        <w:ind w:firstLine="709"/>
        <w:jc w:val="both"/>
        <w:textAlignment w:val="top"/>
        <w:rPr>
          <w:rFonts w:ascii="Times New Roman" w:eastAsia="Times New Roman" w:hAnsi="Times New Roman" w:cs="Times New Roman"/>
          <w:color w:val="000000"/>
          <w:sz w:val="28"/>
          <w:szCs w:val="28"/>
          <w:lang w:eastAsia="ru-RU"/>
        </w:rPr>
      </w:pPr>
      <w:r>
        <w:rPr>
          <w:rFonts w:ascii="Times New Roman" w:hAnsi="Times New Roman" w:cs="Times New Roman"/>
          <w:noProof/>
          <w:sz w:val="28"/>
          <w:szCs w:val="28"/>
          <w:lang w:eastAsia="ru-RU"/>
        </w:rPr>
        <w:drawing>
          <wp:inline distT="0" distB="0" distL="0" distR="0" wp14:anchorId="69D68DC6" wp14:editId="6709E701">
            <wp:extent cx="5486400" cy="30575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sidRPr="00C755A4">
        <w:rPr>
          <w:rFonts w:ascii="Times New Roman" w:hAnsi="Times New Roman" w:cs="Times New Roman"/>
          <w:color w:val="000000"/>
          <w:sz w:val="28"/>
          <w:szCs w:val="28"/>
        </w:rPr>
        <w:t xml:space="preserve">Таким </w:t>
      </w:r>
      <w:r>
        <w:rPr>
          <w:rFonts w:ascii="Times New Roman" w:hAnsi="Times New Roman" w:cs="Times New Roman"/>
          <w:color w:val="000000"/>
          <w:sz w:val="28"/>
          <w:szCs w:val="28"/>
        </w:rPr>
        <w:t>образом, по итогу диагностике на диаграмме мы видим, что в группе из 18 человек, 6 (33%) детей с высоким уровнем развития связной речи, 8 (44%) детей со средним уровнем развития связной речи и 4 (23%) ребенка с низким уровнем развития связной речи.</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Результаты диагностики показали необходимость проведения коррекционной работы, направленной на повышение </w:t>
      </w:r>
      <w:proofErr w:type="gramStart"/>
      <w:r>
        <w:rPr>
          <w:rFonts w:ascii="Times New Roman" w:hAnsi="Times New Roman" w:cs="Times New Roman"/>
          <w:color w:val="000000"/>
          <w:sz w:val="28"/>
          <w:szCs w:val="28"/>
        </w:rPr>
        <w:t>уровня развития связной речи детей старшего дошкольного возраста</w:t>
      </w:r>
      <w:proofErr w:type="gramEnd"/>
      <w:r>
        <w:rPr>
          <w:rFonts w:ascii="Times New Roman" w:hAnsi="Times New Roman" w:cs="Times New Roman"/>
          <w:color w:val="000000"/>
          <w:sz w:val="28"/>
          <w:szCs w:val="28"/>
        </w:rPr>
        <w:t xml:space="preserve"> с использованием художественной литературы.</w:t>
      </w:r>
    </w:p>
    <w:p w:rsidR="00302EE2" w:rsidRPr="00DA060B" w:rsidRDefault="00302EE2" w:rsidP="00302EE2">
      <w:pPr>
        <w:shd w:val="clear" w:color="auto" w:fill="FFFFFF"/>
        <w:spacing w:after="0" w:line="360" w:lineRule="auto"/>
        <w:ind w:firstLine="709"/>
        <w:jc w:val="both"/>
        <w:rPr>
          <w:rFonts w:ascii="Times New Roman" w:hAnsi="Times New Roman" w:cs="Times New Roman"/>
          <w:sz w:val="28"/>
          <w:szCs w:val="28"/>
        </w:rPr>
      </w:pPr>
      <w:r w:rsidRPr="00DA060B">
        <w:rPr>
          <w:rFonts w:ascii="Times New Roman" w:hAnsi="Times New Roman" w:cs="Times New Roman"/>
          <w:sz w:val="28"/>
          <w:szCs w:val="28"/>
        </w:rPr>
        <w:t xml:space="preserve">На основании результатов исследования была подобрана тематика и разработан перспективный план, направленный на формирование связной речи у детей старшей группы. </w:t>
      </w:r>
    </w:p>
    <w:p w:rsidR="00302EE2" w:rsidRPr="00DA060B" w:rsidRDefault="00302EE2" w:rsidP="00302EE2">
      <w:pPr>
        <w:shd w:val="clear" w:color="auto" w:fill="FFFFFF"/>
        <w:spacing w:after="0" w:line="360" w:lineRule="auto"/>
        <w:ind w:firstLine="709"/>
        <w:jc w:val="both"/>
        <w:rPr>
          <w:rFonts w:ascii="Times New Roman" w:hAnsi="Times New Roman" w:cs="Times New Roman"/>
          <w:sz w:val="28"/>
          <w:szCs w:val="28"/>
        </w:rPr>
      </w:pPr>
      <w:r w:rsidRPr="00DA060B">
        <w:rPr>
          <w:rFonts w:ascii="Times New Roman" w:hAnsi="Times New Roman" w:cs="Times New Roman"/>
          <w:sz w:val="28"/>
          <w:szCs w:val="28"/>
        </w:rPr>
        <w:t>Занятия  проводились по 25 минут в первой, либо во второй половине дня, два раз в неделю в течение трех месяцев. Приложение 2.</w:t>
      </w:r>
    </w:p>
    <w:p w:rsidR="00302EE2" w:rsidRPr="00DA060B" w:rsidRDefault="00302EE2" w:rsidP="00302EE2">
      <w:pPr>
        <w:shd w:val="clear" w:color="auto" w:fill="FFFFFF"/>
        <w:spacing w:after="0" w:line="360" w:lineRule="auto"/>
        <w:ind w:firstLine="709"/>
        <w:jc w:val="both"/>
        <w:rPr>
          <w:rFonts w:ascii="Times New Roman" w:hAnsi="Times New Roman" w:cs="Times New Roman"/>
          <w:sz w:val="28"/>
          <w:szCs w:val="28"/>
        </w:rPr>
      </w:pPr>
      <w:r w:rsidRPr="00DA060B">
        <w:rPr>
          <w:rFonts w:ascii="Times New Roman" w:hAnsi="Times New Roman" w:cs="Times New Roman"/>
          <w:sz w:val="28"/>
          <w:szCs w:val="28"/>
        </w:rPr>
        <w:t>Такая периодичность позволяет детям накопить знания и впечатления, прочувствовать, осмыслить их и находиться в ожидании радостной встречи с очередным занятием.</w:t>
      </w:r>
    </w:p>
    <w:p w:rsidR="00302EE2" w:rsidRPr="00DA060B" w:rsidRDefault="00302EE2" w:rsidP="00302EE2">
      <w:pPr>
        <w:shd w:val="clear" w:color="auto" w:fill="FFFFFF"/>
        <w:tabs>
          <w:tab w:val="left" w:pos="426"/>
        </w:tabs>
        <w:spacing w:after="0" w:line="360" w:lineRule="auto"/>
        <w:ind w:firstLine="709"/>
        <w:jc w:val="both"/>
        <w:rPr>
          <w:rFonts w:ascii="Times New Roman" w:hAnsi="Times New Roman" w:cs="Times New Roman"/>
          <w:sz w:val="28"/>
          <w:szCs w:val="28"/>
        </w:rPr>
      </w:pPr>
      <w:r w:rsidRPr="00DA060B">
        <w:rPr>
          <w:rFonts w:ascii="Times New Roman" w:hAnsi="Times New Roman" w:cs="Times New Roman"/>
          <w:color w:val="000000"/>
          <w:sz w:val="28"/>
          <w:szCs w:val="28"/>
        </w:rPr>
        <w:lastRenderedPageBreak/>
        <w:t xml:space="preserve">При выборе </w:t>
      </w:r>
      <w:r w:rsidRPr="00DA060B">
        <w:rPr>
          <w:rFonts w:ascii="Times New Roman" w:hAnsi="Times New Roman" w:cs="Times New Roman"/>
          <w:sz w:val="28"/>
          <w:szCs w:val="28"/>
        </w:rPr>
        <w:t xml:space="preserve">художественной литературы, </w:t>
      </w:r>
      <w:proofErr w:type="gramStart"/>
      <w:r w:rsidRPr="00DA060B">
        <w:rPr>
          <w:rFonts w:ascii="Times New Roman" w:hAnsi="Times New Roman" w:cs="Times New Roman"/>
          <w:sz w:val="28"/>
          <w:szCs w:val="28"/>
        </w:rPr>
        <w:t>для</w:t>
      </w:r>
      <w:proofErr w:type="gramEnd"/>
      <w:r w:rsidRPr="00DA060B">
        <w:rPr>
          <w:rFonts w:ascii="Times New Roman" w:hAnsi="Times New Roman" w:cs="Times New Roman"/>
          <w:sz w:val="28"/>
          <w:szCs w:val="28"/>
        </w:rPr>
        <w:t xml:space="preserve"> </w:t>
      </w:r>
      <w:proofErr w:type="gramStart"/>
      <w:r w:rsidRPr="00DA060B">
        <w:rPr>
          <w:rFonts w:ascii="Times New Roman" w:hAnsi="Times New Roman" w:cs="Times New Roman"/>
          <w:sz w:val="28"/>
          <w:szCs w:val="28"/>
        </w:rPr>
        <w:t>составлении</w:t>
      </w:r>
      <w:proofErr w:type="gramEnd"/>
      <w:r w:rsidRPr="00DA060B">
        <w:rPr>
          <w:rFonts w:ascii="Times New Roman" w:hAnsi="Times New Roman" w:cs="Times New Roman"/>
          <w:sz w:val="28"/>
          <w:szCs w:val="28"/>
        </w:rPr>
        <w:t xml:space="preserve"> перспективного плана, я опиралась на календарно-тематический план группы с декабря по февраль и программу ДОУ  “от рождения до школы</w:t>
      </w:r>
      <w:r w:rsidRPr="00DA060B">
        <w:rPr>
          <w:rFonts w:ascii="Times New Roman" w:hAnsi="Times New Roman" w:cs="Times New Roman"/>
          <w:sz w:val="28"/>
          <w:szCs w:val="28"/>
          <w:highlight w:val="red"/>
        </w:rPr>
        <w:t>”[29].</w:t>
      </w:r>
      <w:r w:rsidRPr="00DA060B">
        <w:rPr>
          <w:rFonts w:ascii="Times New Roman" w:hAnsi="Times New Roman" w:cs="Times New Roman"/>
          <w:sz w:val="28"/>
          <w:szCs w:val="28"/>
        </w:rPr>
        <w:t xml:space="preserve"> </w:t>
      </w:r>
    </w:p>
    <w:p w:rsidR="00302EE2" w:rsidRPr="00F93E48" w:rsidRDefault="00302EE2" w:rsidP="00302EE2">
      <w:pPr>
        <w:shd w:val="clear" w:color="auto" w:fill="FFFFFF"/>
        <w:spacing w:after="0" w:line="360" w:lineRule="auto"/>
        <w:ind w:firstLine="709"/>
        <w:jc w:val="both"/>
        <w:rPr>
          <w:rFonts w:ascii="Times New Roman" w:hAnsi="Times New Roman" w:cs="Times New Roman"/>
          <w:sz w:val="28"/>
          <w:szCs w:val="28"/>
        </w:rPr>
      </w:pPr>
      <w:r w:rsidRPr="00DA060B">
        <w:rPr>
          <w:rFonts w:ascii="Times New Roman" w:hAnsi="Times New Roman" w:cs="Times New Roman"/>
          <w:sz w:val="28"/>
          <w:szCs w:val="28"/>
        </w:rPr>
        <w:t>В круг детского чтения были включены такие произведения, как</w:t>
      </w:r>
      <w:proofErr w:type="gramStart"/>
      <w:r w:rsidRPr="00DA060B">
        <w:rPr>
          <w:rFonts w:ascii="Times New Roman" w:hAnsi="Times New Roman" w:cs="Times New Roman"/>
          <w:sz w:val="28"/>
          <w:szCs w:val="28"/>
        </w:rPr>
        <w:t xml:space="preserve"> :</w:t>
      </w:r>
      <w:proofErr w:type="gramEnd"/>
    </w:p>
    <w:p w:rsidR="00302EE2" w:rsidRDefault="00302EE2" w:rsidP="00302EE2">
      <w:pPr>
        <w:shd w:val="clear" w:color="auto" w:fill="FFFFFF"/>
        <w:spacing w:line="360" w:lineRule="auto"/>
        <w:jc w:val="both"/>
        <w:rPr>
          <w:rFonts w:ascii="Times New Roman" w:hAnsi="Times New Roman" w:cs="Times New Roman"/>
          <w:color w:val="000000"/>
          <w:sz w:val="28"/>
          <w:szCs w:val="28"/>
          <w:shd w:val="clear" w:color="auto" w:fill="FFFFFF"/>
        </w:rPr>
      </w:pPr>
      <w:proofErr w:type="gramStart"/>
      <w:r w:rsidRPr="008B2C0F">
        <w:rPr>
          <w:rFonts w:ascii="Times New Roman" w:hAnsi="Times New Roman" w:cs="Times New Roman"/>
          <w:sz w:val="28"/>
          <w:szCs w:val="28"/>
        </w:rPr>
        <w:t>К.И. Ч</w:t>
      </w:r>
      <w:r>
        <w:rPr>
          <w:rFonts w:ascii="Times New Roman" w:hAnsi="Times New Roman" w:cs="Times New Roman"/>
          <w:sz w:val="28"/>
          <w:szCs w:val="28"/>
        </w:rPr>
        <w:t xml:space="preserve">уковского “Телефон”, “Айболит”, </w:t>
      </w:r>
      <w:r w:rsidRPr="004731E7">
        <w:rPr>
          <w:rFonts w:ascii="Times New Roman" w:hAnsi="Times New Roman" w:cs="Times New Roman"/>
          <w:sz w:val="28"/>
          <w:szCs w:val="28"/>
        </w:rPr>
        <w:t>“</w:t>
      </w:r>
      <w:r w:rsidRPr="005E0353">
        <w:rPr>
          <w:rFonts w:ascii="Times New Roman" w:hAnsi="Times New Roman" w:cs="Times New Roman"/>
          <w:color w:val="000000"/>
          <w:sz w:val="28"/>
          <w:szCs w:val="28"/>
          <w:shd w:val="clear" w:color="auto" w:fill="FFFFFF"/>
        </w:rPr>
        <w:t>Федорино горе</w:t>
      </w:r>
      <w:r w:rsidRPr="004731E7">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w:t>
      </w:r>
      <w:r w:rsidRPr="00A348EF">
        <w:rPr>
          <w:rFonts w:ascii="Times New Roman" w:hAnsi="Times New Roman" w:cs="Times New Roman"/>
          <w:sz w:val="28"/>
          <w:szCs w:val="28"/>
        </w:rPr>
        <w:t xml:space="preserve">  </w:t>
      </w:r>
      <w:r w:rsidRPr="00B60B9F">
        <w:rPr>
          <w:rFonts w:ascii="Times New Roman" w:hAnsi="Times New Roman" w:cs="Times New Roman"/>
          <w:sz w:val="28"/>
          <w:szCs w:val="28"/>
        </w:rPr>
        <w:t>А. Линдгрен</w:t>
      </w:r>
      <w:r w:rsidRPr="00FF2882">
        <w:rPr>
          <w:rFonts w:ascii="Times New Roman" w:hAnsi="Times New Roman" w:cs="Times New Roman"/>
          <w:sz w:val="28"/>
          <w:szCs w:val="28"/>
        </w:rPr>
        <w:t xml:space="preserve"> “</w:t>
      </w:r>
      <w:r w:rsidRPr="00B60B9F">
        <w:rPr>
          <w:rFonts w:ascii="Times New Roman" w:hAnsi="Times New Roman" w:cs="Times New Roman"/>
          <w:sz w:val="28"/>
          <w:szCs w:val="28"/>
        </w:rPr>
        <w:t>Малыш и Карлсон</w:t>
      </w:r>
      <w:r w:rsidRPr="00FF2882">
        <w:rPr>
          <w:rFonts w:ascii="Times New Roman" w:hAnsi="Times New Roman" w:cs="Times New Roman"/>
          <w:sz w:val="28"/>
          <w:szCs w:val="28"/>
        </w:rPr>
        <w:t>”</w:t>
      </w:r>
      <w:r w:rsidRPr="00B60B9F">
        <w:rPr>
          <w:rFonts w:ascii="Times New Roman" w:hAnsi="Times New Roman" w:cs="Times New Roman"/>
          <w:sz w:val="28"/>
          <w:szCs w:val="28"/>
        </w:rPr>
        <w:t>,</w:t>
      </w:r>
      <w:r>
        <w:rPr>
          <w:rFonts w:ascii="Times New Roman" w:hAnsi="Times New Roman" w:cs="Times New Roman"/>
          <w:sz w:val="28"/>
          <w:szCs w:val="28"/>
        </w:rPr>
        <w:t xml:space="preserve"> </w:t>
      </w:r>
      <w:r w:rsidRPr="00B60B9F">
        <w:rPr>
          <w:rFonts w:ascii="Times New Roman" w:hAnsi="Times New Roman" w:cs="Times New Roman"/>
          <w:sz w:val="28"/>
          <w:szCs w:val="28"/>
        </w:rPr>
        <w:t> </w:t>
      </w:r>
      <w:r w:rsidRPr="009706EE">
        <w:rPr>
          <w:sz w:val="28"/>
          <w:szCs w:val="28"/>
        </w:rPr>
        <w:t>Я</w:t>
      </w:r>
      <w:r>
        <w:rPr>
          <w:rFonts w:ascii="Times New Roman" w:hAnsi="Times New Roman" w:cs="Times New Roman"/>
          <w:sz w:val="28"/>
          <w:szCs w:val="28"/>
        </w:rPr>
        <w:t xml:space="preserve">. Акима </w:t>
      </w:r>
      <w:r w:rsidRPr="00A348EF">
        <w:rPr>
          <w:rFonts w:ascii="Times New Roman" w:hAnsi="Times New Roman" w:cs="Times New Roman"/>
          <w:sz w:val="28"/>
          <w:szCs w:val="28"/>
        </w:rPr>
        <w:t>“</w:t>
      </w:r>
      <w:r>
        <w:rPr>
          <w:rFonts w:ascii="Times New Roman" w:hAnsi="Times New Roman" w:cs="Times New Roman"/>
          <w:sz w:val="28"/>
          <w:szCs w:val="28"/>
        </w:rPr>
        <w:t>Жадина</w:t>
      </w:r>
      <w:r w:rsidRPr="00A348EF">
        <w:rPr>
          <w:rFonts w:ascii="Times New Roman" w:hAnsi="Times New Roman" w:cs="Times New Roman"/>
          <w:sz w:val="28"/>
          <w:szCs w:val="28"/>
        </w:rPr>
        <w:t>”</w:t>
      </w:r>
      <w:r>
        <w:rPr>
          <w:rFonts w:ascii="Times New Roman" w:hAnsi="Times New Roman" w:cs="Times New Roman"/>
          <w:sz w:val="28"/>
          <w:szCs w:val="28"/>
        </w:rPr>
        <w:t xml:space="preserve">,  А. Барто </w:t>
      </w:r>
      <w:r w:rsidRPr="00A348EF">
        <w:rPr>
          <w:rFonts w:ascii="Times New Roman" w:hAnsi="Times New Roman" w:cs="Times New Roman"/>
          <w:sz w:val="28"/>
          <w:szCs w:val="28"/>
        </w:rPr>
        <w:t>“</w:t>
      </w:r>
      <w:r>
        <w:rPr>
          <w:rFonts w:ascii="Times New Roman" w:hAnsi="Times New Roman" w:cs="Times New Roman"/>
          <w:sz w:val="28"/>
          <w:szCs w:val="28"/>
        </w:rPr>
        <w:t>Верёвочка</w:t>
      </w:r>
      <w:r w:rsidRPr="00A348EF">
        <w:rPr>
          <w:rFonts w:ascii="Times New Roman" w:hAnsi="Times New Roman" w:cs="Times New Roman"/>
          <w:sz w:val="28"/>
          <w:szCs w:val="28"/>
        </w:rPr>
        <w:t>”</w:t>
      </w:r>
      <w:r>
        <w:rPr>
          <w:rFonts w:ascii="Times New Roman" w:hAnsi="Times New Roman" w:cs="Times New Roman"/>
          <w:sz w:val="28"/>
          <w:szCs w:val="28"/>
        </w:rPr>
        <w:t xml:space="preserve">,  В. Осеевой </w:t>
      </w:r>
      <w:r w:rsidRPr="00A348EF">
        <w:rPr>
          <w:rFonts w:ascii="Times New Roman" w:hAnsi="Times New Roman" w:cs="Times New Roman"/>
          <w:sz w:val="28"/>
          <w:szCs w:val="28"/>
        </w:rPr>
        <w:t>“</w:t>
      </w:r>
      <w:r>
        <w:rPr>
          <w:rFonts w:ascii="Times New Roman" w:hAnsi="Times New Roman" w:cs="Times New Roman"/>
          <w:sz w:val="28"/>
          <w:szCs w:val="28"/>
        </w:rPr>
        <w:t>Просто старушка</w:t>
      </w:r>
      <w:r w:rsidRPr="00A348EF">
        <w:rPr>
          <w:rFonts w:ascii="Times New Roman" w:hAnsi="Times New Roman" w:cs="Times New Roman"/>
          <w:sz w:val="28"/>
          <w:szCs w:val="28"/>
        </w:rPr>
        <w:t>”</w:t>
      </w:r>
      <w:r>
        <w:rPr>
          <w:rFonts w:ascii="Times New Roman" w:hAnsi="Times New Roman" w:cs="Times New Roman"/>
          <w:sz w:val="28"/>
          <w:szCs w:val="28"/>
        </w:rPr>
        <w:t xml:space="preserve">,  Дж. Родари </w:t>
      </w:r>
      <w:r w:rsidRPr="00474100">
        <w:rPr>
          <w:rFonts w:ascii="Times New Roman" w:hAnsi="Times New Roman" w:cs="Times New Roman"/>
          <w:sz w:val="28"/>
          <w:szCs w:val="28"/>
        </w:rPr>
        <w:t>“</w:t>
      </w:r>
      <w:r>
        <w:rPr>
          <w:rFonts w:ascii="Times New Roman" w:hAnsi="Times New Roman" w:cs="Times New Roman"/>
          <w:sz w:val="28"/>
          <w:szCs w:val="28"/>
        </w:rPr>
        <w:t>Чиполлино</w:t>
      </w:r>
      <w:r w:rsidRPr="00474100">
        <w:rPr>
          <w:rFonts w:ascii="Times New Roman" w:hAnsi="Times New Roman" w:cs="Times New Roman"/>
          <w:sz w:val="28"/>
          <w:szCs w:val="28"/>
        </w:rPr>
        <w:t>”</w:t>
      </w:r>
      <w:r>
        <w:rPr>
          <w:rFonts w:ascii="Times New Roman" w:hAnsi="Times New Roman" w:cs="Times New Roman"/>
          <w:sz w:val="28"/>
          <w:szCs w:val="28"/>
        </w:rPr>
        <w:t xml:space="preserve">,  </w:t>
      </w:r>
      <w:r w:rsidRPr="00474100">
        <w:rPr>
          <w:rFonts w:ascii="Times New Roman" w:hAnsi="Times New Roman" w:cs="Times New Roman"/>
          <w:sz w:val="28"/>
          <w:szCs w:val="28"/>
        </w:rPr>
        <w:t>“</w:t>
      </w:r>
      <w:r>
        <w:rPr>
          <w:rFonts w:ascii="Times New Roman" w:hAnsi="Times New Roman" w:cs="Times New Roman"/>
          <w:sz w:val="28"/>
          <w:szCs w:val="28"/>
        </w:rPr>
        <w:t>Слонёнок</w:t>
      </w:r>
      <w:r w:rsidRPr="00474100">
        <w:rPr>
          <w:rFonts w:ascii="Times New Roman" w:hAnsi="Times New Roman" w:cs="Times New Roman"/>
          <w:sz w:val="28"/>
          <w:szCs w:val="28"/>
        </w:rPr>
        <w:t>”</w:t>
      </w:r>
      <w:r w:rsidRPr="00776ECF">
        <w:rPr>
          <w:rFonts w:ascii="Times New Roman" w:hAnsi="Times New Roman" w:cs="Times New Roman"/>
          <w:sz w:val="28"/>
          <w:szCs w:val="28"/>
        </w:rPr>
        <w:t xml:space="preserve"> Р. Киплинга</w:t>
      </w:r>
      <w:r>
        <w:rPr>
          <w:rFonts w:ascii="Times New Roman" w:hAnsi="Times New Roman" w:cs="Times New Roman"/>
          <w:sz w:val="28"/>
          <w:szCs w:val="28"/>
        </w:rPr>
        <w:t xml:space="preserve">, </w:t>
      </w:r>
      <w:r w:rsidRPr="00605F11">
        <w:rPr>
          <w:rFonts w:ascii="Times New Roman" w:hAnsi="Times New Roman" w:cs="Times New Roman"/>
          <w:sz w:val="28"/>
          <w:szCs w:val="28"/>
        </w:rPr>
        <w:t>ру</w:t>
      </w:r>
      <w:r>
        <w:rPr>
          <w:rFonts w:ascii="Times New Roman" w:hAnsi="Times New Roman" w:cs="Times New Roman"/>
          <w:sz w:val="28"/>
          <w:szCs w:val="28"/>
        </w:rPr>
        <w:t>сская</w:t>
      </w:r>
      <w:r w:rsidRPr="00605F11">
        <w:rPr>
          <w:rFonts w:ascii="Times New Roman" w:hAnsi="Times New Roman" w:cs="Times New Roman"/>
          <w:sz w:val="28"/>
          <w:szCs w:val="28"/>
        </w:rPr>
        <w:t xml:space="preserve"> на</w:t>
      </w:r>
      <w:r>
        <w:rPr>
          <w:rFonts w:ascii="Times New Roman" w:hAnsi="Times New Roman" w:cs="Times New Roman"/>
          <w:sz w:val="28"/>
          <w:szCs w:val="28"/>
        </w:rPr>
        <w:t xml:space="preserve">родная сказка </w:t>
      </w:r>
      <w:r w:rsidRPr="00474100">
        <w:rPr>
          <w:rFonts w:ascii="Times New Roman" w:hAnsi="Times New Roman" w:cs="Times New Roman"/>
          <w:sz w:val="28"/>
          <w:szCs w:val="28"/>
        </w:rPr>
        <w:t>“</w:t>
      </w:r>
      <w:r>
        <w:rPr>
          <w:rFonts w:ascii="Times New Roman" w:hAnsi="Times New Roman" w:cs="Times New Roman"/>
          <w:sz w:val="28"/>
          <w:szCs w:val="28"/>
        </w:rPr>
        <w:t>Вершки и корешки</w:t>
      </w:r>
      <w:r w:rsidRPr="00474100">
        <w:rPr>
          <w:rFonts w:ascii="Times New Roman" w:hAnsi="Times New Roman" w:cs="Times New Roman"/>
          <w:sz w:val="28"/>
          <w:szCs w:val="28"/>
        </w:rPr>
        <w:t>”</w:t>
      </w:r>
      <w:r>
        <w:rPr>
          <w:rFonts w:ascii="Times New Roman" w:hAnsi="Times New Roman" w:cs="Times New Roman"/>
          <w:sz w:val="28"/>
          <w:szCs w:val="28"/>
        </w:rPr>
        <w:t xml:space="preserve">, сказка </w:t>
      </w:r>
      <w:r w:rsidRPr="00605F11">
        <w:rPr>
          <w:rFonts w:ascii="Times New Roman" w:hAnsi="Times New Roman" w:cs="Times New Roman"/>
          <w:sz w:val="28"/>
          <w:szCs w:val="28"/>
        </w:rPr>
        <w:t>“</w:t>
      </w:r>
      <w:r>
        <w:rPr>
          <w:rFonts w:ascii="Times New Roman" w:hAnsi="Times New Roman" w:cs="Times New Roman"/>
          <w:sz w:val="28"/>
          <w:szCs w:val="28"/>
        </w:rPr>
        <w:t>Волк и семеро козлят</w:t>
      </w:r>
      <w:r w:rsidRPr="00605F11">
        <w:rPr>
          <w:rFonts w:ascii="Times New Roman" w:hAnsi="Times New Roman" w:cs="Times New Roman"/>
          <w:sz w:val="28"/>
          <w:szCs w:val="28"/>
        </w:rPr>
        <w:t>”</w:t>
      </w:r>
      <w:r>
        <w:rPr>
          <w:rFonts w:ascii="Times New Roman" w:hAnsi="Times New Roman" w:cs="Times New Roman"/>
          <w:sz w:val="28"/>
          <w:szCs w:val="28"/>
        </w:rPr>
        <w:t xml:space="preserve">, В. Сутеев </w:t>
      </w:r>
      <w:r w:rsidRPr="00474100">
        <w:rPr>
          <w:rFonts w:ascii="Times New Roman" w:hAnsi="Times New Roman" w:cs="Times New Roman"/>
          <w:sz w:val="28"/>
          <w:szCs w:val="28"/>
        </w:rPr>
        <w:t>“</w:t>
      </w:r>
      <w:r>
        <w:rPr>
          <w:rFonts w:ascii="Times New Roman" w:hAnsi="Times New Roman" w:cs="Times New Roman"/>
          <w:sz w:val="28"/>
          <w:szCs w:val="28"/>
        </w:rPr>
        <w:t>Мешок яблок</w:t>
      </w:r>
      <w:r w:rsidRPr="00474100">
        <w:rPr>
          <w:rFonts w:ascii="Times New Roman" w:hAnsi="Times New Roman" w:cs="Times New Roman"/>
          <w:sz w:val="28"/>
          <w:szCs w:val="28"/>
        </w:rPr>
        <w:t>”</w:t>
      </w:r>
      <w:r>
        <w:rPr>
          <w:rFonts w:ascii="Times New Roman" w:hAnsi="Times New Roman" w:cs="Times New Roman"/>
          <w:sz w:val="28"/>
          <w:szCs w:val="28"/>
        </w:rPr>
        <w:t xml:space="preserve">,  Д. Н. Мамин-Сибиряк </w:t>
      </w:r>
      <w:r w:rsidRPr="00474100">
        <w:rPr>
          <w:rFonts w:ascii="Times New Roman" w:hAnsi="Times New Roman" w:cs="Times New Roman"/>
          <w:sz w:val="28"/>
          <w:szCs w:val="28"/>
        </w:rPr>
        <w:t>“</w:t>
      </w:r>
      <w:r>
        <w:rPr>
          <w:rFonts w:ascii="Times New Roman" w:hAnsi="Times New Roman" w:cs="Times New Roman"/>
          <w:sz w:val="28"/>
          <w:szCs w:val="28"/>
        </w:rPr>
        <w:t>Серая Шейка</w:t>
      </w:r>
      <w:r w:rsidRPr="0047410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С.А. Баруздина </w:t>
      </w:r>
      <w:r w:rsidRPr="004741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Страна, где мы живем</w:t>
      </w:r>
      <w:r w:rsidRPr="004741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стихотворени Е.Благининой </w:t>
      </w:r>
      <w:r w:rsidRPr="004741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Посидим в</w:t>
      </w:r>
      <w:proofErr w:type="gramEnd"/>
      <w:r>
        <w:rPr>
          <w:rFonts w:ascii="Times New Roman" w:hAnsi="Times New Roman" w:cs="Times New Roman"/>
          <w:color w:val="000000"/>
          <w:sz w:val="28"/>
          <w:szCs w:val="28"/>
          <w:shd w:val="clear" w:color="auto" w:fill="FFFFFF"/>
        </w:rPr>
        <w:t xml:space="preserve"> тишине</w:t>
      </w:r>
      <w:r w:rsidRPr="00474100">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153B3">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Н.Носов </w:t>
      </w:r>
      <w:r w:rsidRPr="005E0353">
        <w:rPr>
          <w:rFonts w:ascii="Times New Roman" w:hAnsi="Times New Roman" w:cs="Times New Roman"/>
          <w:color w:val="000000"/>
          <w:sz w:val="28"/>
          <w:szCs w:val="28"/>
          <w:shd w:val="clear" w:color="auto" w:fill="FFFFFF"/>
        </w:rPr>
        <w:t>“Живая шляпа”</w:t>
      </w:r>
      <w:r>
        <w:rPr>
          <w:rFonts w:ascii="Times New Roman" w:hAnsi="Times New Roman" w:cs="Times New Roman"/>
          <w:color w:val="000000"/>
          <w:sz w:val="28"/>
          <w:szCs w:val="28"/>
          <w:shd w:val="clear" w:color="auto" w:fill="FFFFFF"/>
        </w:rPr>
        <w:t xml:space="preserve">. </w:t>
      </w:r>
    </w:p>
    <w:p w:rsidR="00302EE2" w:rsidRDefault="00302EE2" w:rsidP="00302EE2">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Для развития познавательного мотива произведения прочитывались, после чего обязательно анализировались совместно с детьми. Обсуждались отдельные моменты, герои, дети учились выражать свои мысли, давая оценку происходящему в прочитанных им книгах. Высказывали свое мнение по той или иной ситуации. Придумывали свои собственные сказки. Все это способствовало развитию связной речи, воображению и творческому развитию.</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 же, художественная литература была внедрена и в другие виды деятельности детей. Так рисование и лепка, помогла детям воспроизвести образ героев. Проигрывание в театрализованных играх помогали передать и осознать чувства и эмоции героев, прожить ситуации и более точно выразить свою позицию по той или иной ситуации.</w:t>
      </w:r>
    </w:p>
    <w:p w:rsidR="00302EE2" w:rsidRDefault="00302EE2" w:rsidP="00302EE2">
      <w:pPr>
        <w:spacing w:line="360" w:lineRule="auto"/>
        <w:jc w:val="center"/>
        <w:rPr>
          <w:rFonts w:ascii="Times New Roman" w:hAnsi="Times New Roman" w:cs="Times New Roman"/>
          <w:b/>
          <w:sz w:val="28"/>
          <w:szCs w:val="28"/>
        </w:rPr>
      </w:pPr>
      <w:r w:rsidRPr="009D6580">
        <w:rPr>
          <w:rFonts w:ascii="Times New Roman" w:hAnsi="Times New Roman" w:cs="Times New Roman"/>
          <w:b/>
          <w:sz w:val="28"/>
          <w:szCs w:val="28"/>
        </w:rPr>
        <w:t>2.3. Анализ результата  опытно-экспериментальной работы по развитию связной речи у детей старшего дошкольного возраста с использованием художественной литературы.</w:t>
      </w:r>
    </w:p>
    <w:p w:rsidR="00302EE2" w:rsidRPr="00302EE2"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Целью повторной  диагностической </w:t>
      </w:r>
      <w:r w:rsidRPr="0069641A">
        <w:rPr>
          <w:rFonts w:ascii="Times New Roman" w:eastAsia="Times New Roman" w:hAnsi="Times New Roman" w:cs="Times New Roman"/>
          <w:color w:val="000000"/>
          <w:sz w:val="28"/>
          <w:szCs w:val="28"/>
          <w:lang w:eastAsia="ru-RU"/>
        </w:rPr>
        <w:t xml:space="preserve"> работы являлось определение уровня</w:t>
      </w:r>
      <w:r w:rsidRPr="00794035">
        <w:rPr>
          <w:rFonts w:ascii="Times New Roman" w:eastAsia="Times New Roman" w:hAnsi="Times New Roman" w:cs="Times New Roman"/>
          <w:color w:val="000000"/>
          <w:sz w:val="28"/>
          <w:szCs w:val="28"/>
          <w:lang w:eastAsia="ru-RU"/>
        </w:rPr>
        <w:t xml:space="preserve"> </w:t>
      </w:r>
      <w:r w:rsidRPr="0069641A">
        <w:rPr>
          <w:rFonts w:ascii="Times New Roman" w:eastAsia="Times New Roman" w:hAnsi="Times New Roman" w:cs="Times New Roman"/>
          <w:color w:val="000000"/>
          <w:sz w:val="28"/>
          <w:szCs w:val="28"/>
          <w:lang w:eastAsia="ru-RU"/>
        </w:rPr>
        <w:t>форсированности связной речи у детей старшего дошкольного возраста</w:t>
      </w:r>
      <w:r>
        <w:rPr>
          <w:rFonts w:ascii="Times New Roman" w:eastAsia="Times New Roman" w:hAnsi="Times New Roman" w:cs="Times New Roman"/>
          <w:color w:val="000000"/>
          <w:sz w:val="28"/>
          <w:szCs w:val="28"/>
          <w:lang w:eastAsia="ru-RU"/>
        </w:rPr>
        <w:t>.</w:t>
      </w:r>
    </w:p>
    <w:p w:rsidR="00302EE2"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r>
        <w:rPr>
          <w:rFonts w:ascii="Times New Roman" w:hAnsi="Times New Roman" w:cs="Times New Roman"/>
          <w:b/>
          <w:noProof/>
          <w:color w:val="000000"/>
          <w:sz w:val="28"/>
          <w:szCs w:val="28"/>
          <w:lang w:eastAsia="ru-RU"/>
        </w:rPr>
        <w:lastRenderedPageBreak/>
        <w:drawing>
          <wp:inline distT="0" distB="0" distL="0" distR="0" wp14:anchorId="01EFF7CB" wp14:editId="6E01E5D5">
            <wp:extent cx="5486400" cy="320040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2EE2" w:rsidRPr="00794035" w:rsidRDefault="00302EE2" w:rsidP="00302EE2">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ru-RU"/>
        </w:rPr>
      </w:pP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итогам повторной диагностики мы видим</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что в группе увеличилось количество детей с высоким уровнем связной речи,</w:t>
      </w:r>
      <w:r w:rsidRPr="00D222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было 6 детей стало 14 (77%), </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Паша Б., Вика В., Ирина Г., Инна К., Толя К., Оля М., Полина П., Никита Т., перешли со среднего уровня </w:t>
      </w:r>
      <w:proofErr w:type="gramStart"/>
      <w:r>
        <w:rPr>
          <w:rFonts w:ascii="Times New Roman" w:hAnsi="Times New Roman" w:cs="Times New Roman"/>
          <w:color w:val="000000"/>
          <w:sz w:val="28"/>
          <w:szCs w:val="28"/>
        </w:rPr>
        <w:t>на</w:t>
      </w:r>
      <w:proofErr w:type="gramEnd"/>
      <w:r>
        <w:rPr>
          <w:rFonts w:ascii="Times New Roman" w:hAnsi="Times New Roman" w:cs="Times New Roman"/>
          <w:color w:val="000000"/>
          <w:sz w:val="28"/>
          <w:szCs w:val="28"/>
        </w:rPr>
        <w:t xml:space="preserve"> высокий. </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Детей со средним уровнем диагностики стало 4 (23%), Соня Л., Саша К., Андрей Л., Даша П., поднялись с низкого уровня до среднего. </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низким уровнем развития связной речи детей в группе, после работы по перспективному плану, нет. </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Ниже, на графике мы рассмотри динамику развития связной речи у детей старшего дошкольного возраста с использованием художественной литературы, на котором видны изменения в развитии связной речи у детей после проведения опытно-экспериментальной работы.</w:t>
      </w:r>
    </w:p>
    <w:p w:rsidR="00302EE2" w:rsidRPr="00D5453B"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sidRPr="00D5453B">
        <w:rPr>
          <w:rFonts w:ascii="Times New Roman" w:hAnsi="Times New Roman" w:cs="Times New Roman"/>
          <w:color w:val="000000"/>
          <w:sz w:val="28"/>
          <w:szCs w:val="28"/>
        </w:rPr>
        <w:t>Таким образом</w:t>
      </w:r>
      <w:r>
        <w:rPr>
          <w:rFonts w:ascii="Times New Roman" w:hAnsi="Times New Roman" w:cs="Times New Roman"/>
          <w:color w:val="000000"/>
          <w:sz w:val="28"/>
          <w:szCs w:val="28"/>
        </w:rPr>
        <w:t>, можно уверенно говорить, что развитие связной речи у детей старшего дошкольного возраста с использованием художественной литературы является эффективным методом развития речи.</w:t>
      </w:r>
    </w:p>
    <w:p w:rsidR="00302EE2" w:rsidRDefault="00302EE2" w:rsidP="00302EE2">
      <w:pPr>
        <w:shd w:val="clear" w:color="auto" w:fill="FFFFFF"/>
        <w:spacing w:after="0" w:line="360" w:lineRule="auto"/>
        <w:ind w:firstLine="709"/>
        <w:jc w:val="center"/>
        <w:rPr>
          <w:rFonts w:ascii="Times New Roman" w:hAnsi="Times New Roman" w:cs="Times New Roman"/>
          <w:b/>
          <w:color w:val="000000"/>
          <w:sz w:val="28"/>
          <w:szCs w:val="28"/>
        </w:rPr>
      </w:pPr>
    </w:p>
    <w:p w:rsidR="00302EE2" w:rsidRDefault="00302EE2" w:rsidP="00302EE2">
      <w:pPr>
        <w:shd w:val="clear" w:color="auto" w:fill="FFFFFF"/>
        <w:spacing w:after="0" w:line="360" w:lineRule="auto"/>
        <w:ind w:firstLine="709"/>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Заключение.</w:t>
      </w:r>
    </w:p>
    <w:p w:rsidR="00302EE2" w:rsidRDefault="00302EE2" w:rsidP="00302EE2">
      <w:pPr>
        <w:shd w:val="clear" w:color="auto" w:fill="FFFFFF"/>
        <w:spacing w:after="0" w:line="360" w:lineRule="auto"/>
        <w:ind w:firstLine="709"/>
        <w:jc w:val="both"/>
        <w:rPr>
          <w:rFonts w:ascii="Times New Roman" w:hAnsi="Times New Roman" w:cs="Times New Roman"/>
          <w:sz w:val="28"/>
          <w:szCs w:val="28"/>
        </w:rPr>
      </w:pPr>
      <w:r w:rsidRPr="00115F11">
        <w:rPr>
          <w:rFonts w:ascii="Times New Roman" w:hAnsi="Times New Roman" w:cs="Times New Roman"/>
          <w:sz w:val="28"/>
          <w:szCs w:val="28"/>
        </w:rPr>
        <w:lastRenderedPageBreak/>
        <w:t>На основании проделанной работы можно сделать соответствующие выводы:</w:t>
      </w:r>
    </w:p>
    <w:p w:rsidR="00302EE2" w:rsidRDefault="00302EE2" w:rsidP="00302EE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115F11">
        <w:rPr>
          <w:rFonts w:ascii="Times New Roman" w:hAnsi="Times New Roman" w:cs="Times New Roman"/>
          <w:sz w:val="28"/>
          <w:szCs w:val="28"/>
        </w:rPr>
        <w:t>Речь связана со всей жизнью человека. Без сформированной речи и сформированных коммуникативных навыков человек не может полноценно общаться. Именно в овладении связной речью ребёнок учится реализовать основную функцию языка и речи – коммуникативную. Связная речь служит высшей формой мыслительной деятельности и является показателем уровня речевого и умственного развития ребёнка. Освоение связной речью считается главным условием благополучной подгото</w:t>
      </w:r>
      <w:r>
        <w:rPr>
          <w:rFonts w:ascii="Times New Roman" w:hAnsi="Times New Roman" w:cs="Times New Roman"/>
          <w:sz w:val="28"/>
          <w:szCs w:val="28"/>
        </w:rPr>
        <w:t>вки детей к обучению в школе.</w:t>
      </w:r>
    </w:p>
    <w:p w:rsidR="00302EE2" w:rsidRDefault="00302EE2" w:rsidP="00302EE2">
      <w:pPr>
        <w:shd w:val="clear" w:color="auto" w:fill="FFFFFF"/>
        <w:spacing w:after="0" w:line="360" w:lineRule="auto"/>
        <w:ind w:firstLine="709"/>
        <w:jc w:val="both"/>
        <w:rPr>
          <w:rFonts w:ascii="Times New Roman" w:hAnsi="Times New Roman" w:cs="Times New Roman"/>
          <w:sz w:val="28"/>
          <w:szCs w:val="28"/>
        </w:rPr>
      </w:pPr>
      <w:r w:rsidRPr="007411D8">
        <w:rPr>
          <w:rFonts w:ascii="Times New Roman" w:hAnsi="Times New Roman" w:cs="Times New Roman"/>
          <w:sz w:val="28"/>
          <w:szCs w:val="28"/>
        </w:rPr>
        <w:t>Цель нашего исследования была достигнута, так как были разрешены все поставленные задачи</w:t>
      </w:r>
      <w:proofErr w:type="gramStart"/>
      <w:r w:rsidRPr="007411D8">
        <w:rPr>
          <w:rFonts w:ascii="Times New Roman" w:hAnsi="Times New Roman" w:cs="Times New Roman"/>
          <w:sz w:val="28"/>
          <w:szCs w:val="28"/>
        </w:rPr>
        <w:t xml:space="preserve"> :</w:t>
      </w:r>
      <w:proofErr w:type="gramEnd"/>
    </w:p>
    <w:p w:rsidR="00302EE2" w:rsidRPr="00001BD9" w:rsidRDefault="00302EE2" w:rsidP="00302EE2">
      <w:pPr>
        <w:spacing w:line="360" w:lineRule="auto"/>
        <w:jc w:val="both"/>
        <w:rPr>
          <w:rFonts w:ascii="Times New Roman" w:hAnsi="Times New Roman" w:cs="Times New Roman"/>
          <w:sz w:val="28"/>
          <w:szCs w:val="28"/>
        </w:rPr>
      </w:pPr>
      <w:r>
        <w:rPr>
          <w:rFonts w:ascii="Times New Roman" w:hAnsi="Times New Roman" w:cs="Times New Roman"/>
          <w:sz w:val="28"/>
          <w:szCs w:val="28"/>
        </w:rPr>
        <w:t>Рассмотрены</w:t>
      </w:r>
      <w:r w:rsidRPr="00001BD9">
        <w:rPr>
          <w:rFonts w:ascii="Times New Roman" w:hAnsi="Times New Roman" w:cs="Times New Roman"/>
          <w:sz w:val="28"/>
          <w:szCs w:val="28"/>
        </w:rPr>
        <w:t xml:space="preserve"> особенности развития связной речи у детей старшего дошкольного возраста.</w:t>
      </w:r>
    </w:p>
    <w:p w:rsidR="00302EE2" w:rsidRPr="00001BD9" w:rsidRDefault="00302EE2" w:rsidP="00302EE2">
      <w:pPr>
        <w:spacing w:line="360" w:lineRule="auto"/>
        <w:jc w:val="both"/>
        <w:rPr>
          <w:rFonts w:ascii="Times New Roman" w:hAnsi="Times New Roman" w:cs="Times New Roman"/>
          <w:sz w:val="28"/>
          <w:szCs w:val="28"/>
        </w:rPr>
      </w:pPr>
      <w:r>
        <w:rPr>
          <w:rFonts w:ascii="Times New Roman" w:hAnsi="Times New Roman" w:cs="Times New Roman"/>
          <w:sz w:val="28"/>
          <w:szCs w:val="28"/>
        </w:rPr>
        <w:t>Раскрыта</w:t>
      </w:r>
      <w:r w:rsidRPr="00001BD9">
        <w:rPr>
          <w:rFonts w:ascii="Times New Roman" w:hAnsi="Times New Roman" w:cs="Times New Roman"/>
          <w:sz w:val="28"/>
          <w:szCs w:val="28"/>
        </w:rPr>
        <w:t xml:space="preserve"> роль художественной литературы в речевом развитии детей старшего дошкольного возраста</w:t>
      </w:r>
    </w:p>
    <w:p w:rsidR="00302EE2" w:rsidRDefault="00302EE2" w:rsidP="00302EE2">
      <w:pPr>
        <w:spacing w:line="360" w:lineRule="auto"/>
        <w:jc w:val="both"/>
        <w:rPr>
          <w:rFonts w:ascii="Times New Roman" w:hAnsi="Times New Roman" w:cs="Times New Roman"/>
          <w:sz w:val="28"/>
          <w:szCs w:val="28"/>
        </w:rPr>
      </w:pPr>
      <w:r>
        <w:rPr>
          <w:rFonts w:ascii="Times New Roman" w:hAnsi="Times New Roman" w:cs="Times New Roman"/>
          <w:sz w:val="28"/>
          <w:szCs w:val="28"/>
        </w:rPr>
        <w:t>Изучены</w:t>
      </w:r>
      <w:r w:rsidRPr="00001BD9">
        <w:rPr>
          <w:rFonts w:ascii="Times New Roman" w:hAnsi="Times New Roman" w:cs="Times New Roman"/>
          <w:sz w:val="28"/>
          <w:szCs w:val="28"/>
        </w:rPr>
        <w:t xml:space="preserve"> особенности использования художественной литературы для развития связной речи у детей старшего дошкольного возраста.</w:t>
      </w:r>
    </w:p>
    <w:p w:rsidR="00302EE2" w:rsidRDefault="00302EE2" w:rsidP="00302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Была организованна работа, продолжительностью в 3 месяца, </w:t>
      </w:r>
      <w:r w:rsidRPr="00471D64">
        <w:rPr>
          <w:rFonts w:ascii="Times New Roman" w:hAnsi="Times New Roman" w:cs="Times New Roman"/>
          <w:sz w:val="28"/>
          <w:szCs w:val="28"/>
        </w:rPr>
        <w:t>по развитию связной речи у детей старшего дошкольного возраста с использованием художественной литературы</w:t>
      </w:r>
      <w:r>
        <w:rPr>
          <w:rFonts w:ascii="Times New Roman" w:hAnsi="Times New Roman" w:cs="Times New Roman"/>
          <w:sz w:val="28"/>
          <w:szCs w:val="28"/>
        </w:rPr>
        <w:t xml:space="preserve">. </w:t>
      </w:r>
    </w:p>
    <w:p w:rsidR="00302EE2" w:rsidRPr="00471D64" w:rsidRDefault="00302EE2" w:rsidP="00302EE2">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Составлена картотека художественной литературы для чтения детям в старшем дошкольном возрасте. </w:t>
      </w:r>
    </w:p>
    <w:p w:rsidR="00302EE2" w:rsidRPr="007411D8" w:rsidRDefault="00302EE2" w:rsidP="00302EE2">
      <w:pPr>
        <w:shd w:val="clear" w:color="auto" w:fill="FFFFFF"/>
        <w:spacing w:after="0" w:line="360" w:lineRule="auto"/>
        <w:ind w:firstLine="709"/>
        <w:jc w:val="both"/>
        <w:rPr>
          <w:rFonts w:ascii="Times New Roman" w:hAnsi="Times New Roman" w:cs="Times New Roman"/>
          <w:b/>
          <w:color w:val="000000"/>
          <w:sz w:val="28"/>
          <w:szCs w:val="28"/>
        </w:rPr>
      </w:pPr>
      <w:r w:rsidRPr="007411D8">
        <w:rPr>
          <w:rFonts w:ascii="Times New Roman" w:hAnsi="Times New Roman" w:cs="Times New Roman"/>
          <w:sz w:val="28"/>
          <w:szCs w:val="28"/>
        </w:rPr>
        <w:t>Таким образом, мы убедились, что тема актуальна, цель исследования достигнута, задачи выполнены.</w:t>
      </w:r>
      <w:r>
        <w:rPr>
          <w:rFonts w:ascii="Times New Roman" w:hAnsi="Times New Roman" w:cs="Times New Roman"/>
          <w:sz w:val="28"/>
          <w:szCs w:val="28"/>
        </w:rPr>
        <w:t xml:space="preserve"> </w:t>
      </w:r>
    </w:p>
    <w:p w:rsidR="001B3E50" w:rsidRPr="001B3E50" w:rsidRDefault="001B3E50" w:rsidP="008A7FFE">
      <w:pPr>
        <w:spacing w:after="0"/>
        <w:ind w:right="567"/>
        <w:rPr>
          <w:rFonts w:ascii="Times New Roman" w:hAnsi="Times New Roman" w:cs="Times New Roman"/>
          <w:sz w:val="28"/>
          <w:szCs w:val="28"/>
        </w:rPr>
      </w:pPr>
      <w:bookmarkStart w:id="0" w:name="_GoBack"/>
      <w:bookmarkEnd w:id="0"/>
    </w:p>
    <w:sectPr w:rsidR="001B3E50" w:rsidRPr="001B3E50" w:rsidSect="004102C5">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54" w:rsidRDefault="008D7A54" w:rsidP="005A2825">
      <w:pPr>
        <w:spacing w:after="0" w:line="240" w:lineRule="auto"/>
      </w:pPr>
      <w:r>
        <w:separator/>
      </w:r>
    </w:p>
  </w:endnote>
  <w:endnote w:type="continuationSeparator" w:id="0">
    <w:p w:rsidR="008D7A54" w:rsidRDefault="008D7A54" w:rsidP="005A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54" w:rsidRDefault="008D7A54" w:rsidP="005A2825">
      <w:pPr>
        <w:spacing w:after="0" w:line="240" w:lineRule="auto"/>
      </w:pPr>
      <w:r>
        <w:separator/>
      </w:r>
    </w:p>
  </w:footnote>
  <w:footnote w:type="continuationSeparator" w:id="0">
    <w:p w:rsidR="008D7A54" w:rsidRDefault="008D7A54" w:rsidP="005A2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6A2"/>
    <w:rsid w:val="00035442"/>
    <w:rsid w:val="00154F45"/>
    <w:rsid w:val="001B3E50"/>
    <w:rsid w:val="002673BB"/>
    <w:rsid w:val="002E0BD1"/>
    <w:rsid w:val="00302EE2"/>
    <w:rsid w:val="00355FF6"/>
    <w:rsid w:val="003B446F"/>
    <w:rsid w:val="004102C5"/>
    <w:rsid w:val="00415EB4"/>
    <w:rsid w:val="00453817"/>
    <w:rsid w:val="0055707F"/>
    <w:rsid w:val="005A2825"/>
    <w:rsid w:val="005F36A2"/>
    <w:rsid w:val="008A7FFE"/>
    <w:rsid w:val="008D7A54"/>
    <w:rsid w:val="00976E95"/>
    <w:rsid w:val="00BE1F83"/>
    <w:rsid w:val="00CA50CA"/>
    <w:rsid w:val="00CF3FFA"/>
    <w:rsid w:val="00D91EF4"/>
    <w:rsid w:val="00DD0C3B"/>
    <w:rsid w:val="00E258C4"/>
    <w:rsid w:val="00ED4E67"/>
    <w:rsid w:val="00FD2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0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28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2825"/>
  </w:style>
  <w:style w:type="paragraph" w:styleId="a6">
    <w:name w:val="footer"/>
    <w:basedOn w:val="a"/>
    <w:link w:val="a7"/>
    <w:uiPriority w:val="99"/>
    <w:unhideWhenUsed/>
    <w:rsid w:val="005A28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2825"/>
  </w:style>
  <w:style w:type="paragraph" w:styleId="a8">
    <w:name w:val="Normal (Web)"/>
    <w:basedOn w:val="a"/>
    <w:uiPriority w:val="99"/>
    <w:unhideWhenUsed/>
    <w:rsid w:val="00302E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02EE2"/>
  </w:style>
  <w:style w:type="paragraph" w:customStyle="1" w:styleId="c0">
    <w:name w:val="c0"/>
    <w:basedOn w:val="a"/>
    <w:rsid w:val="00302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02E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2E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0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282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2825"/>
  </w:style>
  <w:style w:type="paragraph" w:styleId="a6">
    <w:name w:val="footer"/>
    <w:basedOn w:val="a"/>
    <w:link w:val="a7"/>
    <w:uiPriority w:val="99"/>
    <w:unhideWhenUsed/>
    <w:rsid w:val="005A282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2825"/>
  </w:style>
  <w:style w:type="paragraph" w:styleId="a8">
    <w:name w:val="Normal (Web)"/>
    <w:basedOn w:val="a"/>
    <w:uiPriority w:val="99"/>
    <w:unhideWhenUsed/>
    <w:rsid w:val="00302E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02EE2"/>
  </w:style>
  <w:style w:type="paragraph" w:customStyle="1" w:styleId="c0">
    <w:name w:val="c0"/>
    <w:basedOn w:val="a"/>
    <w:rsid w:val="00302E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02EE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02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Лист1!$B$1</c:f>
              <c:strCache>
                <c:ptCount val="1"/>
                <c:pt idx="0">
                  <c:v>Общий уровень развития свзной речи</c:v>
                </c:pt>
              </c:strCache>
            </c:strRef>
          </c:tx>
          <c:invertIfNegative val="0"/>
          <c:cat>
            <c:strRef>
              <c:f>Лист1!$A$2:$A$4</c:f>
              <c:strCache>
                <c:ptCount val="3"/>
                <c:pt idx="0">
                  <c:v>Низкий</c:v>
                </c:pt>
                <c:pt idx="1">
                  <c:v>Средний</c:v>
                </c:pt>
                <c:pt idx="2">
                  <c:v>Высокий</c:v>
                </c:pt>
              </c:strCache>
            </c:strRef>
          </c:cat>
          <c:val>
            <c:numRef>
              <c:f>Лист1!$B$2:$B$4</c:f>
              <c:numCache>
                <c:formatCode>General</c:formatCode>
                <c:ptCount val="3"/>
                <c:pt idx="0">
                  <c:v>4</c:v>
                </c:pt>
                <c:pt idx="1">
                  <c:v>8</c:v>
                </c:pt>
                <c:pt idx="2">
                  <c:v>6</c:v>
                </c:pt>
              </c:numCache>
            </c:numRef>
          </c:val>
          <c:extLst xmlns:c16r2="http://schemas.microsoft.com/office/drawing/2015/06/chart">
            <c:ext xmlns:c16="http://schemas.microsoft.com/office/drawing/2014/chart" uri="{C3380CC4-5D6E-409C-BE32-E72D297353CC}">
              <c16:uniqueId val="{00000000-3EDC-474A-85DB-4EDBF15073E3}"/>
            </c:ext>
          </c:extLst>
        </c:ser>
        <c:dLbls>
          <c:showLegendKey val="0"/>
          <c:showVal val="0"/>
          <c:showCatName val="0"/>
          <c:showSerName val="0"/>
          <c:showPercent val="0"/>
          <c:showBubbleSize val="0"/>
        </c:dLbls>
        <c:gapWidth val="100"/>
        <c:axId val="153178112"/>
        <c:axId val="153172224"/>
      </c:barChart>
      <c:valAx>
        <c:axId val="153172224"/>
        <c:scaling>
          <c:orientation val="minMax"/>
        </c:scaling>
        <c:delete val="0"/>
        <c:axPos val="l"/>
        <c:majorGridlines/>
        <c:numFmt formatCode="General" sourceLinked="1"/>
        <c:majorTickMark val="out"/>
        <c:minorTickMark val="none"/>
        <c:tickLblPos val="nextTo"/>
        <c:crossAx val="153178112"/>
        <c:crosses val="autoZero"/>
        <c:crossBetween val="between"/>
      </c:valAx>
      <c:catAx>
        <c:axId val="153178112"/>
        <c:scaling>
          <c:orientation val="minMax"/>
        </c:scaling>
        <c:delete val="0"/>
        <c:axPos val="b"/>
        <c:numFmt formatCode="General" sourceLinked="0"/>
        <c:majorTickMark val="out"/>
        <c:minorTickMark val="none"/>
        <c:tickLblPos val="nextTo"/>
        <c:crossAx val="153172224"/>
        <c:crosses val="autoZero"/>
        <c:auto val="1"/>
        <c:lblAlgn val="ctr"/>
        <c:lblOffset val="100"/>
        <c:noMultiLvlLbl val="0"/>
      </c:cat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ru-RU"/>
              <a:t>Уровенеь</a:t>
            </a:r>
            <a:r>
              <a:rPr lang="ru-RU" baseline="0"/>
              <a:t> развития связной речи</a:t>
            </a:r>
            <a:endParaRPr lang="ru-RU"/>
          </a:p>
        </c:rich>
      </c:tx>
      <c:overlay val="0"/>
    </c:title>
    <c:autoTitleDeleted val="0"/>
    <c:plotArea>
      <c:layout/>
      <c:barChart>
        <c:barDir val="col"/>
        <c:grouping val="clustered"/>
        <c:varyColors val="0"/>
        <c:ser>
          <c:idx val="0"/>
          <c:order val="0"/>
          <c:tx>
            <c:strRef>
              <c:f>Лист1!$B$1</c:f>
              <c:strCache>
                <c:ptCount val="1"/>
                <c:pt idx="0">
                  <c:v>Ряд 1</c:v>
                </c:pt>
              </c:strCache>
            </c:strRef>
          </c:tx>
          <c:invertIfNegative val="0"/>
          <c:cat>
            <c:strRef>
              <c:f>Лист1!$A$2:$A$5</c:f>
              <c:strCache>
                <c:ptCount val="2"/>
                <c:pt idx="0">
                  <c:v>Средний</c:v>
                </c:pt>
                <c:pt idx="1">
                  <c:v>Высокий</c:v>
                </c:pt>
              </c:strCache>
            </c:strRef>
          </c:cat>
          <c:val>
            <c:numRef>
              <c:f>Лист1!$B$2:$B$5</c:f>
              <c:numCache>
                <c:formatCode>General</c:formatCode>
                <c:ptCount val="4"/>
                <c:pt idx="0">
                  <c:v>4</c:v>
                </c:pt>
                <c:pt idx="1">
                  <c:v>14</c:v>
                </c:pt>
              </c:numCache>
            </c:numRef>
          </c:val>
          <c:extLst xmlns:c16r2="http://schemas.microsoft.com/office/drawing/2015/06/chart">
            <c:ext xmlns:c16="http://schemas.microsoft.com/office/drawing/2014/chart" uri="{C3380CC4-5D6E-409C-BE32-E72D297353CC}">
              <c16:uniqueId val="{00000000-4E7A-47C2-B704-E1694EA1A1EC}"/>
            </c:ext>
          </c:extLst>
        </c:ser>
        <c:dLbls>
          <c:showLegendKey val="0"/>
          <c:showVal val="0"/>
          <c:showCatName val="0"/>
          <c:showSerName val="0"/>
          <c:showPercent val="0"/>
          <c:showBubbleSize val="0"/>
        </c:dLbls>
        <c:gapWidth val="150"/>
        <c:axId val="41762816"/>
        <c:axId val="41764352"/>
      </c:barChart>
      <c:catAx>
        <c:axId val="41762816"/>
        <c:scaling>
          <c:orientation val="minMax"/>
        </c:scaling>
        <c:delete val="0"/>
        <c:axPos val="b"/>
        <c:numFmt formatCode="General" sourceLinked="0"/>
        <c:majorTickMark val="out"/>
        <c:minorTickMark val="none"/>
        <c:tickLblPos val="nextTo"/>
        <c:crossAx val="41764352"/>
        <c:crosses val="autoZero"/>
        <c:auto val="1"/>
        <c:lblAlgn val="ctr"/>
        <c:lblOffset val="100"/>
        <c:noMultiLvlLbl val="0"/>
      </c:catAx>
      <c:valAx>
        <c:axId val="41764352"/>
        <c:scaling>
          <c:orientation val="minMax"/>
        </c:scaling>
        <c:delete val="0"/>
        <c:axPos val="l"/>
        <c:majorGridlines/>
        <c:numFmt formatCode="General" sourceLinked="1"/>
        <c:majorTickMark val="out"/>
        <c:minorTickMark val="none"/>
        <c:tickLblPos val="nextTo"/>
        <c:crossAx val="4176281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2009</Words>
  <Characters>11455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 Заочного отделения</dc:creator>
  <cp:keywords/>
  <dc:description/>
  <cp:lastModifiedBy>Карина Арутюнян</cp:lastModifiedBy>
  <cp:revision>10</cp:revision>
  <dcterms:created xsi:type="dcterms:W3CDTF">2022-03-22T08:20:00Z</dcterms:created>
  <dcterms:modified xsi:type="dcterms:W3CDTF">2022-05-19T11:02:00Z</dcterms:modified>
</cp:coreProperties>
</file>