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7B" w:rsidRDefault="00A61D7B" w:rsidP="00A61D7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DF3889">
        <w:rPr>
          <w:rFonts w:ascii="Times New Roman" w:eastAsia="Times New Roman" w:hAnsi="Times New Roman" w:cs="Times New Roman"/>
          <w:sz w:val="28"/>
          <w:szCs w:val="28"/>
        </w:rPr>
        <w:t>Кинематические цепи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1D7B" w:rsidRDefault="00A61D7B" w:rsidP="00A61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Рассматриваемые вопросы:</w:t>
      </w:r>
    </w:p>
    <w:p w:rsidR="00A61D7B" w:rsidRDefault="00B91D34" w:rsidP="00A61D7B">
      <w:pPr>
        <w:pStyle w:val="a5"/>
        <w:numPr>
          <w:ilvl w:val="0"/>
          <w:numId w:val="1"/>
        </w:numPr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1D7B" w:rsidRDefault="00A61D7B" w:rsidP="00A61D7B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91D34">
        <w:rPr>
          <w:rFonts w:ascii="Times New Roman" w:hAnsi="Times New Roman" w:cs="Times New Roman"/>
          <w:sz w:val="28"/>
          <w:szCs w:val="28"/>
        </w:rPr>
        <w:t>Кинематические цепи</w:t>
      </w:r>
    </w:p>
    <w:p w:rsidR="00A61D7B" w:rsidRDefault="00DF3889" w:rsidP="00A61D7B">
      <w:pPr>
        <w:pStyle w:val="a5"/>
        <w:numPr>
          <w:ilvl w:val="0"/>
          <w:numId w:val="1"/>
        </w:numPr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3889" w:rsidRDefault="00DF3889" w:rsidP="00DF3889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635E0F" w:rsidRPr="00DF3889" w:rsidRDefault="00DF3889" w:rsidP="00DF3889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F375A5" w:rsidRDefault="00F375A5" w:rsidP="00F375A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5A5">
        <w:rPr>
          <w:b/>
          <w:i/>
          <w:sz w:val="28"/>
          <w:szCs w:val="28"/>
        </w:rPr>
        <w:t>Кинематической цепью</w:t>
      </w:r>
      <w:r w:rsidRPr="00F375A5">
        <w:rPr>
          <w:sz w:val="28"/>
          <w:szCs w:val="28"/>
        </w:rPr>
        <w:t xml:space="preserve"> называется совокупность звеньев, соединённых кинематическими парами. </w:t>
      </w:r>
    </w:p>
    <w:p w:rsidR="00F375A5" w:rsidRDefault="00F375A5" w:rsidP="00F375A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F375A5">
        <w:rPr>
          <w:sz w:val="28"/>
          <w:szCs w:val="28"/>
        </w:rPr>
        <w:t xml:space="preserve">Кинематические цепи можно разделить </w:t>
      </w:r>
      <w:proofErr w:type="gramStart"/>
      <w:r w:rsidRPr="00F375A5">
        <w:rPr>
          <w:sz w:val="28"/>
          <w:szCs w:val="28"/>
        </w:rPr>
        <w:t>на</w:t>
      </w:r>
      <w:proofErr w:type="gramEnd"/>
      <w:r w:rsidRPr="00F375A5">
        <w:rPr>
          <w:sz w:val="28"/>
          <w:szCs w:val="28"/>
        </w:rPr>
        <w:t> </w:t>
      </w:r>
      <w:r w:rsidRPr="00F375A5">
        <w:rPr>
          <w:rStyle w:val="a7"/>
          <w:i/>
          <w:iCs/>
          <w:sz w:val="28"/>
          <w:szCs w:val="28"/>
        </w:rPr>
        <w:t>плоские</w:t>
      </w:r>
      <w:r w:rsidRPr="00F375A5">
        <w:rPr>
          <w:sz w:val="28"/>
          <w:szCs w:val="28"/>
        </w:rPr>
        <w:t> и </w:t>
      </w:r>
      <w:r w:rsidRPr="00F375A5">
        <w:rPr>
          <w:rStyle w:val="a7"/>
          <w:i/>
          <w:iCs/>
          <w:sz w:val="28"/>
          <w:szCs w:val="28"/>
        </w:rPr>
        <w:t>пространственные</w:t>
      </w:r>
      <w:r w:rsidRPr="00F375A5">
        <w:rPr>
          <w:sz w:val="28"/>
          <w:szCs w:val="28"/>
        </w:rPr>
        <w:t xml:space="preserve">. </w:t>
      </w:r>
    </w:p>
    <w:p w:rsidR="00F375A5" w:rsidRDefault="00F375A5" w:rsidP="00F375A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5A5">
        <w:rPr>
          <w:sz w:val="28"/>
          <w:szCs w:val="28"/>
        </w:rPr>
        <w:t xml:space="preserve">В плоских цепях точки всех звеньев перемещаются либо в одной плоскости, либо в параллельных плоскостях. </w:t>
      </w:r>
    </w:p>
    <w:p w:rsidR="00F375A5" w:rsidRDefault="00F375A5" w:rsidP="00F375A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5A5">
        <w:rPr>
          <w:sz w:val="28"/>
          <w:szCs w:val="28"/>
        </w:rPr>
        <w:t xml:space="preserve">В пространственных цепях точки звеньев движутся либо по пространственным кривым, либо по плоским кривым, но расположенным в непараллельных плоскостях. </w:t>
      </w:r>
    </w:p>
    <w:p w:rsidR="00F375A5" w:rsidRDefault="00F375A5" w:rsidP="00F375A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5A5">
        <w:rPr>
          <w:sz w:val="28"/>
          <w:szCs w:val="28"/>
        </w:rPr>
        <w:t>Кинематические цепи могут быть </w:t>
      </w:r>
      <w:r w:rsidRPr="00F375A5">
        <w:rPr>
          <w:rStyle w:val="a7"/>
          <w:i/>
          <w:iCs/>
          <w:sz w:val="28"/>
          <w:szCs w:val="28"/>
        </w:rPr>
        <w:t>простыми</w:t>
      </w:r>
      <w:r w:rsidRPr="00F375A5">
        <w:rPr>
          <w:sz w:val="28"/>
          <w:szCs w:val="28"/>
        </w:rPr>
        <w:t> и </w:t>
      </w:r>
      <w:r w:rsidRPr="00F375A5">
        <w:rPr>
          <w:rStyle w:val="a7"/>
          <w:i/>
          <w:iCs/>
          <w:sz w:val="28"/>
          <w:szCs w:val="28"/>
        </w:rPr>
        <w:t>сложными</w:t>
      </w:r>
      <w:r w:rsidR="007F3319">
        <w:rPr>
          <w:sz w:val="28"/>
          <w:szCs w:val="28"/>
        </w:rPr>
        <w:t xml:space="preserve"> (разомкнутые и замкнутые)</w:t>
      </w:r>
    </w:p>
    <w:p w:rsidR="007F3319" w:rsidRDefault="007F3319" w:rsidP="00F375A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EFEFE"/>
        </w:rPr>
        <w:t>Разомкнутая цепь (рис.1, а) имеет свободные элементы, к которым могут быть присоединены другие звенья. В замкнутой цепи все звенья образуют замкнутый контур, не имеющий свободных элементов (рис. 1,6).</w:t>
      </w:r>
    </w:p>
    <w:p w:rsidR="007F3319" w:rsidRDefault="007F3319" w:rsidP="007F331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C73D209" wp14:editId="724D795C">
            <wp:extent cx="3819525" cy="1924050"/>
            <wp:effectExtent l="0" t="0" r="9525" b="0"/>
            <wp:docPr id="21" name="Рисунок 21" descr="https://konspekta.net/lektsiiorgimg/baza6/4333907627039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nspekta.net/lektsiiorgimg/baza6/4333907627039.files/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19" w:rsidRDefault="007F3319" w:rsidP="00F375A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3319" w:rsidRPr="007F3319" w:rsidRDefault="007F3319" w:rsidP="007F3319">
      <w:pPr>
        <w:pStyle w:val="a6"/>
        <w:spacing w:before="0" w:beforeAutospacing="0" w:after="0" w:afterAutospacing="0"/>
        <w:ind w:firstLine="142"/>
        <w:jc w:val="both"/>
      </w:pPr>
      <w:r w:rsidRPr="007F3319">
        <w:t xml:space="preserve">Разомкнутая </w:t>
      </w:r>
      <w:proofErr w:type="gramStart"/>
      <w:r w:rsidRPr="007F3319">
        <w:t>цепь</w:t>
      </w:r>
      <w:proofErr w:type="gramEnd"/>
      <w:r w:rsidRPr="007F3319">
        <w:t xml:space="preserve">                              </w:t>
      </w:r>
      <w:r>
        <w:t xml:space="preserve">              </w:t>
      </w:r>
      <w:r w:rsidRPr="007F3319">
        <w:t xml:space="preserve"> Замкнутая цепь</w:t>
      </w:r>
    </w:p>
    <w:p w:rsidR="007F3319" w:rsidRDefault="007F3319" w:rsidP="00F375A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3319" w:rsidRPr="007F3319" w:rsidRDefault="007F3319" w:rsidP="007F3319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432A">
        <w:rPr>
          <w:b/>
          <w:i/>
          <w:sz w:val="28"/>
          <w:szCs w:val="28"/>
        </w:rPr>
        <w:t>Простой</w:t>
      </w:r>
      <w:r w:rsidRPr="007F3319">
        <w:rPr>
          <w:sz w:val="28"/>
          <w:szCs w:val="28"/>
        </w:rPr>
        <w:t xml:space="preserve"> называют цепь, в которой каждое звено входит в состав не более двух кинематических пар. На рис.1.3,6 звено АН входит в состав двух пар - А и В. Сложная цепь имеет в своем составе базисные звенья, которые включаются в три и более кинематических пар (на рис</w:t>
      </w:r>
      <w:proofErr w:type="gramStart"/>
      <w:r w:rsidRPr="007F3319">
        <w:rPr>
          <w:sz w:val="28"/>
          <w:szCs w:val="28"/>
        </w:rPr>
        <w:t>1</w:t>
      </w:r>
      <w:proofErr w:type="gramEnd"/>
      <w:r w:rsidRPr="007F3319">
        <w:rPr>
          <w:sz w:val="28"/>
          <w:szCs w:val="28"/>
        </w:rPr>
        <w:t>.З.а базисным звеном является звено BCD).</w:t>
      </w:r>
    </w:p>
    <w:p w:rsidR="007F3319" w:rsidRDefault="007F3319" w:rsidP="00BB432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319">
        <w:rPr>
          <w:sz w:val="28"/>
          <w:szCs w:val="28"/>
        </w:rPr>
        <w:t xml:space="preserve">В кинематических цепях все звенья подвижны. Если же одно из звеньев закрепить неподвижно, то цепь превращается в механизм. По характеру </w:t>
      </w:r>
      <w:r w:rsidRPr="007F3319">
        <w:rPr>
          <w:sz w:val="28"/>
          <w:szCs w:val="28"/>
        </w:rPr>
        <w:lastRenderedPageBreak/>
        <w:t xml:space="preserve">движения точек звеньев механизма относительно выбранной плоскости кинематические цепи и механизмы разделяют </w:t>
      </w:r>
      <w:proofErr w:type="gramStart"/>
      <w:r w:rsidRPr="007F3319">
        <w:rPr>
          <w:sz w:val="28"/>
          <w:szCs w:val="28"/>
        </w:rPr>
        <w:t>на</w:t>
      </w:r>
      <w:proofErr w:type="gramEnd"/>
      <w:r w:rsidRPr="007F3319">
        <w:rPr>
          <w:sz w:val="28"/>
          <w:szCs w:val="28"/>
        </w:rPr>
        <w:t xml:space="preserve"> </w:t>
      </w:r>
      <w:r w:rsidRPr="00BB432A">
        <w:rPr>
          <w:b/>
          <w:i/>
          <w:sz w:val="28"/>
          <w:szCs w:val="28"/>
        </w:rPr>
        <w:t>плоские и пространственные.</w:t>
      </w:r>
      <w:r w:rsidRPr="007F3319">
        <w:rPr>
          <w:sz w:val="28"/>
          <w:szCs w:val="28"/>
        </w:rPr>
        <w:t xml:space="preserve"> В плоских цепях и механизмах точки всех звеньев движутся параллельно одной плоскости. Такое движение в рычажных механизмах обеспечивается параллельным расположением осей шарниров. Если же оси шарниров расположены не параллельно, то точки звеньев описывают пространственные траектории, т.е. движутся не параллельно одной плоскости.</w:t>
      </w:r>
    </w:p>
    <w:p w:rsidR="00BB432A" w:rsidRDefault="00BB432A" w:rsidP="00BB432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Каждый механизм имеет звенья </w:t>
      </w:r>
      <w:r w:rsidRPr="00BB432A">
        <w:rPr>
          <w:b/>
          <w:i/>
          <w:color w:val="222222"/>
          <w:sz w:val="28"/>
          <w:szCs w:val="28"/>
        </w:rPr>
        <w:t>ведущие и ведомые</w:t>
      </w:r>
      <w:r>
        <w:rPr>
          <w:color w:val="222222"/>
          <w:sz w:val="28"/>
          <w:szCs w:val="28"/>
        </w:rPr>
        <w:t xml:space="preserve">. </w:t>
      </w:r>
    </w:p>
    <w:p w:rsidR="00BB432A" w:rsidRDefault="00BB432A" w:rsidP="00BB432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7D6E07" wp14:editId="13F2BA11">
            <wp:simplePos x="0" y="0"/>
            <wp:positionH relativeFrom="margin">
              <wp:posOffset>167640</wp:posOffset>
            </wp:positionH>
            <wp:positionV relativeFrom="margin">
              <wp:posOffset>1861185</wp:posOffset>
            </wp:positionV>
            <wp:extent cx="923925" cy="742950"/>
            <wp:effectExtent l="0" t="0" r="9525" b="0"/>
            <wp:wrapSquare wrapText="bothSides"/>
            <wp:docPr id="22" name="Рисунок 22" descr="https://konspekta.net/lektsiiorgimg/baza6/4333907627039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onspekta.net/lektsiiorgimg/baza6/4333907627039.files/image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4" t="13462" r="75391" b="15486"/>
                    <a:stretch/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color w:val="222222"/>
          <w:sz w:val="28"/>
          <w:szCs w:val="28"/>
        </w:rPr>
        <w:t xml:space="preserve">Ведущее звено, совершающее вращательное движение с поворотом на угол 360 градусов, называют </w:t>
      </w:r>
      <w:r w:rsidRPr="00BB432A">
        <w:rPr>
          <w:b/>
          <w:i/>
          <w:color w:val="222222"/>
          <w:sz w:val="28"/>
          <w:szCs w:val="28"/>
        </w:rPr>
        <w:t>кривошипом</w:t>
      </w:r>
      <w:r>
        <w:rPr>
          <w:color w:val="222222"/>
          <w:sz w:val="28"/>
          <w:szCs w:val="28"/>
        </w:rPr>
        <w:t xml:space="preserve"> </w:t>
      </w:r>
    </w:p>
    <w:p w:rsidR="00BB432A" w:rsidRDefault="00BB432A" w:rsidP="00BB432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7ECD45" wp14:editId="4E95B5BE">
            <wp:simplePos x="0" y="0"/>
            <wp:positionH relativeFrom="margin">
              <wp:posOffset>828675</wp:posOffset>
            </wp:positionH>
            <wp:positionV relativeFrom="margin">
              <wp:posOffset>2409825</wp:posOffset>
            </wp:positionV>
            <wp:extent cx="828675" cy="800100"/>
            <wp:effectExtent l="0" t="0" r="9525" b="0"/>
            <wp:wrapSquare wrapText="bothSides"/>
            <wp:docPr id="23" name="Рисунок 23" descr="https://konspekta.net/lektsiiorgimg/baza6/4333907627039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nspekta.net/lektsiiorgimg/baza6/4333907627039.files/image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15" t="23077" r="41993" b="23077"/>
                    <a:stretch/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B432A" w:rsidRDefault="00BB432A" w:rsidP="00BB432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b/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Звено поступательного движения называют </w:t>
      </w:r>
      <w:r w:rsidRPr="00BB432A">
        <w:rPr>
          <w:b/>
          <w:i/>
          <w:color w:val="222222"/>
          <w:sz w:val="28"/>
          <w:szCs w:val="28"/>
        </w:rPr>
        <w:t>ползуном</w:t>
      </w:r>
    </w:p>
    <w:p w:rsidR="00B313C0" w:rsidRDefault="00B313C0" w:rsidP="00BB432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b/>
          <w:i/>
          <w:color w:val="222222"/>
          <w:sz w:val="28"/>
          <w:szCs w:val="28"/>
        </w:rPr>
      </w:pPr>
    </w:p>
    <w:p w:rsidR="00B313C0" w:rsidRDefault="00B313C0" w:rsidP="00BB432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b/>
          <w:i/>
          <w:color w:val="222222"/>
          <w:sz w:val="28"/>
          <w:szCs w:val="28"/>
        </w:rPr>
      </w:pPr>
    </w:p>
    <w:p w:rsidR="00B313C0" w:rsidRDefault="00B313C0" w:rsidP="00B313C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1816B8" wp14:editId="602C76BF">
            <wp:simplePos x="0" y="0"/>
            <wp:positionH relativeFrom="margin">
              <wp:posOffset>704850</wp:posOffset>
            </wp:positionH>
            <wp:positionV relativeFrom="margin">
              <wp:posOffset>3330575</wp:posOffset>
            </wp:positionV>
            <wp:extent cx="771525" cy="777875"/>
            <wp:effectExtent l="0" t="0" r="9525" b="3175"/>
            <wp:wrapSquare wrapText="bothSides"/>
            <wp:docPr id="24" name="Рисунок 24" descr="https://konspekta.net/lektsiiorgimg/baza6/4333907627039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nspekta.net/lektsiiorgimg/baza6/4333907627039.files/image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94" t="7693" r="6445" b="17947"/>
                    <a:stretch/>
                  </pic:blipFill>
                  <pic:spPr bwMode="auto">
                    <a:xfrm>
                      <a:off x="0" y="0"/>
                      <a:ext cx="77152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>
        <w:rPr>
          <w:color w:val="222222"/>
          <w:sz w:val="28"/>
          <w:szCs w:val="28"/>
        </w:rPr>
        <w:t xml:space="preserve">Звено, совершающее </w:t>
      </w:r>
      <w:proofErr w:type="spellStart"/>
      <w:r>
        <w:rPr>
          <w:color w:val="222222"/>
          <w:sz w:val="28"/>
          <w:szCs w:val="28"/>
        </w:rPr>
        <w:t>качательное</w:t>
      </w:r>
      <w:proofErr w:type="spellEnd"/>
      <w:r>
        <w:rPr>
          <w:color w:val="222222"/>
          <w:sz w:val="28"/>
          <w:szCs w:val="28"/>
        </w:rPr>
        <w:t xml:space="preserve"> движение называют</w:t>
      </w:r>
      <w:proofErr w:type="gramEnd"/>
      <w:r>
        <w:rPr>
          <w:color w:val="222222"/>
          <w:sz w:val="28"/>
          <w:szCs w:val="28"/>
        </w:rPr>
        <w:t xml:space="preserve"> </w:t>
      </w:r>
      <w:r w:rsidRPr="00B313C0">
        <w:rPr>
          <w:b/>
          <w:i/>
          <w:color w:val="222222"/>
          <w:sz w:val="28"/>
          <w:szCs w:val="28"/>
        </w:rPr>
        <w:t>коромыслом</w:t>
      </w:r>
    </w:p>
    <w:p w:rsidR="00B313C0" w:rsidRDefault="00B313C0" w:rsidP="00B313C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13C0" w:rsidRDefault="00B313C0" w:rsidP="00BB432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b/>
          <w:i/>
          <w:color w:val="222222"/>
          <w:sz w:val="28"/>
          <w:szCs w:val="28"/>
        </w:rPr>
      </w:pPr>
    </w:p>
    <w:p w:rsidR="00B313C0" w:rsidRDefault="00B313C0" w:rsidP="00BB432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b/>
          <w:i/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89B834" wp14:editId="5D6C6EA4">
            <wp:simplePos x="0" y="0"/>
            <wp:positionH relativeFrom="margin">
              <wp:posOffset>9525</wp:posOffset>
            </wp:positionH>
            <wp:positionV relativeFrom="margin">
              <wp:posOffset>4210050</wp:posOffset>
            </wp:positionV>
            <wp:extent cx="819150" cy="799465"/>
            <wp:effectExtent l="0" t="0" r="0" b="635"/>
            <wp:wrapSquare wrapText="bothSides"/>
            <wp:docPr id="25" name="Рисунок 25" descr="https://konspekta.net/lektsiiorgimg/baza6/4333907627039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nspekta.net/lektsiiorgimg/baza6/4333907627039.files/image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5" r="60870" b="14474"/>
                    <a:stretch/>
                  </pic:blipFill>
                  <pic:spPr bwMode="auto">
                    <a:xfrm>
                      <a:off x="0" y="0"/>
                      <a:ext cx="81915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313C0" w:rsidRPr="00B313C0" w:rsidRDefault="00B313C0" w:rsidP="00B313C0">
      <w:pPr>
        <w:pStyle w:val="a6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EFEFE"/>
        </w:rPr>
        <w:t xml:space="preserve">Качающееся или вращающееся звено, которое является подвижной направляющей для ползуна, называется </w:t>
      </w:r>
      <w:r w:rsidRPr="00B313C0">
        <w:rPr>
          <w:b/>
          <w:i/>
          <w:color w:val="222222"/>
          <w:sz w:val="28"/>
          <w:szCs w:val="28"/>
          <w:shd w:val="clear" w:color="auto" w:fill="FEFEFE"/>
        </w:rPr>
        <w:t>кулисой</w:t>
      </w:r>
    </w:p>
    <w:p w:rsidR="00B313C0" w:rsidRDefault="00B313C0" w:rsidP="00BB432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b/>
          <w:i/>
          <w:color w:val="222222"/>
          <w:sz w:val="28"/>
          <w:szCs w:val="28"/>
        </w:rPr>
      </w:pPr>
    </w:p>
    <w:p w:rsidR="00B313C0" w:rsidRDefault="00B313C0" w:rsidP="00B313C0">
      <w:pPr>
        <w:pStyle w:val="a6"/>
        <w:shd w:val="clear" w:color="auto" w:fill="FEFEFE"/>
        <w:spacing w:before="0" w:beforeAutospacing="0" w:after="0" w:afterAutospacing="0"/>
        <w:jc w:val="both"/>
        <w:rPr>
          <w:b/>
          <w:i/>
          <w:color w:val="222222"/>
          <w:sz w:val="28"/>
          <w:szCs w:val="28"/>
        </w:rPr>
      </w:pPr>
    </w:p>
    <w:p w:rsidR="00B313C0" w:rsidRDefault="00B313C0" w:rsidP="00BB432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b/>
          <w:i/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4749800</wp:posOffset>
            </wp:positionH>
            <wp:positionV relativeFrom="margin">
              <wp:posOffset>5390515</wp:posOffset>
            </wp:positionV>
            <wp:extent cx="1115060" cy="704850"/>
            <wp:effectExtent l="0" t="0" r="8890" b="0"/>
            <wp:wrapSquare wrapText="bothSides"/>
            <wp:docPr id="26" name="Рисунок 26" descr="https://konspekta.net/lektsiiorgimg/baza6/4333907627039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konspekta.net/lektsiiorgimg/baza6/4333907627039.files/image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9" t="7895" b="24342"/>
                    <a:stretch/>
                  </pic:blipFill>
                  <pic:spPr bwMode="auto">
                    <a:xfrm>
                      <a:off x="0" y="0"/>
                      <a:ext cx="11150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222222"/>
          <w:sz w:val="28"/>
          <w:szCs w:val="28"/>
          <w:shd w:val="clear" w:color="auto" w:fill="FEFEFE"/>
        </w:rPr>
        <w:t xml:space="preserve">Звено, совершающее плоскопараллельное движение, называется </w:t>
      </w:r>
      <w:r w:rsidRPr="00B313C0">
        <w:rPr>
          <w:b/>
          <w:i/>
          <w:color w:val="222222"/>
          <w:sz w:val="28"/>
          <w:szCs w:val="28"/>
          <w:shd w:val="clear" w:color="auto" w:fill="FEFEFE"/>
        </w:rPr>
        <w:t>шатуном</w:t>
      </w:r>
      <w:r>
        <w:rPr>
          <w:color w:val="222222"/>
          <w:sz w:val="28"/>
          <w:szCs w:val="28"/>
          <w:shd w:val="clear" w:color="auto" w:fill="FEFEFE"/>
        </w:rPr>
        <w:t xml:space="preserve"> </w:t>
      </w:r>
    </w:p>
    <w:p w:rsidR="007F3319" w:rsidRDefault="007F3319" w:rsidP="00B313C0">
      <w:pPr>
        <w:pStyle w:val="a6"/>
        <w:spacing w:before="0" w:beforeAutospacing="0" w:after="0" w:afterAutospacing="0"/>
        <w:jc w:val="both"/>
        <w:rPr>
          <w:b/>
          <w:i/>
          <w:color w:val="222222"/>
          <w:sz w:val="28"/>
          <w:szCs w:val="28"/>
        </w:rPr>
      </w:pPr>
    </w:p>
    <w:p w:rsidR="00B91D34" w:rsidRDefault="00B91D34" w:rsidP="00B313C0">
      <w:pPr>
        <w:rPr>
          <w:rFonts w:ascii="Georgia" w:hAnsi="Georgia"/>
          <w:color w:val="333333"/>
        </w:rPr>
      </w:pPr>
    </w:p>
    <w:p w:rsidR="00B91D34" w:rsidRPr="00B91D34" w:rsidRDefault="00B91D34" w:rsidP="00B91D34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91D34">
        <w:rPr>
          <w:rFonts w:ascii="Times New Roman" w:hAnsi="Times New Roman" w:cs="Times New Roman"/>
          <w:color w:val="333333"/>
          <w:sz w:val="28"/>
          <w:szCs w:val="28"/>
        </w:rPr>
        <w:t>МЕХАНИЗМ</w:t>
      </w:r>
    </w:p>
    <w:p w:rsidR="00B91D34" w:rsidRDefault="00B91D34" w:rsidP="00B9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34">
        <w:rPr>
          <w:rStyle w:val="a7"/>
          <w:rFonts w:ascii="Times New Roman" w:hAnsi="Times New Roman" w:cs="Times New Roman"/>
          <w:sz w:val="28"/>
          <w:szCs w:val="28"/>
        </w:rPr>
        <w:t>Механизмом</w:t>
      </w:r>
      <w:r w:rsidRPr="00B91D34">
        <w:rPr>
          <w:rFonts w:ascii="Times New Roman" w:hAnsi="Times New Roman" w:cs="Times New Roman"/>
          <w:sz w:val="28"/>
          <w:szCs w:val="28"/>
        </w:rPr>
        <w:t xml:space="preserve"> называется такая кинематическая цепь, в которой при заданном движении одного или нескольких звеньев все остальные имеют вполне определённое движение. </w:t>
      </w:r>
    </w:p>
    <w:p w:rsidR="00B91D34" w:rsidRDefault="00B91D34" w:rsidP="00B9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34">
        <w:rPr>
          <w:rFonts w:ascii="Times New Roman" w:hAnsi="Times New Roman" w:cs="Times New Roman"/>
          <w:sz w:val="28"/>
          <w:szCs w:val="28"/>
        </w:rPr>
        <w:t xml:space="preserve">Звенья, закон движения которых задан, называют </w:t>
      </w:r>
      <w:r w:rsidRPr="00B91D34">
        <w:rPr>
          <w:rFonts w:ascii="Times New Roman" w:hAnsi="Times New Roman" w:cs="Times New Roman"/>
          <w:b/>
          <w:sz w:val="28"/>
          <w:szCs w:val="28"/>
        </w:rPr>
        <w:t>начальными звеньями</w:t>
      </w:r>
      <w:r w:rsidRPr="00B91D34">
        <w:rPr>
          <w:rFonts w:ascii="Times New Roman" w:hAnsi="Times New Roman" w:cs="Times New Roman"/>
          <w:sz w:val="28"/>
          <w:szCs w:val="28"/>
        </w:rPr>
        <w:t xml:space="preserve"> (иногда это ведущие звенья). Для того</w:t>
      </w:r>
      <w:proofErr w:type="gramStart"/>
      <w:r w:rsidRPr="00B91D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1D34">
        <w:rPr>
          <w:rFonts w:ascii="Times New Roman" w:hAnsi="Times New Roman" w:cs="Times New Roman"/>
          <w:sz w:val="28"/>
          <w:szCs w:val="28"/>
        </w:rPr>
        <w:t xml:space="preserve"> чтобы было возможным получить определённость движения звеньев, кинематическая цепь механизма должна быть </w:t>
      </w:r>
      <w:r w:rsidRPr="00B91D34">
        <w:rPr>
          <w:rStyle w:val="a7"/>
          <w:rFonts w:ascii="Times New Roman" w:hAnsi="Times New Roman" w:cs="Times New Roman"/>
          <w:i/>
          <w:iCs/>
          <w:sz w:val="28"/>
          <w:szCs w:val="28"/>
        </w:rPr>
        <w:t>замкнутой</w:t>
      </w:r>
      <w:r w:rsidRPr="00B91D34">
        <w:rPr>
          <w:rFonts w:ascii="Times New Roman" w:hAnsi="Times New Roman" w:cs="Times New Roman"/>
          <w:sz w:val="28"/>
          <w:szCs w:val="28"/>
        </w:rPr>
        <w:t> и иметь одно звено </w:t>
      </w:r>
      <w:r w:rsidRPr="00B91D34">
        <w:rPr>
          <w:rStyle w:val="a7"/>
          <w:rFonts w:ascii="Times New Roman" w:hAnsi="Times New Roman" w:cs="Times New Roman"/>
          <w:i/>
          <w:iCs/>
          <w:sz w:val="28"/>
          <w:szCs w:val="28"/>
        </w:rPr>
        <w:t>неподвижным</w:t>
      </w:r>
      <w:r w:rsidRPr="00B91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1D34">
        <w:rPr>
          <w:rFonts w:ascii="Times New Roman" w:hAnsi="Times New Roman" w:cs="Times New Roman"/>
          <w:sz w:val="28"/>
          <w:szCs w:val="28"/>
        </w:rPr>
        <w:t>Для облегчения действий, связанных с исследованием механизмов, последние на чертежах изображают схематически при помощи условных изображений.</w:t>
      </w:r>
      <w:proofErr w:type="gramEnd"/>
      <w:r w:rsidRPr="00B91D34">
        <w:rPr>
          <w:rFonts w:ascii="Times New Roman" w:hAnsi="Times New Roman" w:cs="Times New Roman"/>
          <w:sz w:val="28"/>
          <w:szCs w:val="28"/>
        </w:rPr>
        <w:t xml:space="preserve"> Такого рода изображение механизма называется его </w:t>
      </w:r>
      <w:r w:rsidRPr="00DF3889">
        <w:rPr>
          <w:rFonts w:ascii="Times New Roman" w:hAnsi="Times New Roman" w:cs="Times New Roman"/>
          <w:b/>
          <w:i/>
          <w:sz w:val="28"/>
          <w:szCs w:val="28"/>
        </w:rPr>
        <w:t>кинематической схемой</w:t>
      </w:r>
      <w:r w:rsidRPr="00B91D34">
        <w:rPr>
          <w:rFonts w:ascii="Times New Roman" w:hAnsi="Times New Roman" w:cs="Times New Roman"/>
          <w:sz w:val="28"/>
          <w:szCs w:val="28"/>
        </w:rPr>
        <w:t xml:space="preserve">. Чтобы изучить движение механизма, недостаточно знать структуру его, т.е. число звеньев, число и классы кинематических пар. Необходимо также знать размеры отдельных звеньев, влияющих на движение, взаимное положение </w:t>
      </w:r>
      <w:r w:rsidRPr="00B91D34">
        <w:rPr>
          <w:rFonts w:ascii="Times New Roman" w:hAnsi="Times New Roman" w:cs="Times New Roman"/>
          <w:sz w:val="28"/>
          <w:szCs w:val="28"/>
        </w:rPr>
        <w:lastRenderedPageBreak/>
        <w:t>звеньев и т.д. Поэтому при изучении движения звеньев механизма обычно составляют так называемую </w:t>
      </w:r>
      <w:r w:rsidRPr="00B91D34">
        <w:rPr>
          <w:rStyle w:val="a7"/>
          <w:rFonts w:ascii="Times New Roman" w:hAnsi="Times New Roman" w:cs="Times New Roman"/>
          <w:i/>
          <w:iCs/>
          <w:sz w:val="28"/>
          <w:szCs w:val="28"/>
        </w:rPr>
        <w:t>кинематическую схему механизма</w:t>
      </w:r>
      <w:r w:rsidRPr="00B91D34">
        <w:rPr>
          <w:rFonts w:ascii="Times New Roman" w:hAnsi="Times New Roman" w:cs="Times New Roman"/>
          <w:sz w:val="28"/>
          <w:szCs w:val="28"/>
        </w:rPr>
        <w:t>, которая является его кинематической моделью.</w:t>
      </w:r>
    </w:p>
    <w:p w:rsidR="00DF3889" w:rsidRDefault="00DF3889" w:rsidP="00B91D34">
      <w:pPr>
        <w:spacing w:after="0" w:line="240" w:lineRule="auto"/>
        <w:ind w:firstLine="709"/>
        <w:jc w:val="both"/>
        <w:rPr>
          <w:color w:val="222222"/>
          <w:sz w:val="28"/>
          <w:szCs w:val="28"/>
          <w:shd w:val="clear" w:color="auto" w:fill="FEFEFE"/>
        </w:rPr>
      </w:pPr>
    </w:p>
    <w:p w:rsidR="00DF3889" w:rsidRDefault="00DF3889" w:rsidP="00DF3889">
      <w:pPr>
        <w:pStyle w:val="a6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DF3889" w:rsidRPr="00DF3889" w:rsidRDefault="00DF3889" w:rsidP="00DF3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3889" w:rsidRPr="00DF388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D0" w:rsidRDefault="00BD5CD0" w:rsidP="00B91D34">
      <w:pPr>
        <w:spacing w:after="0" w:line="240" w:lineRule="auto"/>
      </w:pPr>
      <w:r>
        <w:separator/>
      </w:r>
    </w:p>
  </w:endnote>
  <w:endnote w:type="continuationSeparator" w:id="0">
    <w:p w:rsidR="00BD5CD0" w:rsidRDefault="00BD5CD0" w:rsidP="00B9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459490"/>
      <w:docPartObj>
        <w:docPartGallery w:val="Page Numbers (Bottom of Page)"/>
        <w:docPartUnique/>
      </w:docPartObj>
    </w:sdtPr>
    <w:sdtEndPr/>
    <w:sdtContent>
      <w:p w:rsidR="00B91D34" w:rsidRDefault="00B91D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9C8">
          <w:rPr>
            <w:noProof/>
          </w:rPr>
          <w:t>1</w:t>
        </w:r>
        <w:r>
          <w:fldChar w:fldCharType="end"/>
        </w:r>
      </w:p>
    </w:sdtContent>
  </w:sdt>
  <w:p w:rsidR="00B91D34" w:rsidRDefault="00B91D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D0" w:rsidRDefault="00BD5CD0" w:rsidP="00B91D34">
      <w:pPr>
        <w:spacing w:after="0" w:line="240" w:lineRule="auto"/>
      </w:pPr>
      <w:r>
        <w:separator/>
      </w:r>
    </w:p>
  </w:footnote>
  <w:footnote w:type="continuationSeparator" w:id="0">
    <w:p w:rsidR="00BD5CD0" w:rsidRDefault="00BD5CD0" w:rsidP="00B91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A6A"/>
    <w:multiLevelType w:val="multilevel"/>
    <w:tmpl w:val="425C1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DB"/>
    <w:rsid w:val="00324B4C"/>
    <w:rsid w:val="00635E0F"/>
    <w:rsid w:val="007749C8"/>
    <w:rsid w:val="00785D13"/>
    <w:rsid w:val="007F3319"/>
    <w:rsid w:val="008E4A32"/>
    <w:rsid w:val="00A61D7B"/>
    <w:rsid w:val="00A8248F"/>
    <w:rsid w:val="00B313C0"/>
    <w:rsid w:val="00B91D34"/>
    <w:rsid w:val="00BB432A"/>
    <w:rsid w:val="00BD5CD0"/>
    <w:rsid w:val="00CD6EF7"/>
    <w:rsid w:val="00DF3889"/>
    <w:rsid w:val="00E661DB"/>
    <w:rsid w:val="00E7447B"/>
    <w:rsid w:val="00F3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1D7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75A5"/>
    <w:rPr>
      <w:b/>
      <w:bCs/>
    </w:rPr>
  </w:style>
  <w:style w:type="paragraph" w:styleId="a8">
    <w:name w:val="header"/>
    <w:basedOn w:val="a"/>
    <w:link w:val="a9"/>
    <w:uiPriority w:val="99"/>
    <w:unhideWhenUsed/>
    <w:rsid w:val="00B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1D34"/>
  </w:style>
  <w:style w:type="paragraph" w:styleId="aa">
    <w:name w:val="footer"/>
    <w:basedOn w:val="a"/>
    <w:link w:val="ab"/>
    <w:uiPriority w:val="99"/>
    <w:unhideWhenUsed/>
    <w:rsid w:val="00B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1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1D7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75A5"/>
    <w:rPr>
      <w:b/>
      <w:bCs/>
    </w:rPr>
  </w:style>
  <w:style w:type="paragraph" w:styleId="a8">
    <w:name w:val="header"/>
    <w:basedOn w:val="a"/>
    <w:link w:val="a9"/>
    <w:uiPriority w:val="99"/>
    <w:unhideWhenUsed/>
    <w:rsid w:val="00B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1D34"/>
  </w:style>
  <w:style w:type="paragraph" w:styleId="aa">
    <w:name w:val="footer"/>
    <w:basedOn w:val="a"/>
    <w:link w:val="ab"/>
    <w:uiPriority w:val="99"/>
    <w:unhideWhenUsed/>
    <w:rsid w:val="00B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2022-09-04T17:09:00Z</cp:lastPrinted>
  <dcterms:created xsi:type="dcterms:W3CDTF">2022-09-04T15:16:00Z</dcterms:created>
  <dcterms:modified xsi:type="dcterms:W3CDTF">2022-12-10T14:48:00Z</dcterms:modified>
</cp:coreProperties>
</file>