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19" w:rsidRDefault="00A91819" w:rsidP="00A918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Бекирова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 xml:space="preserve"> </w:t>
      </w:r>
      <w:r w:rsidR="009B66CE"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М.И., преподаватель</w:t>
      </w:r>
      <w:r w:rsidR="009B66CE"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br/>
        <w:t>Ахмедшина А.Р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., студентка 3 курса</w:t>
      </w:r>
    </w:p>
    <w:p w:rsidR="00A91819" w:rsidRDefault="00A91819" w:rsidP="00A91819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кафедра специального (дефектологического) образования</w:t>
      </w:r>
    </w:p>
    <w:p w:rsidR="00A91819" w:rsidRDefault="00A91819" w:rsidP="00A91819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Профиль: Логопедия</w:t>
      </w:r>
    </w:p>
    <w:p w:rsidR="00A91819" w:rsidRDefault="00A91819" w:rsidP="00A91819">
      <w:pPr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 xml:space="preserve">ГБОУВУ «Крымский инженерно-педагогический университет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евзи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 xml:space="preserve"> Якубова»</w:t>
      </w:r>
    </w:p>
    <w:p w:rsidR="00A91819" w:rsidRPr="009B66CE" w:rsidRDefault="009B66CE" w:rsidP="00A91819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val="en-US" w:eastAsia="ru-RU"/>
        </w:rPr>
        <w:t>akhmedshina</w:t>
      </w:r>
      <w:proofErr w:type="spellEnd"/>
      <w:r w:rsidRPr="009B66CE"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01@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val="en-US" w:eastAsia="ru-RU"/>
        </w:rPr>
        <w:t>bk</w:t>
      </w:r>
      <w:proofErr w:type="spellEnd"/>
      <w:r w:rsidRPr="009B66CE"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val="en-US" w:eastAsia="ru-RU"/>
        </w:rPr>
        <w:t>ru</w:t>
      </w:r>
      <w:proofErr w:type="spellEnd"/>
    </w:p>
    <w:p w:rsidR="00A91819" w:rsidRDefault="00A91819" w:rsidP="00A91819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6"/>
          <w:lang w:eastAsia="ru-RU"/>
        </w:rPr>
        <w:t>г. Симферополь, Республика Крым</w:t>
      </w:r>
    </w:p>
    <w:p w:rsidR="00A91819" w:rsidRDefault="00A91819" w:rsidP="00A91819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6"/>
          <w:lang w:eastAsia="ru-RU"/>
        </w:rPr>
      </w:pPr>
    </w:p>
    <w:p w:rsidR="00A91819" w:rsidRDefault="00A91819" w:rsidP="00A91819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6"/>
          <w:lang w:eastAsia="ru-RU"/>
        </w:rPr>
      </w:pPr>
    </w:p>
    <w:p w:rsidR="00A91819" w:rsidRPr="009B66CE" w:rsidRDefault="009B66CE" w:rsidP="009B6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42"/>
          <w:lang w:eastAsia="ru-RU"/>
        </w:rPr>
        <w:t>О</w:t>
      </w:r>
      <w:r w:rsidRPr="009B66CE">
        <w:rPr>
          <w:rFonts w:ascii="Times New Roman" w:eastAsia="Times New Roman" w:hAnsi="Times New Roman" w:cs="Times New Roman"/>
          <w:b/>
          <w:color w:val="000000" w:themeColor="text1"/>
          <w:sz w:val="28"/>
          <w:szCs w:val="42"/>
          <w:lang w:eastAsia="ru-RU"/>
        </w:rPr>
        <w:t>собенности логопедической работы по восстановлен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42"/>
          <w:lang w:eastAsia="ru-RU"/>
        </w:rPr>
        <w:t>ию письма и чтения при акустико-</w:t>
      </w:r>
      <w:r w:rsidRPr="009B66CE">
        <w:rPr>
          <w:rFonts w:ascii="Times New Roman" w:eastAsia="Times New Roman" w:hAnsi="Times New Roman" w:cs="Times New Roman"/>
          <w:b/>
          <w:color w:val="000000" w:themeColor="text1"/>
          <w:sz w:val="28"/>
          <w:szCs w:val="42"/>
          <w:lang w:eastAsia="ru-RU"/>
        </w:rPr>
        <w:t>гностической сенсорной афазии</w:t>
      </w:r>
    </w:p>
    <w:p w:rsidR="00385EB5" w:rsidRDefault="00385EB5" w:rsidP="00385EB5">
      <w:pPr>
        <w:rPr>
          <w:rFonts w:ascii="Arial" w:hAnsi="Arial" w:cs="Arial"/>
          <w:color w:val="000000"/>
          <w:sz w:val="23"/>
          <w:szCs w:val="23"/>
        </w:rPr>
      </w:pPr>
    </w:p>
    <w:p w:rsidR="00A91819" w:rsidRPr="00385EB5" w:rsidRDefault="009B66CE" w:rsidP="00385EB5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7"/>
          <w:lang w:val="en-US" w:eastAsia="ru-RU"/>
        </w:rPr>
      </w:pPr>
      <w:r w:rsidRPr="00385EB5">
        <w:rPr>
          <w:rFonts w:ascii="Times New Roman" w:hAnsi="Times New Roman" w:cs="Times New Roman"/>
          <w:b/>
          <w:color w:val="000000"/>
          <w:sz w:val="28"/>
          <w:szCs w:val="23"/>
          <w:lang w:val="en-US"/>
        </w:rPr>
        <w:t>Features of speech therapy work on the restoration of writing and reading in acoustic-</w:t>
      </w:r>
      <w:proofErr w:type="spellStart"/>
      <w:r w:rsidRPr="00385EB5">
        <w:rPr>
          <w:rFonts w:ascii="Times New Roman" w:hAnsi="Times New Roman" w:cs="Times New Roman"/>
          <w:b/>
          <w:color w:val="000000"/>
          <w:sz w:val="28"/>
          <w:szCs w:val="23"/>
          <w:lang w:val="en-US"/>
        </w:rPr>
        <w:t>gnostic</w:t>
      </w:r>
      <w:proofErr w:type="spellEnd"/>
      <w:r w:rsidRPr="00385EB5">
        <w:rPr>
          <w:rFonts w:ascii="Times New Roman" w:hAnsi="Times New Roman" w:cs="Times New Roman"/>
          <w:b/>
          <w:color w:val="000000"/>
          <w:sz w:val="28"/>
          <w:szCs w:val="23"/>
          <w:lang w:val="en-US"/>
        </w:rPr>
        <w:t xml:space="preserve"> sensory aphasia</w:t>
      </w:r>
    </w:p>
    <w:p w:rsidR="00A91819" w:rsidRPr="00385EB5" w:rsidRDefault="00A91819" w:rsidP="00A91819">
      <w:pPr>
        <w:jc w:val="both"/>
        <w:rPr>
          <w:rFonts w:ascii="Calibri" w:eastAsia="Times New Roman" w:hAnsi="Calibri" w:cs="Times New Roman"/>
          <w:color w:val="000000"/>
          <w:sz w:val="24"/>
          <w:szCs w:val="27"/>
          <w:lang w:val="en-US" w:eastAsia="ru-RU"/>
        </w:rPr>
      </w:pPr>
    </w:p>
    <w:p w:rsidR="00A91819" w:rsidRPr="00A91819" w:rsidRDefault="00A91819" w:rsidP="00A91819">
      <w:pPr>
        <w:spacing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:</w:t>
      </w:r>
      <w:r w:rsidR="00190978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В данной статье представлена актуальная информация об особенностях </w:t>
      </w:r>
      <w:r w:rsidR="0019097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логопедической работы по восстановлению письма и чтения при акустико-гностической афазии</w:t>
      </w:r>
      <w:proofErr w:type="gramStart"/>
      <w:r w:rsidR="0019097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</w:t>
      </w:r>
      <w:proofErr w:type="gramEnd"/>
      <w:r w:rsidR="0019097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Мы узнаем понятия</w:t>
      </w:r>
      <w:r w:rsidR="004E277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афазии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,</w:t>
      </w:r>
      <w:r w:rsidR="004E277B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причины появления и характерные симптомы при данном 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. Увидим и разберем методики </w:t>
      </w:r>
      <w:r w:rsidR="00147D82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коррекции письма и чтения у людей с акустико-сенсорной афазией.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Познавательного</w:t>
      </w:r>
      <w:r w:rsidR="00147D82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чтения</w:t>
      </w:r>
      <w:r w:rsidRPr="00A9181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!</w:t>
      </w:r>
    </w:p>
    <w:p w:rsidR="00A91819" w:rsidRDefault="00A91819" w:rsidP="00A91819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/>
        </w:rPr>
        <w:t>Ключевые слова:</w:t>
      </w:r>
      <w:r w:rsidR="00147D82"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/>
        </w:rPr>
        <w:t xml:space="preserve"> </w:t>
      </w:r>
      <w:r w:rsidR="00147D82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акустико-гностическая афазия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, нарушения речи, </w:t>
      </w:r>
      <w:r w:rsidR="007B3FE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логопедическая работа, восстановление письма и чтения, способы коррекции.</w:t>
      </w:r>
      <w:r w:rsidR="007B3FE8"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eastAsia="ru-RU"/>
        </w:rPr>
        <w:t xml:space="preserve"> </w:t>
      </w:r>
    </w:p>
    <w:p w:rsidR="00A91819" w:rsidRPr="007B3FE8" w:rsidRDefault="00A91819" w:rsidP="007B3FE8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val="en-US" w:eastAsia="ru-RU"/>
        </w:rPr>
        <w:t>Annotation</w:t>
      </w:r>
      <w:r w:rsidR="007B3FE8" w:rsidRPr="007B3FE8">
        <w:rPr>
          <w:rFonts w:ascii="Times New Roman" w:hAnsi="Times New Roman" w:cs="Times New Roman"/>
          <w:i/>
          <w:color w:val="000000"/>
          <w:sz w:val="24"/>
          <w:szCs w:val="26"/>
          <w:lang w:val="en-US"/>
        </w:rPr>
        <w:t xml:space="preserve">: </w:t>
      </w:r>
      <w:r w:rsidR="007B3FE8" w:rsidRPr="007B3FE8">
        <w:rPr>
          <w:rFonts w:ascii="Arial" w:hAnsi="Arial" w:cs="Arial"/>
          <w:color w:val="000000"/>
          <w:sz w:val="23"/>
          <w:szCs w:val="23"/>
          <w:lang w:val="en-US"/>
        </w:rPr>
        <w:t>This article presents up-to-date information about the features of speech therapy work on the restoration of writing and reading in acoustic-</w:t>
      </w:r>
      <w:proofErr w:type="spellStart"/>
      <w:r w:rsidR="007B3FE8" w:rsidRPr="007B3FE8">
        <w:rPr>
          <w:rFonts w:ascii="Arial" w:hAnsi="Arial" w:cs="Arial"/>
          <w:color w:val="000000"/>
          <w:sz w:val="23"/>
          <w:szCs w:val="23"/>
          <w:lang w:val="en-US"/>
        </w:rPr>
        <w:t>gnostic</w:t>
      </w:r>
      <w:proofErr w:type="spellEnd"/>
      <w:r w:rsidR="007B3FE8" w:rsidRPr="007B3FE8">
        <w:rPr>
          <w:rFonts w:ascii="Arial" w:hAnsi="Arial" w:cs="Arial"/>
          <w:color w:val="000000"/>
          <w:sz w:val="23"/>
          <w:szCs w:val="23"/>
          <w:lang w:val="en-US"/>
        </w:rPr>
        <w:t xml:space="preserve"> aphasia. We will learn the concepts of aphasia, the causes and characteristic symptoms of this disorder. We will see and analyze the methods of correcting writing and reading in people with acoustic-sensory aphasia. Informative reading!</w:t>
      </w:r>
    </w:p>
    <w:p w:rsidR="00A91819" w:rsidRPr="007B3FE8" w:rsidRDefault="00A91819" w:rsidP="00A91819">
      <w:pPr>
        <w:rPr>
          <w:rFonts w:ascii="Times New Roman" w:eastAsia="Times New Roman" w:hAnsi="Times New Roman" w:cs="Times New Roman"/>
          <w:i/>
          <w:color w:val="000000"/>
          <w:sz w:val="24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6"/>
          <w:lang w:val="en-US" w:eastAsia="ru-RU"/>
        </w:rPr>
        <w:t>Key words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6"/>
          <w:lang w:val="en-US" w:eastAsia="ru-RU"/>
        </w:rPr>
        <w:t xml:space="preserve">: </w:t>
      </w:r>
      <w:r w:rsidR="007B3FE8" w:rsidRPr="007B3FE8">
        <w:rPr>
          <w:rFonts w:ascii="Arial" w:hAnsi="Arial" w:cs="Arial"/>
          <w:color w:val="000000"/>
          <w:sz w:val="23"/>
          <w:szCs w:val="23"/>
          <w:lang w:val="en-US"/>
        </w:rPr>
        <w:t>acoustic-</w:t>
      </w:r>
      <w:proofErr w:type="spellStart"/>
      <w:r w:rsidR="007B3FE8" w:rsidRPr="007B3FE8">
        <w:rPr>
          <w:rFonts w:ascii="Arial" w:hAnsi="Arial" w:cs="Arial"/>
          <w:color w:val="000000"/>
          <w:sz w:val="23"/>
          <w:szCs w:val="23"/>
          <w:lang w:val="en-US"/>
        </w:rPr>
        <w:t>gnostic</w:t>
      </w:r>
      <w:proofErr w:type="spellEnd"/>
      <w:r w:rsidR="007B3FE8" w:rsidRPr="007B3FE8">
        <w:rPr>
          <w:rFonts w:ascii="Arial" w:hAnsi="Arial" w:cs="Arial"/>
          <w:color w:val="000000"/>
          <w:sz w:val="23"/>
          <w:szCs w:val="23"/>
          <w:lang w:val="en-US"/>
        </w:rPr>
        <w:t xml:space="preserve"> aphasia, speech disorders, speech therapy, restoration of writing and reading, methods of correction.</w:t>
      </w:r>
    </w:p>
    <w:p w:rsidR="004E277B" w:rsidRDefault="00190978" w:rsidP="0019097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Акустико-гностическая сенсорная афазия – что это такое?</w:t>
      </w:r>
      <w:r w:rsidRPr="001909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E277B" w:rsidRDefault="004E277B" w:rsidP="001909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77B">
        <w:rPr>
          <w:rFonts w:ascii="Times New Roman" w:hAnsi="Times New Roman" w:cs="Times New Roman"/>
          <w:sz w:val="28"/>
          <w:szCs w:val="28"/>
        </w:rPr>
        <w:t>Акустико-гностической сенсорной афазией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(АГСА) </w:t>
      </w:r>
      <w:r w:rsidRPr="004E277B">
        <w:rPr>
          <w:rFonts w:ascii="Times New Roman" w:hAnsi="Times New Roman" w:cs="Times New Roman"/>
          <w:sz w:val="28"/>
          <w:szCs w:val="28"/>
        </w:rPr>
        <w:t xml:space="preserve"> принято называть утрату пациентом способности понимать устную речь окружающих людей, а также говорить. Нарушения образуются, если имеются повреждения центра </w:t>
      </w:r>
      <w:proofErr w:type="spellStart"/>
      <w:r w:rsidRPr="004E277B">
        <w:rPr>
          <w:rFonts w:ascii="Times New Roman" w:hAnsi="Times New Roman" w:cs="Times New Roman"/>
          <w:sz w:val="28"/>
          <w:szCs w:val="28"/>
        </w:rPr>
        <w:t>Вернике</w:t>
      </w:r>
      <w:proofErr w:type="spellEnd"/>
      <w:r w:rsidRPr="004E27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E277B">
        <w:rPr>
          <w:rFonts w:ascii="Times New Roman" w:hAnsi="Times New Roman" w:cs="Times New Roman"/>
          <w:sz w:val="28"/>
          <w:szCs w:val="28"/>
        </w:rPr>
        <w:t>располагающийся</w:t>
      </w:r>
      <w:proofErr w:type="gramEnd"/>
      <w:r w:rsidRPr="004E277B">
        <w:rPr>
          <w:rFonts w:ascii="Times New Roman" w:hAnsi="Times New Roman" w:cs="Times New Roman"/>
          <w:sz w:val="28"/>
          <w:szCs w:val="28"/>
        </w:rPr>
        <w:t xml:space="preserve"> в заднем отделе коры левого полушария височной верхней извилины.</w:t>
      </w:r>
    </w:p>
    <w:p w:rsidR="004E277B" w:rsidRDefault="004E277B" w:rsidP="001909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277B">
        <w:rPr>
          <w:rFonts w:ascii="Times New Roman" w:hAnsi="Times New Roman" w:cs="Times New Roman"/>
          <w:sz w:val="28"/>
          <w:szCs w:val="28"/>
        </w:rPr>
        <w:t xml:space="preserve"> Данное органическое поражение вызывает у больного нарушение фонематического слуха. В отличие от других разновидностей афазии, акустико-гностическая форма считается относительно лёгкой, так как пациент может воспринимать отдельные слова и короткие фразы, но не во всех случаях. Пациент с подобным нарушением слышит звуки и слова, но не воспринимает значение, закреплённое за ними. Это можно сравнить с ситуацией, когда здоровый человек слышит слова на другом языке, но не знает их перевод. </w:t>
      </w:r>
    </w:p>
    <w:p w:rsidR="004E277B" w:rsidRDefault="004E277B" w:rsidP="0019097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277B">
        <w:rPr>
          <w:rFonts w:ascii="Times New Roman" w:hAnsi="Times New Roman" w:cs="Times New Roman"/>
          <w:sz w:val="28"/>
          <w:szCs w:val="28"/>
        </w:rPr>
        <w:t>На фоне развития акустико-гностической сенсорной афазии усиливается тревога пациента, а также не исключена дезориентация в пространстве</w:t>
      </w:r>
      <w:proofErr w:type="gramStart"/>
      <w:r w:rsidRPr="004E27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27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0978" w:rsidRPr="004E2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="00190978" w:rsidRPr="004E2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одно из речевых нарушений, которое возникает из-за повреждения характерных участков головного мозга, отвечающих за обработку звуков и зрительных образов. Это так называемая связанная афазия, в которой нарушается не только звуковая, но и зрительная память. В результате можно столкнуться с серьезными проблемами при чтении и письме.</w:t>
      </w:r>
      <w:r w:rsidR="00190978" w:rsidRPr="004E27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0978" w:rsidRPr="00190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Такое расстройство обычно происходит вследствие перенесенного инсульта или других повреждений головного мозга, а также при наличии дегенеративных заболеваний. При АГСА человек может испытывать трудности с распознаванием звуков, их сочетаний, а также с различением звуковых образов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E277B" w:rsidRDefault="00190978" w:rsidP="0019097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Первым симптомом АГСА может быть трудность с распознаванием звуков и проблемы с их восприятием. Человек может слышать звуки, но не понимать их значения или не улавливать их оттенки. Это может стать настоящей </w:t>
      </w:r>
      <w:r w:rsidRPr="00190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проблемой при общении с другими людьми, а также при выполнении привычных задач, таких как покупка продуктов в магазине или заполнение анкеты.</w:t>
      </w:r>
      <w:r w:rsidRPr="001909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0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при АГСА может возникнуть трудность с чтением и письмом. Человек может не узнавать или неправильно читать слова, не понимать их значения или не смочь составить из них правильное предложение. </w:t>
      </w:r>
      <w:r w:rsidR="004E277B" w:rsidRPr="004E277B">
        <w:rPr>
          <w:rFonts w:ascii="Times New Roman" w:hAnsi="Times New Roman" w:cs="Times New Roman"/>
          <w:sz w:val="28"/>
          <w:szCs w:val="28"/>
        </w:rPr>
        <w:t>Во время чтения в языковой речи пациента с акустико-гностической сенсорной афазией появляется много дословных так называемых «парафраз», становится трудно найти место ударения в слове, что усложняет понимание прочитываемого. Письменная речь акустико-гностической сенсорной афазии, в отличие от чтения, нарушена в большей степени и напрямую зависит от состояния фонематического слуха. Чтение, в свою очередь, наиболее сохраняется в разрезе речевых функций человека с сенсорной афазией, так как процесс чтения происходит с помощью оптического и кинестетического контроля.</w:t>
      </w:r>
      <w:r w:rsidR="004E2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D82" w:rsidRDefault="004E277B" w:rsidP="0019097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E277B">
        <w:rPr>
          <w:rFonts w:ascii="Times New Roman" w:hAnsi="Times New Roman" w:cs="Times New Roman"/>
          <w:sz w:val="28"/>
        </w:rPr>
        <w:t>Восстановление речи при акустико-гностической сенсорной афазии проводится на логопедических занятиях, структура и содержание которых зависит от формы нарушения и этапа восстановительного процесса. При всех формах афазии важно вырабатывать у пациента установку на восстановление  речи, развивать сохранные периферические анализаторы, вести работу над всеми сторонами речи, в том числе и над чтением и письмом. Логопедическая работа по восстановлению речи при сенсорной афазии может продолжаться до 2-3 лет.</w:t>
      </w:r>
    </w:p>
    <w:p w:rsidR="00147D82" w:rsidRPr="00147D82" w:rsidRDefault="00147D82" w:rsidP="00147D8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Восстановлению письма предшествует восстановление чтения, опирающего на звуковой и буквенный анализ состава слова. Попытки произнесения читаемого слова, осознание того, что от смешения звуков изменяется смысл слова, создает базу для восстановления аналитического чтения, а затем и письма. На следующем этапе логопедической работы по восстановлению письма и чтения, после проведённого обследования на уровень владения данным навыками, проводятся непосредственно занятия по восстановлению. </w:t>
      </w:r>
      <w:r w:rsidRPr="00147D82">
        <w:rPr>
          <w:rFonts w:ascii="Times New Roman" w:hAnsi="Times New Roman" w:cs="Times New Roman"/>
          <w:sz w:val="28"/>
          <w:szCs w:val="28"/>
        </w:rPr>
        <w:lastRenderedPageBreak/>
        <w:t>Занятия должны содержать в себе коррекционно-развивающие упражнения, упражнения для улучшения слогового чтения и задания по работе с текстом. Для проведения логопедической работы по восстановлению навыков чтения и письма специалисту требуются следующие инструменты:</w:t>
      </w:r>
    </w:p>
    <w:p w:rsidR="00147D82" w:rsidRPr="00147D82" w:rsidRDefault="00147D82" w:rsidP="00147D8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 предметные и сюжетные картинки (например, вырезки из детских</w:t>
      </w:r>
      <w:r w:rsidRPr="00147D82">
        <w:sym w:font="Symbol" w:char="F02D"/>
      </w:r>
      <w:r w:rsidRPr="00147D82">
        <w:rPr>
          <w:rFonts w:ascii="Times New Roman" w:hAnsi="Times New Roman" w:cs="Times New Roman"/>
          <w:sz w:val="28"/>
          <w:szCs w:val="28"/>
        </w:rPr>
        <w:t xml:space="preserve"> книг или журналов);  </w:t>
      </w:r>
    </w:p>
    <w:p w:rsidR="00147D82" w:rsidRPr="00147D82" w:rsidRDefault="00147D82" w:rsidP="00147D8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D82">
        <w:rPr>
          <w:rFonts w:ascii="Times New Roman" w:hAnsi="Times New Roman" w:cs="Times New Roman"/>
          <w:sz w:val="28"/>
          <w:szCs w:val="28"/>
        </w:rPr>
        <w:t>разрезная азбука и детский букварь;</w:t>
      </w:r>
    </w:p>
    <w:p w:rsidR="00147D82" w:rsidRPr="00147D82" w:rsidRDefault="00147D82" w:rsidP="00147D8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 книги для чтения; на первых порах это книги для младшего</w:t>
      </w:r>
      <w:r w:rsidRPr="00147D82">
        <w:sym w:font="Symbol" w:char="F02D"/>
      </w:r>
      <w:r w:rsidRPr="00147D82">
        <w:rPr>
          <w:rFonts w:ascii="Times New Roman" w:hAnsi="Times New Roman" w:cs="Times New Roman"/>
          <w:sz w:val="28"/>
          <w:szCs w:val="28"/>
        </w:rPr>
        <w:t xml:space="preserve"> возраста, например, сказки, рассказы, учебники русского языка для иностранцев.</w:t>
      </w:r>
    </w:p>
    <w:p w:rsidR="00190978" w:rsidRPr="00147D82" w:rsidRDefault="00147D82" w:rsidP="00147D8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7D82">
        <w:rPr>
          <w:rFonts w:ascii="Times New Roman" w:hAnsi="Times New Roman" w:cs="Times New Roman"/>
          <w:sz w:val="28"/>
          <w:szCs w:val="28"/>
        </w:rPr>
        <w:t xml:space="preserve"> </w:t>
      </w:r>
      <w:r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попробовать следующие способы коррекции:</w:t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Начинать обучение с базовых навыков, таких как распознавание букв и звуков, а затем постепенно переходить к более сложным навыкам.</w:t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Работать над улучшением зрительной памяти, например, с помощью специальных игр и упражнений. Это может способствовать более эффективному распознаванию букв и слов.</w:t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Применять </w:t>
      </w:r>
      <w:proofErr w:type="spellStart"/>
      <w:r w:rsidR="00190978"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мультисенсорный</w:t>
      </w:r>
      <w:proofErr w:type="spellEnd"/>
      <w:r w:rsidR="00190978"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подход, включающий в себя использование не только зрительного, но и слухового восприятия. Например, можно использовать рифмы, мелодии, звукоподражание и т.д.</w:t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Использовать методику «слухового чтения», при которой человеку читают те</w:t>
      </w:r>
      <w:proofErr w:type="gramStart"/>
      <w:r w:rsidR="00190978"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кст пр</w:t>
      </w:r>
      <w:proofErr w:type="gramEnd"/>
      <w:r w:rsidR="00190978"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оизведения вслух, и при этом он повторяет соответствующие звуки и движения мышц губ и языка.</w:t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важно помнить, что коррекция чтения и письма при АГСА может занять много времени и требует терпения как со стороны педагога, так и со стороны самого человека.</w:t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0978" w:rsidRPr="00147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Акустико-гностическая сенсорная афазия – это серьезное речевое расстройство, которое требует комплексного и индивидуального подхода при обучении чтению и письму. Современные методики и технологии позволяют корректировать эти навыки у людей с нарушениями зрительной и звуковой памяти. Важно помнить, что успех в этом деле зависит от терпения, индивидуального подхода и постоянной работы над собой.</w:t>
      </w:r>
    </w:p>
    <w:p w:rsidR="00F87130" w:rsidRPr="00A91819" w:rsidRDefault="00F87130" w:rsidP="00190978">
      <w:pPr>
        <w:spacing w:after="0" w:line="360" w:lineRule="auto"/>
        <w:ind w:left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F87130" w:rsidRPr="00A91819" w:rsidSect="00F4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0B67"/>
    <w:multiLevelType w:val="hybridMultilevel"/>
    <w:tmpl w:val="5F302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60C93"/>
    <w:multiLevelType w:val="hybridMultilevel"/>
    <w:tmpl w:val="D334F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4790"/>
    <w:multiLevelType w:val="hybridMultilevel"/>
    <w:tmpl w:val="2E20E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91819"/>
    <w:rsid w:val="00147D82"/>
    <w:rsid w:val="00190978"/>
    <w:rsid w:val="00385EB5"/>
    <w:rsid w:val="004E277B"/>
    <w:rsid w:val="0072391F"/>
    <w:rsid w:val="007B3FE8"/>
    <w:rsid w:val="009B66CE"/>
    <w:rsid w:val="00A91819"/>
    <w:rsid w:val="00CA6A10"/>
    <w:rsid w:val="00F41607"/>
    <w:rsid w:val="00F8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819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819"/>
    <w:pPr>
      <w:spacing w:after="160" w:line="254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</cp:revision>
  <dcterms:created xsi:type="dcterms:W3CDTF">2023-06-21T18:57:00Z</dcterms:created>
  <dcterms:modified xsi:type="dcterms:W3CDTF">2023-06-21T18:57:00Z</dcterms:modified>
</cp:coreProperties>
</file>