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3F" w:rsidRPr="00AB42D8" w:rsidRDefault="00D8123F" w:rsidP="00AB42D8">
      <w:pPr>
        <w:spacing w:line="360" w:lineRule="auto"/>
        <w:ind w:firstLine="709"/>
        <w:jc w:val="right"/>
      </w:pPr>
      <w:r w:rsidRPr="0018796C">
        <w:t>Пр</w:t>
      </w:r>
      <w:r>
        <w:t>усова Яна Александровна</w:t>
      </w:r>
    </w:p>
    <w:p w:rsidR="00D8123F" w:rsidRPr="00AB42D8" w:rsidRDefault="00D8123F" w:rsidP="00AB42D8">
      <w:pPr>
        <w:spacing w:line="360" w:lineRule="auto"/>
        <w:ind w:firstLine="709"/>
        <w:jc w:val="center"/>
        <w:rPr>
          <w:b/>
          <w:bCs/>
        </w:rPr>
      </w:pPr>
      <w:r w:rsidRPr="00AB42D8">
        <w:rPr>
          <w:b/>
          <w:bCs/>
          <w:shd w:val="clear" w:color="auto" w:fill="FFFFFF"/>
        </w:rPr>
        <w:t>Формирование эстетической культуры младших школьников.</w:t>
      </w:r>
    </w:p>
    <w:p w:rsidR="00D8123F" w:rsidRPr="0018796C" w:rsidRDefault="00D8123F" w:rsidP="007675C4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современном</w:t>
      </w:r>
      <w:r w:rsidRPr="0018796C">
        <w:rPr>
          <w:color w:val="000000"/>
          <w:shd w:val="clear" w:color="auto" w:fill="FFFFFF"/>
        </w:rPr>
        <w:t xml:space="preserve"> школьно</w:t>
      </w:r>
      <w:r>
        <w:rPr>
          <w:color w:val="000000"/>
          <w:shd w:val="clear" w:color="auto" w:fill="FFFFFF"/>
        </w:rPr>
        <w:t>м</w:t>
      </w:r>
      <w:r w:rsidRPr="0018796C">
        <w:rPr>
          <w:color w:val="000000"/>
          <w:shd w:val="clear" w:color="auto" w:fill="FFFFFF"/>
        </w:rPr>
        <w:t xml:space="preserve"> образовани</w:t>
      </w:r>
      <w:r>
        <w:rPr>
          <w:color w:val="000000"/>
          <w:shd w:val="clear" w:color="auto" w:fill="FFFFFF"/>
        </w:rPr>
        <w:t>и о</w:t>
      </w:r>
      <w:r w:rsidRPr="0018796C">
        <w:rPr>
          <w:color w:val="000000"/>
          <w:shd w:val="clear" w:color="auto" w:fill="FFFFFF"/>
        </w:rPr>
        <w:t xml:space="preserve">тличительной чертой является направленность его содержательно-целевых аспектов в сторону гуманизации, которая означает </w:t>
      </w:r>
      <w:r>
        <w:rPr>
          <w:color w:val="000000"/>
          <w:shd w:val="clear" w:color="auto" w:fill="FFFFFF"/>
        </w:rPr>
        <w:t xml:space="preserve">не только </w:t>
      </w:r>
      <w:r w:rsidRPr="0018796C">
        <w:rPr>
          <w:color w:val="000000"/>
          <w:shd w:val="clear" w:color="auto" w:fill="FFFFFF"/>
        </w:rPr>
        <w:t>глубокие</w:t>
      </w:r>
      <w:r>
        <w:rPr>
          <w:color w:val="000000"/>
          <w:shd w:val="clear" w:color="auto" w:fill="FFFFFF"/>
        </w:rPr>
        <w:t>, но и</w:t>
      </w:r>
      <w:r w:rsidRPr="0018796C">
        <w:rPr>
          <w:color w:val="000000"/>
          <w:shd w:val="clear" w:color="auto" w:fill="FFFFFF"/>
        </w:rPr>
        <w:t xml:space="preserve"> качественные преобразования в стратегии и тактике </w:t>
      </w:r>
      <w:r>
        <w:rPr>
          <w:color w:val="000000"/>
          <w:shd w:val="clear" w:color="auto" w:fill="FFFFFF"/>
        </w:rPr>
        <w:t>обучения с учетом</w:t>
      </w:r>
      <w:r w:rsidRPr="0018796C">
        <w:rPr>
          <w:color w:val="000000"/>
          <w:shd w:val="clear" w:color="auto" w:fill="FFFFFF"/>
        </w:rPr>
        <w:t xml:space="preserve"> личностного фактора. Основное внимание сосредоточено на создании благоприятно</w:t>
      </w:r>
      <w:r>
        <w:rPr>
          <w:color w:val="000000"/>
          <w:shd w:val="clear" w:color="auto" w:fill="FFFFFF"/>
        </w:rPr>
        <w:t>го климата</w:t>
      </w:r>
      <w:r w:rsidRPr="0018796C">
        <w:rPr>
          <w:color w:val="000000"/>
          <w:shd w:val="clear" w:color="auto" w:fill="FFFFFF"/>
        </w:rPr>
        <w:t xml:space="preserve"> для каждого ребёнка, его воспитании как свободной, целостной личности, способной к самостоятельному выбору </w:t>
      </w:r>
      <w:r>
        <w:rPr>
          <w:color w:val="000000"/>
          <w:shd w:val="clear" w:color="auto" w:fill="FFFFFF"/>
        </w:rPr>
        <w:t xml:space="preserve">важных </w:t>
      </w:r>
      <w:r w:rsidRPr="0018796C">
        <w:rPr>
          <w:color w:val="000000"/>
          <w:shd w:val="clear" w:color="auto" w:fill="FFFFFF"/>
        </w:rPr>
        <w:t xml:space="preserve">ценностей, самоопределению в мире культуры. </w:t>
      </w:r>
      <w:r>
        <w:rPr>
          <w:color w:val="000000"/>
          <w:shd w:val="clear" w:color="auto" w:fill="FFFFFF"/>
        </w:rPr>
        <w:t>Исходя из этого,</w:t>
      </w:r>
      <w:r w:rsidRPr="0018796C">
        <w:rPr>
          <w:color w:val="000000"/>
          <w:shd w:val="clear" w:color="auto" w:fill="FFFFFF"/>
        </w:rPr>
        <w:t xml:space="preserve"> актуальным становится формирование у школьника эстетической культуры, обеспечивающей ценност</w:t>
      </w:r>
      <w:r>
        <w:rPr>
          <w:color w:val="000000"/>
          <w:shd w:val="clear" w:color="auto" w:fill="FFFFFF"/>
        </w:rPr>
        <w:t>ное отношение к окружающей действительности</w:t>
      </w:r>
      <w:r w:rsidRPr="0018796C">
        <w:rPr>
          <w:color w:val="000000"/>
          <w:shd w:val="clear" w:color="auto" w:fill="FFFFFF"/>
        </w:rPr>
        <w:t>, эмоционально-образное постижение реальности, развитие способности воспринимать красоту во всём её многообразии и создавать прекрасное в окружающе</w:t>
      </w:r>
      <w:r>
        <w:rPr>
          <w:color w:val="000000"/>
          <w:shd w:val="clear" w:color="auto" w:fill="FFFFFF"/>
        </w:rPr>
        <w:t>м нас мире</w:t>
      </w:r>
      <w:r w:rsidRPr="0018796C">
        <w:rPr>
          <w:color w:val="000000"/>
          <w:shd w:val="clear" w:color="auto" w:fill="FFFFFF"/>
        </w:rPr>
        <w:t>.</w:t>
      </w:r>
    </w:p>
    <w:p w:rsidR="00D8123F" w:rsidRPr="0018796C" w:rsidRDefault="00D8123F" w:rsidP="001642B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hd w:val="clear" w:color="auto" w:fill="FFFFFF"/>
        </w:rPr>
        <w:t>Немалов</w:t>
      </w:r>
      <w:r w:rsidRPr="0018796C">
        <w:rPr>
          <w:color w:val="000000"/>
          <w:shd w:val="clear" w:color="auto" w:fill="FFFFFF"/>
        </w:rPr>
        <w:t xml:space="preserve">ажную роль в формировании личности играет </w:t>
      </w:r>
      <w:r w:rsidRPr="0018796C">
        <w:rPr>
          <w:i/>
          <w:iCs/>
          <w:color w:val="000000"/>
          <w:shd w:val="clear" w:color="auto" w:fill="FFFFFF"/>
        </w:rPr>
        <w:t>этическое воспитание</w:t>
      </w:r>
      <w:r w:rsidRPr="0018796C">
        <w:t>, которое представляет собой воспитание способности восприятия и правильного понимания прекрасного в действительности и в искусстве, воспитани</w:t>
      </w:r>
      <w:r>
        <w:t>е эстетических чувств, суждений и</w:t>
      </w:r>
      <w:r w:rsidRPr="0018796C">
        <w:t xml:space="preserve"> вкусов</w:t>
      </w:r>
      <w:r>
        <w:t>.</w:t>
      </w:r>
    </w:p>
    <w:p w:rsidR="00D8123F" w:rsidRPr="0018796C" w:rsidRDefault="00D8123F" w:rsidP="0013087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18796C">
        <w:rPr>
          <w:color w:val="000000"/>
        </w:rPr>
        <w:t xml:space="preserve">Вопрос о проблемах традиций в народном искусстве актуален. </w:t>
      </w:r>
      <w:r>
        <w:rPr>
          <w:color w:val="000000"/>
        </w:rPr>
        <w:t>Тульский</w:t>
      </w:r>
      <w:r w:rsidRPr="0018796C">
        <w:rPr>
          <w:color w:val="000000"/>
        </w:rPr>
        <w:t xml:space="preserve"> народный костюм – это источник творчества, который является объектом материальной и духовной культуры </w:t>
      </w:r>
      <w:r>
        <w:rPr>
          <w:color w:val="000000"/>
        </w:rPr>
        <w:t xml:space="preserve">тульского </w:t>
      </w:r>
      <w:r w:rsidRPr="0018796C">
        <w:rPr>
          <w:color w:val="000000"/>
        </w:rPr>
        <w:t xml:space="preserve">народа. В одежде нашли отражение душа народа и его представление о прекрасном. </w:t>
      </w:r>
      <w:r w:rsidRPr="0018796C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 xml:space="preserve">тульском женском </w:t>
      </w:r>
      <w:r w:rsidRPr="0018796C">
        <w:rPr>
          <w:color w:val="000000"/>
          <w:shd w:val="clear" w:color="auto" w:fill="FFFFFF"/>
        </w:rPr>
        <w:t xml:space="preserve">костюме пересеклись мировоззренческие и эстетические представления народа, утилитарность и декоративность. </w:t>
      </w:r>
      <w:r w:rsidRPr="0018796C">
        <w:rPr>
          <w:shd w:val="clear" w:color="auto" w:fill="FFFFFF"/>
        </w:rPr>
        <w:t xml:space="preserve">История русского костюма насчитывает не одну сотню лет. Национальные костюмы в мире служат многим целям: они позволяют сохранить культурное наследие </w:t>
      </w:r>
      <w:r>
        <w:rPr>
          <w:shd w:val="clear" w:color="auto" w:fill="FFFFFF"/>
        </w:rPr>
        <w:t>нашей Родины</w:t>
      </w:r>
      <w:r w:rsidRPr="0018796C">
        <w:rPr>
          <w:shd w:val="clear" w:color="auto" w:fill="FFFFFF"/>
        </w:rPr>
        <w:t>, информировать общественность об их истории</w:t>
      </w:r>
      <w:r>
        <w:rPr>
          <w:shd w:val="clear" w:color="auto" w:fill="FFFFFF"/>
        </w:rPr>
        <w:t>, объединяющих граждан чувствами</w:t>
      </w:r>
      <w:r w:rsidRPr="0018796C">
        <w:rPr>
          <w:shd w:val="clear" w:color="auto" w:fill="FFFFFF"/>
        </w:rPr>
        <w:t xml:space="preserve"> на</w:t>
      </w:r>
      <w:r>
        <w:rPr>
          <w:shd w:val="clear" w:color="auto" w:fill="FFFFFF"/>
        </w:rPr>
        <w:t>ционального единства и выражением</w:t>
      </w:r>
      <w:r w:rsidRPr="0018796C">
        <w:rPr>
          <w:shd w:val="clear" w:color="auto" w:fill="FFFFFF"/>
        </w:rPr>
        <w:t xml:space="preserve"> патриотизм</w:t>
      </w:r>
      <w:r>
        <w:rPr>
          <w:shd w:val="clear" w:color="auto" w:fill="FFFFFF"/>
        </w:rPr>
        <w:t>а</w:t>
      </w:r>
      <w:r w:rsidRPr="0018796C">
        <w:rPr>
          <w:shd w:val="clear" w:color="auto" w:fill="FFFFFF"/>
        </w:rPr>
        <w:t>. Костюм (от лат. costume) может означать одежду в общем или отличительный стиль в одежде, отражающий социальную, национальную, региональную принадлежность человека.</w:t>
      </w:r>
      <w:r w:rsidRPr="0018796C">
        <w:rPr>
          <w:rStyle w:val="apple-converted-space"/>
          <w:shd w:val="clear" w:color="auto" w:fill="FFFFFF"/>
        </w:rPr>
        <w:t> </w:t>
      </w:r>
    </w:p>
    <w:p w:rsidR="00D8123F" w:rsidRPr="0018796C" w:rsidRDefault="00D8123F" w:rsidP="00810E1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Одежда у </w:t>
      </w:r>
      <w:r>
        <w:t>каждого народа индивидуальна. У наших предков она</w:t>
      </w:r>
      <w:r w:rsidRPr="0018796C">
        <w:t xml:space="preserve"> разделялась на повседневную и праздничную. На повседневной женской одежде </w:t>
      </w:r>
      <w:r>
        <w:t xml:space="preserve">в Тульской губернии </w:t>
      </w:r>
      <w:r w:rsidRPr="0018796C">
        <w:t>пр</w:t>
      </w:r>
      <w:r>
        <w:t>исутствовала особая обереговая р</w:t>
      </w:r>
      <w:r w:rsidRPr="0018796C">
        <w:t xml:space="preserve">одовая символика, а также необходимые сведения, по которым можно было </w:t>
      </w:r>
      <w:r>
        <w:t>понять -</w:t>
      </w:r>
      <w:r w:rsidRPr="0018796C">
        <w:t xml:space="preserve"> замужем </w:t>
      </w:r>
      <w:r>
        <w:t>девушка</w:t>
      </w:r>
      <w:r w:rsidRPr="0018796C">
        <w:t xml:space="preserve"> или нет,</w:t>
      </w:r>
      <w:r>
        <w:t xml:space="preserve"> и</w:t>
      </w:r>
      <w:r w:rsidRPr="0018796C">
        <w:t xml:space="preserve"> какие Боги-Покровители оберегают Род, в котором она живет.</w:t>
      </w:r>
    </w:p>
    <w:p w:rsidR="00D8123F" w:rsidRPr="0018796C" w:rsidRDefault="00D8123F" w:rsidP="006B7A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Праздничная одежда замужней </w:t>
      </w:r>
      <w:r>
        <w:t xml:space="preserve">тульской </w:t>
      </w:r>
      <w:r w:rsidRPr="0018796C">
        <w:t xml:space="preserve">женщины была более богато украшена различными символами, знаками женского и земного плодородия, обереговой вышивкой, орнаментами, из которых можно было узнать не только </w:t>
      </w:r>
      <w:r>
        <w:t>информацию</w:t>
      </w:r>
      <w:r w:rsidRPr="0018796C">
        <w:t xml:space="preserve"> о роде супруга, но также, в каком древнем роду она воспитывалась, какие небесные бо</w:t>
      </w:r>
      <w:r>
        <w:t>ги и богини ей покровительствовали</w:t>
      </w:r>
      <w:r w:rsidRPr="0018796C">
        <w:t>.</w:t>
      </w:r>
    </w:p>
    <w:p w:rsidR="00D8123F" w:rsidRPr="0018796C" w:rsidRDefault="00D8123F" w:rsidP="00C84D2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Праздничная одежда незамужней </w:t>
      </w:r>
      <w:r>
        <w:t xml:space="preserve">тульской </w:t>
      </w:r>
      <w:r w:rsidRPr="0018796C">
        <w:t>девушки зрительно отлича</w:t>
      </w:r>
      <w:r>
        <w:t>лась от одежды замужней женщины: н</w:t>
      </w:r>
      <w:r w:rsidRPr="0018796C">
        <w:t>а платье в основном была вышивка на рукавах и шла по низу подола, а у замужней женщины обереговая вышивка охватывала подол, грудь, ворот и рукава платья.</w:t>
      </w:r>
    </w:p>
    <w:p w:rsidR="00D8123F" w:rsidRPr="0018796C" w:rsidRDefault="00D8123F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>Кроме того, замужняя женщина носила юбки и поневы, на которых присутствовал Родовой или Клановый орнамент с обереговой символикой, который создавал для женщины дополнительную, но весьма сильную, Божественную Родовую обережную силу. Эта могучая сила помогала женщине не только вести домашнее хозяйство, но и ухаживать за детьми. Однако самую необходимую жизненную силу замужняя женщина получала от любимого супруга. За ним она была как за каменной стеной, ибо жена была оберегаема заботливым супругом и его древним Родом, который для нее становился родным.</w:t>
      </w:r>
    </w:p>
    <w:p w:rsidR="00D8123F" w:rsidRPr="0018796C" w:rsidRDefault="00D8123F" w:rsidP="00C20F2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>Это новое родство также отражалось в вышивке замужней женщин</w:t>
      </w:r>
      <w:r>
        <w:t>ы. Из старой обереговой вышивки,</w:t>
      </w:r>
      <w:r w:rsidRPr="0018796C">
        <w:t xml:space="preserve"> которая была на рубахе девушки до замужества, женщина использовала только обереговый символ Богини</w:t>
      </w:r>
      <w:r>
        <w:t xml:space="preserve"> -</w:t>
      </w:r>
      <w:r w:rsidRPr="0018796C">
        <w:t xml:space="preserve"> Покровительницы судьбы и символьный знак Бога-Покровителя своего дня рождения, а не символ своего древнего Рода, в котором она была рождена, Ибо с</w:t>
      </w:r>
      <w:r w:rsidRPr="0018796C">
        <w:rPr>
          <w:rStyle w:val="apple-converted-space"/>
        </w:rPr>
        <w:t> </w:t>
      </w:r>
      <w:r>
        <w:rPr>
          <w:rStyle w:val="apple-converted-space"/>
        </w:rPr>
        <w:t xml:space="preserve">Любомира-Свадьбы, </w:t>
      </w:r>
      <w:r w:rsidRPr="0018796C">
        <w:t>когда супруг на руках заносил жену в дом, считалось, что она родилась в новом Роду и для нее отныне Родители мужа –  Отец и Мать.</w:t>
      </w:r>
    </w:p>
    <w:p w:rsidR="00D8123F" w:rsidRPr="0018796C" w:rsidRDefault="00D8123F" w:rsidP="0014009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8796C">
        <w:rPr>
          <w:color w:val="000000"/>
          <w:shd w:val="clear" w:color="auto" w:fill="FFFFFF"/>
        </w:rPr>
        <w:t xml:space="preserve">Девичий головной убор </w:t>
      </w:r>
      <w:r>
        <w:rPr>
          <w:color w:val="000000"/>
          <w:shd w:val="clear" w:color="auto" w:fill="FFFFFF"/>
        </w:rPr>
        <w:t xml:space="preserve">в тульской губернии </w:t>
      </w:r>
      <w:r w:rsidRPr="0018796C">
        <w:rPr>
          <w:color w:val="000000"/>
          <w:shd w:val="clear" w:color="auto" w:fill="FFFFFF"/>
        </w:rPr>
        <w:t>имел ф</w:t>
      </w:r>
      <w:r>
        <w:rPr>
          <w:color w:val="000000"/>
          <w:shd w:val="clear" w:color="auto" w:fill="FFFFFF"/>
        </w:rPr>
        <w:t>орму венка-обруча или повязки, где в</w:t>
      </w:r>
      <w:r w:rsidRPr="0018796C">
        <w:rPr>
          <w:color w:val="000000"/>
          <w:shd w:val="clear" w:color="auto" w:fill="FFFFFF"/>
        </w:rPr>
        <w:t xml:space="preserve">олосы и темечко оставались открытыми. Женский же головной убор должен был полностью скрывать волосы, которые, по народным поверьям, обладали колдовской силой и </w:t>
      </w:r>
      <w:r>
        <w:rPr>
          <w:color w:val="000000"/>
          <w:shd w:val="clear" w:color="auto" w:fill="FFFFFF"/>
        </w:rPr>
        <w:t xml:space="preserve">в скором времени </w:t>
      </w:r>
      <w:r w:rsidRPr="0018796C">
        <w:rPr>
          <w:color w:val="000000"/>
          <w:shd w:val="clear" w:color="auto" w:fill="FFFFFF"/>
        </w:rPr>
        <w:t xml:space="preserve">могли </w:t>
      </w:r>
      <w:r>
        <w:rPr>
          <w:color w:val="000000"/>
          <w:shd w:val="clear" w:color="auto" w:fill="FFFFFF"/>
        </w:rPr>
        <w:t xml:space="preserve">бы </w:t>
      </w:r>
      <w:r w:rsidRPr="0018796C">
        <w:rPr>
          <w:color w:val="000000"/>
          <w:shd w:val="clear" w:color="auto" w:fill="FFFFFF"/>
        </w:rPr>
        <w:t>навлечь несчастье. В праздничные дни он состоял из повойника, кички, сороки, позатыльня с увязками, косиц и бантов. Наиболее ярко украшались головные уборы моло</w:t>
      </w:r>
      <w:r>
        <w:rPr>
          <w:color w:val="000000"/>
          <w:shd w:val="clear" w:color="auto" w:fill="FFFFFF"/>
        </w:rPr>
        <w:t>дых женщин до рождения первенца</w:t>
      </w:r>
      <w:r w:rsidRPr="0018796C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Со временем</w:t>
      </w:r>
      <w:r w:rsidRPr="0018796C">
        <w:rPr>
          <w:color w:val="000000"/>
          <w:shd w:val="clear" w:color="auto" w:fill="FFFFFF"/>
        </w:rPr>
        <w:t xml:space="preserve"> узор становился более сухим и сдержанным. Пожилые дамы носили уже соро</w:t>
      </w:r>
      <w:r>
        <w:rPr>
          <w:color w:val="000000"/>
          <w:shd w:val="clear" w:color="auto" w:fill="FFFFFF"/>
        </w:rPr>
        <w:t>ч</w:t>
      </w:r>
      <w:r w:rsidRPr="0018796C">
        <w:rPr>
          <w:color w:val="000000"/>
          <w:shd w:val="clear" w:color="auto" w:fill="FFFFFF"/>
        </w:rPr>
        <w:t>ки с белой или разреженной черной вышивкой.</w:t>
      </w:r>
    </w:p>
    <w:p w:rsidR="00D8123F" w:rsidRPr="0018796C" w:rsidRDefault="00D8123F" w:rsidP="00FE64E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t xml:space="preserve">Многие народы мира наделяли красный цвет обереговой, магической силой и </w:t>
      </w:r>
      <w:r>
        <w:t>предки наши</w:t>
      </w:r>
      <w:r w:rsidRPr="0018796C">
        <w:t xml:space="preserve"> в этом не</w:t>
      </w:r>
      <w:r>
        <w:t xml:space="preserve"> были исключением. Красный цвет –</w:t>
      </w:r>
      <w:r w:rsidRPr="0018796C">
        <w:t xml:space="preserve"> это цвет огня, солнца, крови, плодородия, долголетия, власти и силы. В традиционных русских народных костюмах использовалось порядка 33-х оттенков красного цвета.</w:t>
      </w:r>
    </w:p>
    <w:p w:rsidR="00D8123F" w:rsidRPr="0018796C" w:rsidRDefault="00D8123F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Белый цвет</w:t>
      </w:r>
      <w:r w:rsidRPr="0018796C">
        <w:t xml:space="preserve"> </w:t>
      </w:r>
      <w:r>
        <w:t xml:space="preserve">в женских костюмах тульской губернии </w:t>
      </w:r>
      <w:r w:rsidRPr="0018796C">
        <w:t>был символом милосердия, чистоты и печали, черный – олицетворял покой, был символом земли, постоянства, скорби и отрешения. В женском костюме широко использовались неотбеленные и неокрашенные ткани различных оттенков.</w:t>
      </w:r>
    </w:p>
    <w:p w:rsidR="00D8123F" w:rsidRPr="0018796C" w:rsidRDefault="00D8123F" w:rsidP="0018796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8796C">
        <w:rPr>
          <w:color w:val="000000"/>
          <w:shd w:val="clear" w:color="auto" w:fill="FFFFFF"/>
        </w:rPr>
        <w:t xml:space="preserve">Колдовская сила женского костюма так велика, что, иногда кажется, однажды заглянув в эту сокровищницу и осознав её связи с обычаями, обрядами, с древнейшими истоками русской культуры, когда магическое значение вещей, изображений превращалось в эстетическое, уже не можешь оторваться от нее. Чем подробнее изучаешь русский народный женский костюм, как произведение искусства, тем больше находишь в нем ценностей. И тогда он становится образной летописью наших предков, которая языком цвета, формы орнамента раскрывает нам многие сокровенные тайны и законы красоты народного искусства. Вот именно поэтому и не умирает женский народный костюм и сейчас. </w:t>
      </w:r>
    </w:p>
    <w:p w:rsidR="00D8123F" w:rsidRPr="0018796C" w:rsidRDefault="00D8123F" w:rsidP="0018796C">
      <w:pPr>
        <w:spacing w:line="360" w:lineRule="auto"/>
        <w:ind w:firstLine="709"/>
        <w:jc w:val="both"/>
        <w:rPr>
          <w:b/>
          <w:bCs/>
        </w:rPr>
      </w:pPr>
    </w:p>
    <w:p w:rsidR="00D8123F" w:rsidRPr="0018796C" w:rsidRDefault="00D8123F" w:rsidP="0018796C">
      <w:pPr>
        <w:spacing w:line="360" w:lineRule="auto"/>
        <w:ind w:firstLine="709"/>
        <w:jc w:val="center"/>
        <w:rPr>
          <w:b/>
          <w:bCs/>
        </w:rPr>
      </w:pPr>
      <w:r w:rsidRPr="0018796C">
        <w:rPr>
          <w:b/>
          <w:bCs/>
        </w:rPr>
        <w:t>Библиографический список.</w:t>
      </w:r>
    </w:p>
    <w:p w:rsidR="00D8123F" w:rsidRPr="0018796C" w:rsidRDefault="00D8123F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t>Волков Г.Н. О традициях чувашского народа в эстетическом воспитании. – Чебоксары, 1965.</w:t>
      </w:r>
    </w:p>
    <w:p w:rsidR="00D8123F" w:rsidRPr="0018796C" w:rsidRDefault="00D8123F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t>Волков Г.Н. Этнопедагогика: Учеб. для студ. сред. и высш. пед. учеб. заведений. – М.: Издательский центр «Академия», 1999.</w:t>
      </w:r>
    </w:p>
    <w:p w:rsidR="00D8123F" w:rsidRPr="0018796C" w:rsidRDefault="00D8123F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rPr>
          <w:color w:val="000000"/>
        </w:rPr>
        <w:t>Сластенин В.А., Исаев И.Ф., Е.Н.Шиянов. Учебное пособие для студентов высших учебных заведений / В.А.Сластенин, И.Ф.Исаев, Е.Н.Шиянов: в 2 ч. — М.: Гуманит. Изд. Центр ВЛАДОС, 2003. — Ч. 2. – 256 с.</w:t>
      </w:r>
    </w:p>
    <w:p w:rsidR="00D8123F" w:rsidRPr="0018796C" w:rsidRDefault="00D8123F" w:rsidP="0018796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18796C">
        <w:rPr>
          <w:color w:val="000000"/>
          <w:shd w:val="clear" w:color="auto" w:fill="FFFFFF"/>
        </w:rPr>
        <w:t>Таборидзе М.Д. Эстетическое воспитание школьников. – М.: Педагогика, 1988. – С.58-59.</w:t>
      </w:r>
    </w:p>
    <w:p w:rsidR="00D8123F" w:rsidRPr="0018796C" w:rsidRDefault="00D8123F" w:rsidP="0018796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111111"/>
        </w:rPr>
      </w:pPr>
      <w:r w:rsidRPr="0018796C">
        <w:rPr>
          <w:color w:val="111111"/>
        </w:rPr>
        <w:t> Эстетика. Под. ред. А.А. Радугин. – М.: Центр, 1998. – 240 с.</w:t>
      </w:r>
    </w:p>
    <w:p w:rsidR="00D8123F" w:rsidRPr="0018796C" w:rsidRDefault="00D8123F" w:rsidP="0018796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111111"/>
        </w:rPr>
      </w:pPr>
      <w:r w:rsidRPr="0018796C">
        <w:rPr>
          <w:color w:val="111111"/>
        </w:rPr>
        <w:t>Эстетическое воспитание в начальной школе: Разработки внеклассных мероприятий. –М.: Учитель,20.</w:t>
      </w:r>
    </w:p>
    <w:p w:rsidR="00D8123F" w:rsidRPr="0018796C" w:rsidRDefault="00D8123F" w:rsidP="0018796C">
      <w:pPr>
        <w:spacing w:line="360" w:lineRule="auto"/>
        <w:ind w:firstLine="709"/>
        <w:jc w:val="both"/>
      </w:pPr>
      <w:r w:rsidRPr="0018796C">
        <w:rPr>
          <w:vanish/>
        </w:rPr>
        <w:t>о цветые отныне Родители мужа —</w:t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  <w:r w:rsidRPr="0018796C">
        <w:rPr>
          <w:vanish/>
        </w:rPr>
        <w:pgNum/>
      </w:r>
    </w:p>
    <w:sectPr w:rsidR="00D8123F" w:rsidRPr="0018796C" w:rsidSect="00C2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6F8"/>
    <w:multiLevelType w:val="hybridMultilevel"/>
    <w:tmpl w:val="98C4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05B"/>
    <w:rsid w:val="00003783"/>
    <w:rsid w:val="00037E89"/>
    <w:rsid w:val="000D5B8A"/>
    <w:rsid w:val="000F120A"/>
    <w:rsid w:val="0013087E"/>
    <w:rsid w:val="00140094"/>
    <w:rsid w:val="001636C9"/>
    <w:rsid w:val="001642B9"/>
    <w:rsid w:val="0018796C"/>
    <w:rsid w:val="001A27A6"/>
    <w:rsid w:val="001B705B"/>
    <w:rsid w:val="00245553"/>
    <w:rsid w:val="00252F7D"/>
    <w:rsid w:val="002C37E4"/>
    <w:rsid w:val="002E1066"/>
    <w:rsid w:val="002E7118"/>
    <w:rsid w:val="00313502"/>
    <w:rsid w:val="003F692A"/>
    <w:rsid w:val="004342EC"/>
    <w:rsid w:val="00434A6E"/>
    <w:rsid w:val="004536FA"/>
    <w:rsid w:val="0048294C"/>
    <w:rsid w:val="004F3DBE"/>
    <w:rsid w:val="005300F2"/>
    <w:rsid w:val="005475A6"/>
    <w:rsid w:val="00553491"/>
    <w:rsid w:val="005737F8"/>
    <w:rsid w:val="005B58B0"/>
    <w:rsid w:val="005C5136"/>
    <w:rsid w:val="005D0A50"/>
    <w:rsid w:val="006856AE"/>
    <w:rsid w:val="006B7A1E"/>
    <w:rsid w:val="006E0E16"/>
    <w:rsid w:val="00720C86"/>
    <w:rsid w:val="00723E48"/>
    <w:rsid w:val="007675C4"/>
    <w:rsid w:val="007F11CB"/>
    <w:rsid w:val="007F68FA"/>
    <w:rsid w:val="008034CB"/>
    <w:rsid w:val="00810E1D"/>
    <w:rsid w:val="008126FA"/>
    <w:rsid w:val="00854972"/>
    <w:rsid w:val="008F03EB"/>
    <w:rsid w:val="0094068A"/>
    <w:rsid w:val="00986541"/>
    <w:rsid w:val="009B1316"/>
    <w:rsid w:val="009C3613"/>
    <w:rsid w:val="00A0039A"/>
    <w:rsid w:val="00A3349E"/>
    <w:rsid w:val="00AB42D8"/>
    <w:rsid w:val="00AB79CE"/>
    <w:rsid w:val="00B022A6"/>
    <w:rsid w:val="00B24435"/>
    <w:rsid w:val="00B431D2"/>
    <w:rsid w:val="00B74EA9"/>
    <w:rsid w:val="00B77879"/>
    <w:rsid w:val="00B825ED"/>
    <w:rsid w:val="00BC4E70"/>
    <w:rsid w:val="00BE5BCB"/>
    <w:rsid w:val="00C20F20"/>
    <w:rsid w:val="00C84D26"/>
    <w:rsid w:val="00D03688"/>
    <w:rsid w:val="00D06C42"/>
    <w:rsid w:val="00D12D08"/>
    <w:rsid w:val="00D55537"/>
    <w:rsid w:val="00D576D6"/>
    <w:rsid w:val="00D8123F"/>
    <w:rsid w:val="00D8684A"/>
    <w:rsid w:val="00DE2C0C"/>
    <w:rsid w:val="00DE3E70"/>
    <w:rsid w:val="00DE7C1C"/>
    <w:rsid w:val="00E07348"/>
    <w:rsid w:val="00EB7E58"/>
    <w:rsid w:val="00EE45A1"/>
    <w:rsid w:val="00EE7DF6"/>
    <w:rsid w:val="00F505D3"/>
    <w:rsid w:val="00F67385"/>
    <w:rsid w:val="00F90B0B"/>
    <w:rsid w:val="00FC7240"/>
    <w:rsid w:val="00FE64ED"/>
    <w:rsid w:val="00FE74BB"/>
    <w:rsid w:val="00FF0501"/>
    <w:rsid w:val="00FF1DBB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B70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B7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B705B"/>
    <w:rPr>
      <w:rFonts w:cs="Times New Roman"/>
    </w:rPr>
  </w:style>
  <w:style w:type="paragraph" w:customStyle="1" w:styleId="a">
    <w:name w:val="Знак Знак Знак"/>
    <w:basedOn w:val="Normal"/>
    <w:next w:val="Normal"/>
    <w:uiPriority w:val="99"/>
    <w:rsid w:val="0018796C"/>
    <w:pPr>
      <w:spacing w:after="160" w:line="240" w:lineRule="exact"/>
    </w:pPr>
    <w:rPr>
      <w:rFonts w:ascii="Tahoma" w:eastAsia="Calibri" w:hAnsi="Tahoma" w:cs="Tahoma"/>
      <w:lang w:val="en-GB" w:eastAsia="en-US"/>
    </w:rPr>
  </w:style>
  <w:style w:type="character" w:styleId="FollowedHyperlink">
    <w:name w:val="FollowedHyperlink"/>
    <w:basedOn w:val="DefaultParagraphFont"/>
    <w:uiPriority w:val="99"/>
    <w:rsid w:val="00C20F2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3</Pages>
  <Words>980</Words>
  <Characters>5587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47</cp:revision>
  <dcterms:created xsi:type="dcterms:W3CDTF">2016-03-27T20:43:00Z</dcterms:created>
  <dcterms:modified xsi:type="dcterms:W3CDTF">2018-02-09T19:59:00Z</dcterms:modified>
</cp:coreProperties>
</file>