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02B" w:rsidRPr="001A702B" w:rsidRDefault="001A702B" w:rsidP="001A702B">
      <w:pPr>
        <w:pStyle w:val="a3"/>
        <w:shd w:val="clear" w:color="auto" w:fill="FAFCFF"/>
        <w:spacing w:before="0" w:beforeAutospacing="0"/>
        <w:jc w:val="center"/>
        <w:rPr>
          <w:rFonts w:ascii="Arial" w:hAnsi="Arial" w:cs="Arial"/>
          <w:b/>
          <w:color w:val="242424"/>
        </w:rPr>
      </w:pPr>
      <w:proofErr w:type="spellStart"/>
      <w:r w:rsidRPr="001A702B">
        <w:rPr>
          <w:rFonts w:ascii="Arial" w:hAnsi="Arial" w:cs="Arial"/>
          <w:b/>
          <w:color w:val="242424"/>
        </w:rPr>
        <w:t>Нейроподход</w:t>
      </w:r>
      <w:proofErr w:type="spellEnd"/>
      <w:r w:rsidRPr="001A702B">
        <w:rPr>
          <w:rFonts w:ascii="Arial" w:hAnsi="Arial" w:cs="Arial"/>
          <w:b/>
          <w:color w:val="242424"/>
        </w:rPr>
        <w:t xml:space="preserve"> в коррекционной работе учителя – логопеда с детьми с ОВЗ</w:t>
      </w:r>
      <w:r>
        <w:rPr>
          <w:rFonts w:ascii="Arial" w:hAnsi="Arial" w:cs="Arial"/>
          <w:b/>
          <w:color w:val="242424"/>
        </w:rPr>
        <w:t>.</w:t>
      </w:r>
    </w:p>
    <w:p w:rsidR="001A702B" w:rsidRPr="003C1703" w:rsidRDefault="001A702B" w:rsidP="003C1703">
      <w:pPr>
        <w:pStyle w:val="a3"/>
        <w:shd w:val="clear" w:color="auto" w:fill="FAFCFF"/>
        <w:spacing w:before="0" w:beforeAutospacing="0"/>
        <w:ind w:firstLine="708"/>
        <w:rPr>
          <w:color w:val="242424"/>
          <w:sz w:val="20"/>
          <w:szCs w:val="20"/>
        </w:rPr>
      </w:pPr>
      <w:r w:rsidRPr="003C1703">
        <w:rPr>
          <w:color w:val="242424"/>
          <w:sz w:val="20"/>
          <w:szCs w:val="20"/>
        </w:rPr>
        <w:t>Каждый год увеличивается количество детей, имеющих нарушения в развитии. Возникают трудности при освоении программного материала и не из-за детского нежелания воспринимать материал, а вследствие недоразвития и особенностей развития головного мозга современных детей. Чтобы помочь детям преодолеть имеющиеся нарушения, на помощь в логопедической работе приходит применение нейропсихологических методик.</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В социальной сфере, медицине и  образовании используется термин «дети с ограниченными возможностями здоровья» (ОВЗ) – это дети в возрасте от 0 до 18 лет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В настоящее время в основе педагогической классификации выделяются следующие категории детей с нарушениями развития:</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У детей с тяжелыми нарушениями речи первичным дефектом является недоразвитие речи. У них отмечаются психофизические отклонения различной выраженности, которые вызывают расстройства коммуникативной и обобщающей (познавательной) функции речи. У детей остальных категорий, могут быть нарушения речи, но вторичными.</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Из этого следует, что логопед сталкивается с разнообразными нарушениями, поэтому он должен знать и применять различные методики, технологии в коррекционной деятельности.</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Речь </w:t>
      </w:r>
      <w:proofErr w:type="gramStart"/>
      <w:r w:rsidRPr="003C1703">
        <w:rPr>
          <w:color w:val="242424"/>
          <w:sz w:val="20"/>
          <w:szCs w:val="20"/>
        </w:rPr>
        <w:t>- это</w:t>
      </w:r>
      <w:proofErr w:type="gramEnd"/>
      <w:r w:rsidRPr="003C1703">
        <w:rPr>
          <w:color w:val="242424"/>
          <w:sz w:val="20"/>
          <w:szCs w:val="20"/>
        </w:rPr>
        <w:t xml:space="preserve"> высшая психическая функция, которая является основным средством выражения мысли. Опираясь на анатомо-физиологические основы, речь реализуется сложными структурными образованиями, в которые объединены центральный и периферический отдел. Сегодня мы коснемся центрального отдела, который состоит из головного мозга.</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Для понимания функционирования головного мозга необходимо обратится к нейропсихологии. Нейропсихология – наука о формировании мозговой организации психических процессов.</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w:t>
      </w:r>
      <w:proofErr w:type="gramStart"/>
      <w:r w:rsidRPr="003C1703">
        <w:rPr>
          <w:color w:val="242424"/>
          <w:sz w:val="20"/>
          <w:szCs w:val="20"/>
        </w:rPr>
        <w:t>Другими словами</w:t>
      </w:r>
      <w:proofErr w:type="gramEnd"/>
      <w:r w:rsidRPr="003C1703">
        <w:rPr>
          <w:color w:val="242424"/>
          <w:sz w:val="20"/>
          <w:szCs w:val="20"/>
        </w:rPr>
        <w:t xml:space="preserve"> нейропсихология изучает, какие зоны мозга отвечает за ту или иную психическую функцию. Какие зоны </w:t>
      </w:r>
      <w:proofErr w:type="gramStart"/>
      <w:r w:rsidRPr="003C1703">
        <w:rPr>
          <w:color w:val="242424"/>
          <w:sz w:val="20"/>
          <w:szCs w:val="20"/>
        </w:rPr>
        <w:t>работают</w:t>
      </w:r>
      <w:proofErr w:type="gramEnd"/>
      <w:r w:rsidRPr="003C1703">
        <w:rPr>
          <w:color w:val="242424"/>
          <w:sz w:val="20"/>
          <w:szCs w:val="20"/>
        </w:rPr>
        <w:t xml:space="preserve"> когда человек читает или говорит.</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Эта наука создана в нашей стране в середине 20 века, </w:t>
      </w:r>
      <w:proofErr w:type="gramStart"/>
      <w:r w:rsidRPr="003C1703">
        <w:rPr>
          <w:color w:val="242424"/>
          <w:sz w:val="20"/>
          <w:szCs w:val="20"/>
        </w:rPr>
        <w:t>выдающимся  ученым</w:t>
      </w:r>
      <w:proofErr w:type="gramEnd"/>
      <w:r w:rsidRPr="003C1703">
        <w:rPr>
          <w:color w:val="242424"/>
          <w:sz w:val="20"/>
          <w:szCs w:val="20"/>
        </w:rPr>
        <w:t xml:space="preserve">, имеющим огромное мировое признание, Александром Романовичем </w:t>
      </w:r>
      <w:proofErr w:type="spellStart"/>
      <w:r w:rsidRPr="003C1703">
        <w:rPr>
          <w:color w:val="242424"/>
          <w:sz w:val="20"/>
          <w:szCs w:val="20"/>
        </w:rPr>
        <w:t>Лурия</w:t>
      </w:r>
      <w:proofErr w:type="spellEnd"/>
      <w:r w:rsidRPr="003C1703">
        <w:rPr>
          <w:color w:val="242424"/>
          <w:sz w:val="20"/>
          <w:szCs w:val="20"/>
        </w:rPr>
        <w:t>.</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Первый блок мозга – Энергетический блок. Его метафорический «девиз»: Я ХОЧУ. 1-й блок мозга преимущественно ответствен и за эмоциональное «подкрепление» психической деятельности (переживание успеха – неуспеха).</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Этот блок мозга участвует в организации внимания, памяти, эмоционального состояния (особенно страх, боль, удовольствие, гнев), перерабатывает разнообразную информацию о состоянии внутренних органов и регулирует эти состояния, а </w:t>
      </w:r>
      <w:proofErr w:type="gramStart"/>
      <w:r w:rsidRPr="003C1703">
        <w:rPr>
          <w:color w:val="242424"/>
          <w:sz w:val="20"/>
          <w:szCs w:val="20"/>
        </w:rPr>
        <w:t>так же</w:t>
      </w:r>
      <w:proofErr w:type="gramEnd"/>
      <w:r w:rsidRPr="003C1703">
        <w:rPr>
          <w:color w:val="242424"/>
          <w:sz w:val="20"/>
          <w:szCs w:val="20"/>
        </w:rPr>
        <w:t xml:space="preserve"> поддерживает общий тонус ЦНС. Все, что происходит с мамой во время беременности (болезни, психотравмы, прием лекарств и т.д.) откладывает свой отпечаток на формирование 1 блока мозга.</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Признаки нарушений в развитии 1 блока мозга: истощаемость, утомляемость, </w:t>
      </w:r>
      <w:proofErr w:type="spellStart"/>
      <w:proofErr w:type="gramStart"/>
      <w:r w:rsidRPr="003C1703">
        <w:rPr>
          <w:color w:val="242424"/>
          <w:sz w:val="20"/>
          <w:szCs w:val="20"/>
        </w:rPr>
        <w:t>вялость;эмоциональная</w:t>
      </w:r>
      <w:proofErr w:type="spellEnd"/>
      <w:proofErr w:type="gramEnd"/>
      <w:r w:rsidRPr="003C1703">
        <w:rPr>
          <w:color w:val="242424"/>
          <w:sz w:val="20"/>
          <w:szCs w:val="20"/>
        </w:rPr>
        <w:t xml:space="preserve"> неуравновешенность; аллергии у ребенка; часто болеющие дети; </w:t>
      </w:r>
      <w:proofErr w:type="spellStart"/>
      <w:r w:rsidRPr="003C1703">
        <w:rPr>
          <w:color w:val="242424"/>
          <w:sz w:val="20"/>
          <w:szCs w:val="20"/>
        </w:rPr>
        <w:t>гипо</w:t>
      </w:r>
      <w:proofErr w:type="spellEnd"/>
      <w:r w:rsidRPr="003C1703">
        <w:rPr>
          <w:color w:val="242424"/>
          <w:sz w:val="20"/>
          <w:szCs w:val="20"/>
        </w:rPr>
        <w:t>/</w:t>
      </w:r>
      <w:proofErr w:type="spellStart"/>
      <w:r w:rsidRPr="003C1703">
        <w:rPr>
          <w:color w:val="242424"/>
          <w:sz w:val="20"/>
          <w:szCs w:val="20"/>
        </w:rPr>
        <w:t>гипертонус</w:t>
      </w:r>
      <w:proofErr w:type="spellEnd"/>
      <w:r w:rsidRPr="003C1703">
        <w:rPr>
          <w:color w:val="242424"/>
          <w:sz w:val="20"/>
          <w:szCs w:val="20"/>
        </w:rPr>
        <w:t xml:space="preserve">; дети, которые долго не могут научиться завязывать шнурки; движение языком во время письма (другие </w:t>
      </w:r>
      <w:proofErr w:type="spellStart"/>
      <w:r w:rsidRPr="003C1703">
        <w:rPr>
          <w:color w:val="242424"/>
          <w:sz w:val="20"/>
          <w:szCs w:val="20"/>
        </w:rPr>
        <w:t>синкинезии</w:t>
      </w:r>
      <w:proofErr w:type="spellEnd"/>
      <w:r w:rsidRPr="003C1703">
        <w:rPr>
          <w:color w:val="242424"/>
          <w:sz w:val="20"/>
          <w:szCs w:val="20"/>
        </w:rPr>
        <w:t xml:space="preserve">); дизартрии, </w:t>
      </w:r>
      <w:proofErr w:type="spellStart"/>
      <w:r w:rsidRPr="003C1703">
        <w:rPr>
          <w:color w:val="242424"/>
          <w:sz w:val="20"/>
          <w:szCs w:val="20"/>
        </w:rPr>
        <w:t>дисграфии</w:t>
      </w:r>
      <w:proofErr w:type="spellEnd"/>
      <w:r w:rsidRPr="003C1703">
        <w:rPr>
          <w:color w:val="242424"/>
          <w:sz w:val="20"/>
          <w:szCs w:val="20"/>
        </w:rPr>
        <w:t>; сужение полей зрения и др.</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Второй блок – это блок приема, переработки и хранения информации – формируется от 3х до 7 лет и включает в себя основные анализаторные системы: зрительную, слуховую и кожно-кинестетическую, </w:t>
      </w:r>
      <w:proofErr w:type="gramStart"/>
      <w:r w:rsidRPr="003C1703">
        <w:rPr>
          <w:color w:val="242424"/>
          <w:sz w:val="20"/>
          <w:szCs w:val="20"/>
        </w:rPr>
        <w:t>корковые зоны</w:t>
      </w:r>
      <w:proofErr w:type="gramEnd"/>
      <w:r w:rsidRPr="003C1703">
        <w:rPr>
          <w:color w:val="242424"/>
          <w:sz w:val="20"/>
          <w:szCs w:val="20"/>
        </w:rPr>
        <w:t xml:space="preserve"> которые расположены в задних отделах больших полушарий головного мозга. Его девиз: Я МОГУ!</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Признаки несформированности 2 блока:</w:t>
      </w:r>
      <w:r w:rsidR="003C1703">
        <w:rPr>
          <w:color w:val="242424"/>
          <w:sz w:val="20"/>
          <w:szCs w:val="20"/>
        </w:rPr>
        <w:t xml:space="preserve"> </w:t>
      </w:r>
      <w:r w:rsidRPr="003C1703">
        <w:rPr>
          <w:color w:val="242424"/>
          <w:sz w:val="20"/>
          <w:szCs w:val="20"/>
        </w:rPr>
        <w:t>несформированность пространственных представлений (напр. у школь-ников – чтение через абзац, пропуски слов, несоблюдение строчек и т.п.</w:t>
      </w:r>
      <w:proofErr w:type="gramStart"/>
      <w:r w:rsidRPr="003C1703">
        <w:rPr>
          <w:color w:val="242424"/>
          <w:sz w:val="20"/>
          <w:szCs w:val="20"/>
        </w:rPr>
        <w:t>);несформированность</w:t>
      </w:r>
      <w:proofErr w:type="gramEnd"/>
      <w:r w:rsidRPr="003C1703">
        <w:rPr>
          <w:color w:val="242424"/>
          <w:sz w:val="20"/>
          <w:szCs w:val="20"/>
        </w:rPr>
        <w:t xml:space="preserve">  </w:t>
      </w:r>
      <w:proofErr w:type="spellStart"/>
      <w:r w:rsidRPr="003C1703">
        <w:rPr>
          <w:color w:val="242424"/>
          <w:sz w:val="20"/>
          <w:szCs w:val="20"/>
        </w:rPr>
        <w:t>сенсо</w:t>
      </w:r>
      <w:proofErr w:type="spellEnd"/>
      <w:r w:rsidRPr="003C1703">
        <w:rPr>
          <w:color w:val="242424"/>
          <w:sz w:val="20"/>
          <w:szCs w:val="20"/>
        </w:rPr>
        <w:t>-моторных координаций (например согласованные глаз и действия рук и т.п.);неловкость, однотипность движений.</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3 блок – блок программирования, регуляции и контроля за протеканием психической деятельности – формируется от 7 до 15 лет, Полное созревание лобных долей происходит к 20 годам. Его девиз: Я ДОЛЖЕН!</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lastRenderedPageBreak/>
        <w:t>Признаки недостаточной сформированности у детей:</w:t>
      </w:r>
      <w:r w:rsidR="003C1703">
        <w:rPr>
          <w:color w:val="242424"/>
          <w:sz w:val="20"/>
          <w:szCs w:val="20"/>
        </w:rPr>
        <w:t xml:space="preserve"> </w:t>
      </w:r>
      <w:r w:rsidRPr="003C1703">
        <w:rPr>
          <w:color w:val="242424"/>
          <w:sz w:val="20"/>
          <w:szCs w:val="20"/>
        </w:rPr>
        <w:t xml:space="preserve">отвлекаемость на любой стимул, полевое </w:t>
      </w:r>
      <w:proofErr w:type="spellStart"/>
      <w:proofErr w:type="gramStart"/>
      <w:r w:rsidRPr="003C1703">
        <w:rPr>
          <w:color w:val="242424"/>
          <w:sz w:val="20"/>
          <w:szCs w:val="20"/>
        </w:rPr>
        <w:t>поведение;упрощение</w:t>
      </w:r>
      <w:proofErr w:type="spellEnd"/>
      <w:proofErr w:type="gramEnd"/>
      <w:r w:rsidRPr="003C1703">
        <w:rPr>
          <w:color w:val="242424"/>
          <w:sz w:val="20"/>
          <w:szCs w:val="20"/>
        </w:rPr>
        <w:t xml:space="preserve"> любой программы; пропуски букв в письме, </w:t>
      </w:r>
      <w:proofErr w:type="spellStart"/>
      <w:r w:rsidRPr="003C1703">
        <w:rPr>
          <w:color w:val="242424"/>
          <w:sz w:val="20"/>
          <w:szCs w:val="20"/>
        </w:rPr>
        <w:t>недописывание</w:t>
      </w:r>
      <w:proofErr w:type="spellEnd"/>
      <w:r w:rsidRPr="003C1703">
        <w:rPr>
          <w:color w:val="242424"/>
          <w:sz w:val="20"/>
          <w:szCs w:val="20"/>
        </w:rPr>
        <w:t xml:space="preserve"> слов, </w:t>
      </w:r>
      <w:proofErr w:type="spellStart"/>
      <w:r w:rsidRPr="003C1703">
        <w:rPr>
          <w:color w:val="242424"/>
          <w:sz w:val="20"/>
          <w:szCs w:val="20"/>
        </w:rPr>
        <w:t>недоделывание</w:t>
      </w:r>
      <w:proofErr w:type="spellEnd"/>
      <w:r w:rsidRPr="003C1703">
        <w:rPr>
          <w:color w:val="242424"/>
          <w:sz w:val="20"/>
          <w:szCs w:val="20"/>
        </w:rPr>
        <w:t xml:space="preserve"> заданий;  бедная </w:t>
      </w:r>
      <w:proofErr w:type="spellStart"/>
      <w:r w:rsidRPr="003C1703">
        <w:rPr>
          <w:color w:val="242424"/>
          <w:sz w:val="20"/>
          <w:szCs w:val="20"/>
        </w:rPr>
        <w:t>речь;не</w:t>
      </w:r>
      <w:proofErr w:type="spellEnd"/>
      <w:r w:rsidRPr="003C1703">
        <w:rPr>
          <w:color w:val="242424"/>
          <w:sz w:val="20"/>
          <w:szCs w:val="20"/>
        </w:rPr>
        <w:t xml:space="preserve"> могут решить смысловую задачу.</w:t>
      </w:r>
    </w:p>
    <w:p w:rsidR="001A702B" w:rsidRPr="003C1703" w:rsidRDefault="001A702B" w:rsidP="001A702B">
      <w:pPr>
        <w:pStyle w:val="a3"/>
        <w:shd w:val="clear" w:color="auto" w:fill="FAFCFF"/>
        <w:spacing w:before="0" w:beforeAutospacing="0"/>
        <w:rPr>
          <w:color w:val="242424"/>
          <w:sz w:val="20"/>
          <w:szCs w:val="20"/>
        </w:rPr>
      </w:pPr>
      <w:bookmarkStart w:id="0" w:name="_GoBack"/>
      <w:bookmarkEnd w:id="0"/>
      <w:r w:rsidRPr="003C1703">
        <w:rPr>
          <w:color w:val="242424"/>
          <w:sz w:val="20"/>
          <w:szCs w:val="20"/>
        </w:rPr>
        <w:t>Помимо блоков мозга, в качестве самостоятельных отделов выступают правое и левое полушария.</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Правое полушарие головного мозга – гуманитарное, образное, творческое – отвечает за тело, координацию движений, баланс, пространственное зрительное и кинестетическое восприятие.</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Левое </w:t>
      </w:r>
      <w:proofErr w:type="gramStart"/>
      <w:r w:rsidRPr="003C1703">
        <w:rPr>
          <w:color w:val="242424"/>
          <w:sz w:val="20"/>
          <w:szCs w:val="20"/>
        </w:rPr>
        <w:t>полушарие  головного</w:t>
      </w:r>
      <w:proofErr w:type="gramEnd"/>
      <w:r w:rsidRPr="003C1703">
        <w:rPr>
          <w:color w:val="242424"/>
          <w:sz w:val="20"/>
          <w:szCs w:val="20"/>
        </w:rPr>
        <w:t xml:space="preserve">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Единство мозга складывается из деятельности двух полушарий, тесно связанных между собой системой нервных волокон (мозолистое тело).</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Нарушение, </w:t>
      </w:r>
      <w:proofErr w:type="gramStart"/>
      <w:r w:rsidRPr="003C1703">
        <w:rPr>
          <w:color w:val="242424"/>
          <w:sz w:val="20"/>
          <w:szCs w:val="20"/>
        </w:rPr>
        <w:t>недоразвитие  мозолистого</w:t>
      </w:r>
      <w:proofErr w:type="gramEnd"/>
      <w:r w:rsidRPr="003C1703">
        <w:rPr>
          <w:color w:val="242424"/>
          <w:sz w:val="20"/>
          <w:szCs w:val="20"/>
        </w:rPr>
        <w:t xml:space="preserve"> тела искажают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Признаки нарушения взаимодействия полушарий:</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Ребенок не ползает, тяжело начинает </w:t>
      </w:r>
      <w:proofErr w:type="gramStart"/>
      <w:r w:rsidRPr="003C1703">
        <w:rPr>
          <w:color w:val="242424"/>
          <w:sz w:val="20"/>
          <w:szCs w:val="20"/>
        </w:rPr>
        <w:t>ходить,  с</w:t>
      </w:r>
      <w:proofErr w:type="gramEnd"/>
      <w:r w:rsidRPr="003C1703">
        <w:rPr>
          <w:color w:val="242424"/>
          <w:sz w:val="20"/>
          <w:szCs w:val="20"/>
        </w:rPr>
        <w:t xml:space="preserve"> большим трудом начинает читать и писать, тяжело воспринимает информацию на слух или зрительно,</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у ребенка не происходит закрепления полученных умений и навыков навсегда, часто случаются «откаты», ребенок требует всё время поддерживающих </w:t>
      </w:r>
      <w:proofErr w:type="gramStart"/>
      <w:r w:rsidRPr="003C1703">
        <w:rPr>
          <w:color w:val="242424"/>
          <w:sz w:val="20"/>
          <w:szCs w:val="20"/>
        </w:rPr>
        <w:t>занятий  до</w:t>
      </w:r>
      <w:proofErr w:type="gramEnd"/>
      <w:r w:rsidRPr="003C1703">
        <w:rPr>
          <w:color w:val="242424"/>
          <w:sz w:val="20"/>
          <w:szCs w:val="20"/>
        </w:rPr>
        <w:t xml:space="preserve"> 12-14 лет, пока межполушарные связи окончательно не сформируются.</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Из вышесказанного делаем вывод, что для успешной коррекции речевых нарушений необходимы нейропсихологические приемы, технологии, </w:t>
      </w:r>
      <w:proofErr w:type="gramStart"/>
      <w:r w:rsidRPr="003C1703">
        <w:rPr>
          <w:color w:val="242424"/>
          <w:sz w:val="20"/>
          <w:szCs w:val="20"/>
        </w:rPr>
        <w:t>т.к</w:t>
      </w:r>
      <w:proofErr w:type="gramEnd"/>
      <w:r w:rsidRPr="003C1703">
        <w:rPr>
          <w:color w:val="242424"/>
          <w:sz w:val="20"/>
          <w:szCs w:val="20"/>
        </w:rPr>
        <w:t xml:space="preserve"> они подготавливают базу для дальнейшей работы логопеда. Если мозг представить в виде сосуда, то у наших детей, имеющих органические поражения, этот сосуд с трещинами. Нейропсихология и медицина помогают починить сосуд, а логопед – наполняет его.</w:t>
      </w:r>
    </w:p>
    <w:p w:rsidR="001A702B" w:rsidRPr="003C1703" w:rsidRDefault="001A702B" w:rsidP="001A702B">
      <w:pPr>
        <w:pStyle w:val="a3"/>
        <w:shd w:val="clear" w:color="auto" w:fill="FAFCFF"/>
        <w:spacing w:before="0" w:beforeAutospacing="0"/>
        <w:rPr>
          <w:color w:val="242424"/>
          <w:sz w:val="20"/>
          <w:szCs w:val="20"/>
        </w:rPr>
      </w:pPr>
      <w:proofErr w:type="gramStart"/>
      <w:r w:rsidRPr="003C1703">
        <w:rPr>
          <w:color w:val="242424"/>
          <w:sz w:val="20"/>
          <w:szCs w:val="20"/>
        </w:rPr>
        <w:t>.</w:t>
      </w:r>
      <w:proofErr w:type="spellStart"/>
      <w:r w:rsidRPr="003C1703">
        <w:rPr>
          <w:color w:val="242424"/>
          <w:sz w:val="20"/>
          <w:szCs w:val="20"/>
        </w:rPr>
        <w:t>Г.Визель</w:t>
      </w:r>
      <w:proofErr w:type="spellEnd"/>
      <w:proofErr w:type="gramEnd"/>
      <w:r w:rsidRPr="003C1703">
        <w:rPr>
          <w:color w:val="242424"/>
          <w:sz w:val="20"/>
          <w:szCs w:val="20"/>
        </w:rPr>
        <w:t xml:space="preserve"> объясняет речевые нарушения с точки зрения нейропсихологии следующим образом:</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основным условием приобретения ранней речи – это связь области внешних стимулов (звуки, зрительные образы) </w:t>
      </w:r>
      <w:proofErr w:type="gramStart"/>
      <w:r w:rsidRPr="003C1703">
        <w:rPr>
          <w:color w:val="242424"/>
          <w:sz w:val="20"/>
          <w:szCs w:val="20"/>
        </w:rPr>
        <w:t>с той областью</w:t>
      </w:r>
      <w:proofErr w:type="gramEnd"/>
      <w:r w:rsidRPr="003C1703">
        <w:rPr>
          <w:color w:val="242424"/>
          <w:sz w:val="20"/>
          <w:szCs w:val="20"/>
        </w:rPr>
        <w:t xml:space="preserve"> которая перерабатывает их в речь (область речевого механизма). Для этого между областями мозга существуют проводники (белые волокна). Если все функционирует правильно, то формируются речевые навыки. Если же проводящие пути повреждены, то речь не приобретается, если частично – нарушения речи менее грубые.</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Рассмотрим алгоритм компенсации речевых нарушений:</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 при нарушении проводящих путей необходимо формировать обходные пути, расширяя область внешних стимулов, за счет увеличения сенсорных ощущений (тактильных, вкусовых, мимика, </w:t>
      </w:r>
      <w:proofErr w:type="gramStart"/>
      <w:r w:rsidRPr="003C1703">
        <w:rPr>
          <w:color w:val="242424"/>
          <w:sz w:val="20"/>
          <w:szCs w:val="20"/>
        </w:rPr>
        <w:t>жесты..</w:t>
      </w:r>
      <w:proofErr w:type="gramEnd"/>
      <w:r w:rsidRPr="003C1703">
        <w:rPr>
          <w:color w:val="242424"/>
          <w:sz w:val="20"/>
          <w:szCs w:val="20"/>
        </w:rPr>
        <w:t>)</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-при очаговых поражениях (кисты) используется пластичность детского мозга и формируется компенсаторная область.</w:t>
      </w:r>
    </w:p>
    <w:p w:rsidR="001A702B" w:rsidRPr="003C1703" w:rsidRDefault="001A702B" w:rsidP="001A702B">
      <w:pPr>
        <w:pStyle w:val="a3"/>
        <w:shd w:val="clear" w:color="auto" w:fill="FAFCFF"/>
        <w:spacing w:before="0" w:beforeAutospacing="0"/>
        <w:rPr>
          <w:color w:val="242424"/>
          <w:sz w:val="20"/>
          <w:szCs w:val="20"/>
        </w:rPr>
      </w:pPr>
      <w:r w:rsidRPr="003C1703">
        <w:rPr>
          <w:color w:val="242424"/>
          <w:sz w:val="20"/>
          <w:szCs w:val="20"/>
        </w:rPr>
        <w:t xml:space="preserve">Таким образом, запускается речевой механизм. Данный алгоритм осуществим под воздействием логопедической, нейропсихологической коррекции и медицинского сопровождения. Комплексное коррекционное воздействие ведёт к формированию единого функционирования системы мозга и обеспечивает полноценное развитие личности ребёнка. Для развития интеллектуального развития необходимо введение </w:t>
      </w:r>
      <w:proofErr w:type="spellStart"/>
      <w:r w:rsidRPr="003C1703">
        <w:rPr>
          <w:color w:val="242424"/>
          <w:sz w:val="20"/>
          <w:szCs w:val="20"/>
        </w:rPr>
        <w:t>кинезиологических</w:t>
      </w:r>
      <w:proofErr w:type="spellEnd"/>
      <w:r w:rsidRPr="003C1703">
        <w:rPr>
          <w:color w:val="242424"/>
          <w:sz w:val="20"/>
          <w:szCs w:val="20"/>
        </w:rPr>
        <w:t xml:space="preserve"> упражнений, которые позволяют активизировать межполушарное взаимодействие и обеспечить систематизированную работу полушарий мозга. Использование нейропсихологических методов и приемов способствует преодолению и коррекции имеющихся у детей нарушений: интеллектуальных, речевых, двигательных, поведенческих расстройств и способствует созданию базы для успешного преодоления </w:t>
      </w:r>
      <w:proofErr w:type="spellStart"/>
      <w:r w:rsidRPr="003C1703">
        <w:rPr>
          <w:color w:val="242424"/>
          <w:sz w:val="20"/>
          <w:szCs w:val="20"/>
        </w:rPr>
        <w:t>психоречевых</w:t>
      </w:r>
      <w:proofErr w:type="spellEnd"/>
      <w:r w:rsidRPr="003C1703">
        <w:rPr>
          <w:color w:val="242424"/>
          <w:sz w:val="20"/>
          <w:szCs w:val="20"/>
        </w:rPr>
        <w:t xml:space="preserve"> нарушений, даёт возможность логопедам более качественно вести свою работу.</w:t>
      </w:r>
    </w:p>
    <w:p w:rsidR="00083A45" w:rsidRPr="003C1703" w:rsidRDefault="00083A45">
      <w:pPr>
        <w:rPr>
          <w:rFonts w:ascii="Times New Roman" w:hAnsi="Times New Roman" w:cs="Times New Roman"/>
          <w:sz w:val="20"/>
          <w:szCs w:val="20"/>
        </w:rPr>
      </w:pPr>
    </w:p>
    <w:sectPr w:rsidR="00083A45" w:rsidRPr="003C1703" w:rsidSect="003C1703">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2B"/>
    <w:rsid w:val="00083A45"/>
    <w:rsid w:val="001A702B"/>
    <w:rsid w:val="003C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6121"/>
  <w15:chartTrackingRefBased/>
  <w15:docId w15:val="{FDF243D1-58EE-4460-9A74-9BD5EEB2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0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5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2025-02-19T14:22:00Z</dcterms:created>
  <dcterms:modified xsi:type="dcterms:W3CDTF">2025-02-19T14:22:00Z</dcterms:modified>
</cp:coreProperties>
</file>