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charts/chart6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3DD2" w:rsidRPr="009C6B89" w:rsidRDefault="009C6B89" w:rsidP="009C6B89">
      <w:pPr>
        <w:spacing w:after="0" w:line="360" w:lineRule="auto"/>
        <w:ind w:firstLine="680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9C6B8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ЭМПИРИЧЕСКОЕ ИССЛЕДОВАНИЕ ПСИХОЛОГО-ПЕДАГОГИЧЕСКОЙ ДЕЯТЕЛЬНОСТИ С ПОДРОСТКАМИ ИЗ НЕБЛАГОПОЛУЧНЫХ СЕМЕЙ В ОБЩЕОБРАЗОВАТЕЛЬНЫХ УЧРЕЖДЕНИЯХ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br/>
      </w:r>
      <w:r w:rsidR="008E3DD2">
        <w:rPr>
          <w:sz w:val="28"/>
          <w:szCs w:val="28"/>
        </w:rPr>
        <w:br/>
      </w:r>
      <w:r w:rsidR="008E3DD2" w:rsidRPr="00661C5E">
        <w:rPr>
          <w:b/>
          <w:bCs/>
          <w:i/>
          <w:iCs/>
          <w:color w:val="000000"/>
          <w:szCs w:val="28"/>
        </w:rPr>
        <w:t>Янченко Олеся Игоревна, Иванова Елена Александровна</w:t>
      </w:r>
    </w:p>
    <w:p w:rsidR="008E3DD2" w:rsidRPr="00661C5E" w:rsidRDefault="008E3DD2" w:rsidP="008E3DD2">
      <w:pPr>
        <w:pStyle w:val="a7"/>
        <w:spacing w:before="0" w:beforeAutospacing="0" w:after="0" w:afterAutospacing="0" w:line="360" w:lineRule="auto"/>
        <w:jc w:val="both"/>
        <w:rPr>
          <w:sz w:val="22"/>
        </w:rPr>
      </w:pPr>
      <w:r w:rsidRPr="00661C5E">
        <w:rPr>
          <w:i/>
          <w:iCs/>
          <w:color w:val="000000"/>
          <w:szCs w:val="28"/>
        </w:rPr>
        <w:t xml:space="preserve">Студентка 4 курса </w:t>
      </w:r>
      <w:proofErr w:type="spellStart"/>
      <w:r w:rsidRPr="00661C5E">
        <w:rPr>
          <w:i/>
          <w:iCs/>
          <w:color w:val="000000"/>
          <w:szCs w:val="28"/>
        </w:rPr>
        <w:t>бакалавриата</w:t>
      </w:r>
      <w:proofErr w:type="spellEnd"/>
      <w:r w:rsidRPr="00661C5E">
        <w:rPr>
          <w:i/>
          <w:iCs/>
          <w:color w:val="000000"/>
          <w:szCs w:val="28"/>
        </w:rPr>
        <w:t>, факультет социальных наук</w:t>
      </w:r>
      <w:r w:rsidRPr="00661C5E">
        <w:rPr>
          <w:i/>
          <w:iCs/>
          <w:color w:val="000000"/>
          <w:szCs w:val="28"/>
        </w:rPr>
        <w:br/>
        <w:t>Доцент кафедры психологии и педагогики, кандидат педагогических наук, доцент</w:t>
      </w:r>
    </w:p>
    <w:p w:rsidR="008E3DD2" w:rsidRPr="00661C5E" w:rsidRDefault="008E3DD2" w:rsidP="008E3DD2">
      <w:pPr>
        <w:pStyle w:val="a7"/>
        <w:spacing w:before="0" w:beforeAutospacing="0" w:after="0" w:afterAutospacing="0" w:line="360" w:lineRule="auto"/>
        <w:jc w:val="both"/>
        <w:rPr>
          <w:sz w:val="22"/>
        </w:rPr>
      </w:pPr>
      <w:r w:rsidRPr="00661C5E">
        <w:rPr>
          <w:i/>
          <w:iCs/>
          <w:color w:val="000000"/>
          <w:szCs w:val="28"/>
        </w:rPr>
        <w:t xml:space="preserve">ФГБОУ </w:t>
      </w:r>
      <w:proofErr w:type="gramStart"/>
      <w:r w:rsidRPr="00661C5E">
        <w:rPr>
          <w:i/>
          <w:iCs/>
          <w:color w:val="000000"/>
          <w:szCs w:val="28"/>
        </w:rPr>
        <w:t>ВО</w:t>
      </w:r>
      <w:proofErr w:type="gramEnd"/>
      <w:r w:rsidRPr="00661C5E">
        <w:rPr>
          <w:i/>
          <w:iCs/>
          <w:color w:val="000000"/>
          <w:szCs w:val="28"/>
        </w:rPr>
        <w:t xml:space="preserve"> «Амурский государственный университет»</w:t>
      </w:r>
    </w:p>
    <w:p w:rsidR="008E3DD2" w:rsidRPr="00661C5E" w:rsidRDefault="008E3DD2" w:rsidP="008E3DD2">
      <w:pPr>
        <w:pStyle w:val="a7"/>
        <w:spacing w:before="0" w:beforeAutospacing="0" w:after="0" w:afterAutospacing="0" w:line="360" w:lineRule="auto"/>
        <w:jc w:val="both"/>
        <w:rPr>
          <w:sz w:val="22"/>
        </w:rPr>
      </w:pPr>
      <w:r w:rsidRPr="00661C5E">
        <w:rPr>
          <w:i/>
          <w:iCs/>
          <w:color w:val="000000"/>
          <w:szCs w:val="28"/>
        </w:rPr>
        <w:t>Город Благовещенск</w:t>
      </w:r>
    </w:p>
    <w:p w:rsidR="009C6B89" w:rsidRPr="00F65C8D" w:rsidRDefault="008E3DD2" w:rsidP="003C55FC">
      <w:pPr>
        <w:pStyle w:val="a7"/>
        <w:shd w:val="clear" w:color="auto" w:fill="FFFFFF"/>
        <w:spacing w:before="0" w:beforeAutospacing="0" w:after="0" w:afterAutospacing="0" w:line="360" w:lineRule="auto"/>
        <w:jc w:val="both"/>
        <w:rPr>
          <w:color w:val="000000" w:themeColor="text1"/>
          <w:sz w:val="28"/>
          <w:szCs w:val="28"/>
          <w:lang w:val="en-US"/>
        </w:rPr>
      </w:pPr>
      <w:r w:rsidRPr="00661C5E">
        <w:rPr>
          <w:i/>
          <w:iCs/>
          <w:color w:val="000000"/>
          <w:szCs w:val="28"/>
        </w:rPr>
        <w:t>Е-</w:t>
      </w:r>
      <w:r w:rsidRPr="00661C5E">
        <w:rPr>
          <w:i/>
          <w:iCs/>
          <w:color w:val="000000"/>
          <w:szCs w:val="28"/>
          <w:lang w:val="en-US"/>
        </w:rPr>
        <w:t>mail</w:t>
      </w:r>
      <w:r w:rsidRPr="00661C5E">
        <w:rPr>
          <w:i/>
          <w:iCs/>
          <w:color w:val="000000"/>
          <w:szCs w:val="28"/>
        </w:rPr>
        <w:t>:</w:t>
      </w:r>
      <w:proofErr w:type="spellStart"/>
      <w:r w:rsidRPr="00661C5E">
        <w:rPr>
          <w:i/>
          <w:iCs/>
          <w:color w:val="FFFFFF" w:themeColor="background1"/>
          <w:szCs w:val="28"/>
          <w:lang w:val="en-US"/>
        </w:rPr>
        <w:t>g</w:t>
      </w:r>
      <w:r w:rsidRPr="00661C5E">
        <w:rPr>
          <w:i/>
          <w:iCs/>
          <w:color w:val="000000"/>
          <w:szCs w:val="28"/>
          <w:lang w:val="en-US"/>
        </w:rPr>
        <w:t>chtsk</w:t>
      </w:r>
      <w:proofErr w:type="spellEnd"/>
      <w:r w:rsidRPr="00661C5E">
        <w:rPr>
          <w:i/>
          <w:iCs/>
          <w:color w:val="000000"/>
          <w:szCs w:val="28"/>
        </w:rPr>
        <w:t>01@</w:t>
      </w:r>
      <w:proofErr w:type="spellStart"/>
      <w:r w:rsidRPr="00661C5E">
        <w:rPr>
          <w:i/>
          <w:iCs/>
          <w:color w:val="000000"/>
          <w:szCs w:val="28"/>
          <w:lang w:val="en-US"/>
        </w:rPr>
        <w:t>icloud</w:t>
      </w:r>
      <w:proofErr w:type="spellEnd"/>
      <w:r w:rsidRPr="00661C5E">
        <w:rPr>
          <w:i/>
          <w:iCs/>
          <w:color w:val="000000"/>
          <w:szCs w:val="28"/>
        </w:rPr>
        <w:t>.</w:t>
      </w:r>
      <w:r w:rsidRPr="00661C5E">
        <w:rPr>
          <w:i/>
          <w:iCs/>
          <w:color w:val="000000"/>
          <w:szCs w:val="28"/>
          <w:lang w:val="en-US"/>
        </w:rPr>
        <w:t>com</w:t>
      </w:r>
      <w:proofErr w:type="gramStart"/>
      <w:r w:rsidRPr="00211FE7">
        <w:rPr>
          <w:sz w:val="28"/>
          <w:szCs w:val="28"/>
        </w:rPr>
        <w:br/>
      </w:r>
      <w:r w:rsidRPr="003C55FC">
        <w:rPr>
          <w:i/>
          <w:color w:val="0D0D0D"/>
          <w:sz w:val="28"/>
          <w:szCs w:val="28"/>
        </w:rPr>
        <w:t xml:space="preserve">           В</w:t>
      </w:r>
      <w:proofErr w:type="gramEnd"/>
      <w:r w:rsidRPr="003C55FC">
        <w:rPr>
          <w:i/>
          <w:color w:val="0D0D0D"/>
          <w:sz w:val="28"/>
          <w:szCs w:val="28"/>
        </w:rPr>
        <w:t xml:space="preserve"> данной статье </w:t>
      </w:r>
      <w:r w:rsidR="00AB6191" w:rsidRPr="003C55FC">
        <w:rPr>
          <w:i/>
          <w:color w:val="000000"/>
          <w:sz w:val="28"/>
          <w:szCs w:val="28"/>
          <w:shd w:val="clear" w:color="auto" w:fill="FFFFFF"/>
        </w:rPr>
        <w:t>представлено исследование, направленное на диагностику склонности к отклоняющемуся поведению у подростков с использованием стандартизированного теста-опросника А.Н. Орла. Методика включает несколько шкал, которые оценивают предрасположенность к различным формам отклоняющегося поведения, таким как агре</w:t>
      </w:r>
      <w:r w:rsidR="003C55FC" w:rsidRPr="003C55FC">
        <w:rPr>
          <w:i/>
          <w:color w:val="000000"/>
          <w:sz w:val="28"/>
          <w:szCs w:val="28"/>
          <w:shd w:val="clear" w:color="auto" w:fill="FFFFFF"/>
        </w:rPr>
        <w:t xml:space="preserve">ссия, </w:t>
      </w:r>
      <w:proofErr w:type="spellStart"/>
      <w:r w:rsidR="003C55FC" w:rsidRPr="003C55FC">
        <w:rPr>
          <w:i/>
          <w:color w:val="000000"/>
          <w:sz w:val="28"/>
          <w:szCs w:val="28"/>
          <w:shd w:val="clear" w:color="auto" w:fill="FFFFFF"/>
        </w:rPr>
        <w:t>аддиктивные</w:t>
      </w:r>
      <w:proofErr w:type="spellEnd"/>
      <w:r w:rsidR="003C55FC" w:rsidRPr="003C55FC">
        <w:rPr>
          <w:i/>
          <w:color w:val="000000"/>
          <w:sz w:val="28"/>
          <w:szCs w:val="28"/>
          <w:shd w:val="clear" w:color="auto" w:fill="FFFFFF"/>
        </w:rPr>
        <w:t xml:space="preserve"> наклонности самоповреждение и т.д.</w:t>
      </w:r>
      <w:r w:rsidR="003C55FC">
        <w:rPr>
          <w:rFonts w:ascii="Segoe UI" w:hAnsi="Segoe UI" w:cs="Segoe UI"/>
          <w:color w:val="000000"/>
          <w:shd w:val="clear" w:color="auto" w:fill="FFFFFF"/>
        </w:rPr>
        <w:br/>
      </w:r>
      <w:r w:rsidRPr="00211FE7">
        <w:rPr>
          <w:color w:val="0D0D0D"/>
          <w:sz w:val="28"/>
          <w:szCs w:val="28"/>
        </w:rPr>
        <w:t xml:space="preserve">            </w:t>
      </w:r>
      <w:r w:rsidRPr="00211FE7">
        <w:rPr>
          <w:sz w:val="28"/>
          <w:szCs w:val="28"/>
        </w:rPr>
        <w:t>Ключевые</w:t>
      </w:r>
      <w:r w:rsidRPr="00F65C8D">
        <w:rPr>
          <w:sz w:val="28"/>
          <w:szCs w:val="28"/>
        </w:rPr>
        <w:t xml:space="preserve"> </w:t>
      </w:r>
      <w:r w:rsidRPr="00211FE7">
        <w:rPr>
          <w:sz w:val="28"/>
          <w:szCs w:val="28"/>
        </w:rPr>
        <w:t>слова</w:t>
      </w:r>
      <w:r w:rsidRPr="00F65C8D">
        <w:rPr>
          <w:sz w:val="28"/>
          <w:szCs w:val="28"/>
        </w:rPr>
        <w:t xml:space="preserve">: </w:t>
      </w:r>
      <w:r w:rsidRPr="00211FE7">
        <w:rPr>
          <w:sz w:val="28"/>
          <w:szCs w:val="28"/>
        </w:rPr>
        <w:t>ПОДРОСТКИ</w:t>
      </w:r>
      <w:r w:rsidRPr="00F65C8D">
        <w:rPr>
          <w:sz w:val="28"/>
          <w:szCs w:val="28"/>
        </w:rPr>
        <w:t xml:space="preserve">, </w:t>
      </w:r>
      <w:r w:rsidRPr="00211FE7">
        <w:rPr>
          <w:sz w:val="28"/>
          <w:szCs w:val="28"/>
        </w:rPr>
        <w:t>НЕБЛАГОПОЛУЧНЫЕ</w:t>
      </w:r>
      <w:r w:rsidRPr="00F65C8D">
        <w:rPr>
          <w:sz w:val="28"/>
          <w:szCs w:val="28"/>
        </w:rPr>
        <w:t xml:space="preserve"> </w:t>
      </w:r>
      <w:r w:rsidRPr="00211FE7">
        <w:rPr>
          <w:sz w:val="28"/>
          <w:szCs w:val="28"/>
        </w:rPr>
        <w:t>СЕМЬИ</w:t>
      </w:r>
      <w:r w:rsidRPr="00F65C8D">
        <w:rPr>
          <w:sz w:val="28"/>
          <w:szCs w:val="28"/>
        </w:rPr>
        <w:t xml:space="preserve">, </w:t>
      </w:r>
      <w:r w:rsidRPr="00211FE7">
        <w:rPr>
          <w:sz w:val="28"/>
          <w:szCs w:val="28"/>
        </w:rPr>
        <w:t>ОБРАЗОВАТЕЛЬНЫЕ</w:t>
      </w:r>
      <w:r w:rsidRPr="00F65C8D">
        <w:rPr>
          <w:sz w:val="28"/>
          <w:szCs w:val="28"/>
        </w:rPr>
        <w:t xml:space="preserve"> </w:t>
      </w:r>
      <w:r w:rsidRPr="00211FE7">
        <w:rPr>
          <w:sz w:val="28"/>
          <w:szCs w:val="28"/>
        </w:rPr>
        <w:t>УЧРЕЖДЕНИЯ</w:t>
      </w:r>
      <w:r w:rsidRPr="00F65C8D">
        <w:rPr>
          <w:sz w:val="28"/>
          <w:szCs w:val="28"/>
        </w:rPr>
        <w:t xml:space="preserve">, </w:t>
      </w:r>
      <w:r w:rsidRPr="00211FE7">
        <w:rPr>
          <w:sz w:val="28"/>
          <w:szCs w:val="28"/>
        </w:rPr>
        <w:t>ПЕДАГОГ</w:t>
      </w:r>
      <w:r w:rsidRPr="00F65C8D">
        <w:rPr>
          <w:sz w:val="28"/>
          <w:szCs w:val="28"/>
        </w:rPr>
        <w:t>-</w:t>
      </w:r>
      <w:r w:rsidRPr="00211FE7">
        <w:rPr>
          <w:sz w:val="28"/>
          <w:szCs w:val="28"/>
        </w:rPr>
        <w:t>ПСИХОЛОГ</w:t>
      </w:r>
      <w:r w:rsidR="00F65C8D" w:rsidRPr="00F65C8D">
        <w:rPr>
          <w:sz w:val="28"/>
          <w:szCs w:val="28"/>
        </w:rPr>
        <w:t xml:space="preserve">, </w:t>
      </w:r>
      <w:r w:rsidR="00F65C8D">
        <w:rPr>
          <w:sz w:val="28"/>
          <w:szCs w:val="28"/>
        </w:rPr>
        <w:t>ИССЛЕДОВАНИЕ</w:t>
      </w:r>
      <w:proofErr w:type="gramStart"/>
      <w:r w:rsidR="00F65C8D">
        <w:rPr>
          <w:sz w:val="28"/>
          <w:szCs w:val="28"/>
        </w:rPr>
        <w:t>,</w:t>
      </w:r>
      <w:r w:rsidR="00F65C8D" w:rsidRPr="00F65C8D">
        <w:rPr>
          <w:color w:val="FFFFFF" w:themeColor="background1"/>
          <w:sz w:val="28"/>
          <w:szCs w:val="28"/>
        </w:rPr>
        <w:t>О</w:t>
      </w:r>
      <w:proofErr w:type="gramEnd"/>
      <w:r w:rsidR="00F65C8D">
        <w:rPr>
          <w:sz w:val="28"/>
          <w:szCs w:val="28"/>
        </w:rPr>
        <w:t>ОТКЛОНЯЮЩЕЕСЯ</w:t>
      </w:r>
      <w:r w:rsidR="00F65C8D" w:rsidRPr="00F65C8D">
        <w:rPr>
          <w:color w:val="FFFFFF" w:themeColor="background1"/>
          <w:sz w:val="28"/>
          <w:szCs w:val="28"/>
        </w:rPr>
        <w:t>Л</w:t>
      </w:r>
      <w:r w:rsidR="00F65C8D">
        <w:rPr>
          <w:sz w:val="28"/>
          <w:szCs w:val="28"/>
        </w:rPr>
        <w:t>ПОВЕДЕНИЕ,</w:t>
      </w:r>
      <w:r w:rsidR="00F65C8D" w:rsidRPr="00F65C8D">
        <w:rPr>
          <w:color w:val="FFFFFF" w:themeColor="background1"/>
          <w:sz w:val="28"/>
          <w:szCs w:val="28"/>
        </w:rPr>
        <w:t>Б</w:t>
      </w:r>
      <w:r w:rsidR="00F65C8D">
        <w:rPr>
          <w:sz w:val="28"/>
          <w:szCs w:val="28"/>
        </w:rPr>
        <w:t>ПРОФИЛАКТИКА,</w:t>
      </w:r>
      <w:r w:rsidR="00F65C8D" w:rsidRPr="00F65C8D">
        <w:rPr>
          <w:color w:val="FFFFFF" w:themeColor="background1"/>
          <w:sz w:val="28"/>
          <w:szCs w:val="28"/>
        </w:rPr>
        <w:t>Л</w:t>
      </w:r>
      <w:r w:rsidR="00F65C8D">
        <w:rPr>
          <w:sz w:val="28"/>
          <w:szCs w:val="28"/>
        </w:rPr>
        <w:t>ПРОБЛЕМЫ.</w:t>
      </w:r>
      <w:r w:rsidR="00F65C8D" w:rsidRPr="00F65C8D">
        <w:rPr>
          <w:sz w:val="28"/>
          <w:szCs w:val="28"/>
        </w:rPr>
        <w:t xml:space="preserve"> </w:t>
      </w:r>
      <w:r w:rsidR="00112AC5" w:rsidRPr="00F65C8D">
        <w:rPr>
          <w:sz w:val="28"/>
          <w:szCs w:val="28"/>
        </w:rPr>
        <w:br/>
      </w:r>
      <w:r w:rsidR="00211FE7" w:rsidRPr="00F65C8D">
        <w:rPr>
          <w:i/>
          <w:sz w:val="28"/>
          <w:szCs w:val="28"/>
        </w:rPr>
        <w:t xml:space="preserve">           </w:t>
      </w:r>
      <w:r w:rsidR="00211FE7" w:rsidRPr="003C55FC">
        <w:rPr>
          <w:i/>
          <w:sz w:val="28"/>
          <w:szCs w:val="28"/>
          <w:lang w:val="en-US"/>
        </w:rPr>
        <w:t>Annotation</w:t>
      </w:r>
      <w:r w:rsidR="00211FE7" w:rsidRPr="00F65C8D">
        <w:rPr>
          <w:i/>
          <w:sz w:val="28"/>
          <w:szCs w:val="28"/>
        </w:rPr>
        <w:t xml:space="preserve">: </w:t>
      </w:r>
      <w:r w:rsidR="003C55FC" w:rsidRPr="003C55FC">
        <w:rPr>
          <w:i/>
          <w:color w:val="000000"/>
          <w:sz w:val="28"/>
          <w:szCs w:val="28"/>
          <w:lang w:val="en-US"/>
        </w:rPr>
        <w:t>This</w:t>
      </w:r>
      <w:r w:rsidR="003C55FC" w:rsidRPr="00F65C8D">
        <w:rPr>
          <w:i/>
          <w:color w:val="000000"/>
          <w:sz w:val="28"/>
          <w:szCs w:val="28"/>
        </w:rPr>
        <w:t xml:space="preserve"> </w:t>
      </w:r>
      <w:r w:rsidR="003C55FC" w:rsidRPr="003C55FC">
        <w:rPr>
          <w:i/>
          <w:color w:val="000000"/>
          <w:sz w:val="28"/>
          <w:szCs w:val="28"/>
          <w:lang w:val="en-US"/>
        </w:rPr>
        <w:t>article</w:t>
      </w:r>
      <w:r w:rsidR="003C55FC" w:rsidRPr="00F65C8D">
        <w:rPr>
          <w:i/>
          <w:color w:val="000000"/>
          <w:sz w:val="28"/>
          <w:szCs w:val="28"/>
        </w:rPr>
        <w:t xml:space="preserve"> </w:t>
      </w:r>
      <w:r w:rsidR="003C55FC" w:rsidRPr="003C55FC">
        <w:rPr>
          <w:i/>
          <w:color w:val="000000"/>
          <w:sz w:val="28"/>
          <w:szCs w:val="28"/>
          <w:lang w:val="en-US"/>
        </w:rPr>
        <w:t>presents</w:t>
      </w:r>
      <w:r w:rsidR="003C55FC" w:rsidRPr="00F65C8D">
        <w:rPr>
          <w:i/>
          <w:color w:val="000000"/>
          <w:sz w:val="28"/>
          <w:szCs w:val="28"/>
        </w:rPr>
        <w:t xml:space="preserve"> </w:t>
      </w:r>
      <w:r w:rsidR="003C55FC" w:rsidRPr="003C55FC">
        <w:rPr>
          <w:i/>
          <w:color w:val="000000"/>
          <w:sz w:val="28"/>
          <w:szCs w:val="28"/>
          <w:lang w:val="en-US"/>
        </w:rPr>
        <w:t>a</w:t>
      </w:r>
      <w:r w:rsidR="003C55FC" w:rsidRPr="00F65C8D">
        <w:rPr>
          <w:i/>
          <w:color w:val="000000"/>
          <w:sz w:val="28"/>
          <w:szCs w:val="28"/>
        </w:rPr>
        <w:t xml:space="preserve"> </w:t>
      </w:r>
      <w:r w:rsidR="003C55FC" w:rsidRPr="003C55FC">
        <w:rPr>
          <w:i/>
          <w:color w:val="000000"/>
          <w:sz w:val="28"/>
          <w:szCs w:val="28"/>
          <w:lang w:val="en-US"/>
        </w:rPr>
        <w:t>study</w:t>
      </w:r>
      <w:r w:rsidR="003C55FC" w:rsidRPr="00F65C8D">
        <w:rPr>
          <w:i/>
          <w:color w:val="000000"/>
          <w:sz w:val="28"/>
          <w:szCs w:val="28"/>
        </w:rPr>
        <w:t xml:space="preserve"> </w:t>
      </w:r>
      <w:r w:rsidR="003C55FC" w:rsidRPr="003C55FC">
        <w:rPr>
          <w:i/>
          <w:color w:val="000000"/>
          <w:sz w:val="28"/>
          <w:szCs w:val="28"/>
          <w:lang w:val="en-US"/>
        </w:rPr>
        <w:t>aimed</w:t>
      </w:r>
      <w:r w:rsidR="003C55FC" w:rsidRPr="00F65C8D">
        <w:rPr>
          <w:i/>
          <w:color w:val="000000"/>
          <w:sz w:val="28"/>
          <w:szCs w:val="28"/>
        </w:rPr>
        <w:t xml:space="preserve"> </w:t>
      </w:r>
      <w:r w:rsidR="003C55FC" w:rsidRPr="003C55FC">
        <w:rPr>
          <w:i/>
          <w:color w:val="000000"/>
          <w:sz w:val="28"/>
          <w:szCs w:val="28"/>
          <w:lang w:val="en-US"/>
        </w:rPr>
        <w:t>at</w:t>
      </w:r>
      <w:r w:rsidR="003C55FC" w:rsidRPr="00F65C8D">
        <w:rPr>
          <w:i/>
          <w:color w:val="000000"/>
          <w:sz w:val="28"/>
          <w:szCs w:val="28"/>
        </w:rPr>
        <w:t xml:space="preserve"> </w:t>
      </w:r>
      <w:r w:rsidR="003C55FC" w:rsidRPr="003C55FC">
        <w:rPr>
          <w:i/>
          <w:color w:val="000000"/>
          <w:sz w:val="28"/>
          <w:szCs w:val="28"/>
          <w:lang w:val="en-US"/>
        </w:rPr>
        <w:t>diagnosing</w:t>
      </w:r>
      <w:r w:rsidR="003C55FC" w:rsidRPr="00F65C8D">
        <w:rPr>
          <w:i/>
          <w:color w:val="000000"/>
          <w:sz w:val="28"/>
          <w:szCs w:val="28"/>
        </w:rPr>
        <w:t xml:space="preserve"> </w:t>
      </w:r>
      <w:r w:rsidR="003C55FC" w:rsidRPr="003C55FC">
        <w:rPr>
          <w:i/>
          <w:color w:val="000000"/>
          <w:sz w:val="28"/>
          <w:szCs w:val="28"/>
          <w:lang w:val="en-US"/>
        </w:rPr>
        <w:t>the</w:t>
      </w:r>
      <w:r w:rsidR="003C55FC" w:rsidRPr="00F65C8D">
        <w:rPr>
          <w:i/>
          <w:color w:val="000000"/>
          <w:sz w:val="28"/>
          <w:szCs w:val="28"/>
        </w:rPr>
        <w:t xml:space="preserve"> </w:t>
      </w:r>
      <w:r w:rsidR="003C55FC" w:rsidRPr="003C55FC">
        <w:rPr>
          <w:i/>
          <w:color w:val="000000"/>
          <w:sz w:val="28"/>
          <w:szCs w:val="28"/>
          <w:lang w:val="en-US"/>
        </w:rPr>
        <w:t>tendency</w:t>
      </w:r>
      <w:r w:rsidR="003C55FC" w:rsidRPr="00F65C8D">
        <w:rPr>
          <w:i/>
          <w:color w:val="000000"/>
          <w:sz w:val="28"/>
          <w:szCs w:val="28"/>
        </w:rPr>
        <w:t xml:space="preserve"> </w:t>
      </w:r>
      <w:r w:rsidR="003C55FC" w:rsidRPr="003C55FC">
        <w:rPr>
          <w:i/>
          <w:color w:val="000000"/>
          <w:sz w:val="28"/>
          <w:szCs w:val="28"/>
          <w:lang w:val="en-US"/>
        </w:rPr>
        <w:t>to</w:t>
      </w:r>
      <w:r w:rsidR="003C55FC" w:rsidRPr="00F65C8D">
        <w:rPr>
          <w:i/>
          <w:color w:val="000000"/>
          <w:sz w:val="28"/>
          <w:szCs w:val="28"/>
        </w:rPr>
        <w:t xml:space="preserve"> </w:t>
      </w:r>
      <w:r w:rsidR="003C55FC" w:rsidRPr="003C55FC">
        <w:rPr>
          <w:i/>
          <w:color w:val="000000"/>
          <w:sz w:val="28"/>
          <w:szCs w:val="28"/>
          <w:lang w:val="en-US"/>
        </w:rPr>
        <w:t>deviant</w:t>
      </w:r>
      <w:r w:rsidR="003C55FC" w:rsidRPr="00F65C8D">
        <w:rPr>
          <w:i/>
          <w:color w:val="000000"/>
          <w:sz w:val="28"/>
          <w:szCs w:val="28"/>
        </w:rPr>
        <w:t xml:space="preserve"> </w:t>
      </w:r>
      <w:r w:rsidR="003C55FC" w:rsidRPr="003C55FC">
        <w:rPr>
          <w:i/>
          <w:color w:val="000000"/>
          <w:sz w:val="28"/>
          <w:szCs w:val="28"/>
          <w:lang w:val="en-US"/>
        </w:rPr>
        <w:t>behavior</w:t>
      </w:r>
      <w:r w:rsidR="003C55FC" w:rsidRPr="00F65C8D">
        <w:rPr>
          <w:i/>
          <w:color w:val="000000"/>
          <w:sz w:val="28"/>
          <w:szCs w:val="28"/>
        </w:rPr>
        <w:t xml:space="preserve"> </w:t>
      </w:r>
      <w:r w:rsidR="003C55FC" w:rsidRPr="003C55FC">
        <w:rPr>
          <w:i/>
          <w:color w:val="000000"/>
          <w:sz w:val="28"/>
          <w:szCs w:val="28"/>
          <w:lang w:val="en-US"/>
        </w:rPr>
        <w:t>in</w:t>
      </w:r>
      <w:r w:rsidR="003C55FC" w:rsidRPr="00F65C8D">
        <w:rPr>
          <w:i/>
          <w:color w:val="000000"/>
          <w:sz w:val="28"/>
          <w:szCs w:val="28"/>
        </w:rPr>
        <w:t xml:space="preserve"> </w:t>
      </w:r>
      <w:r w:rsidR="003C55FC" w:rsidRPr="003C55FC">
        <w:rPr>
          <w:i/>
          <w:color w:val="000000"/>
          <w:sz w:val="28"/>
          <w:szCs w:val="28"/>
          <w:lang w:val="en-US"/>
        </w:rPr>
        <w:t>adolescents</w:t>
      </w:r>
      <w:r w:rsidR="003C55FC" w:rsidRPr="00F65C8D">
        <w:rPr>
          <w:i/>
          <w:color w:val="000000"/>
          <w:sz w:val="28"/>
          <w:szCs w:val="28"/>
        </w:rPr>
        <w:t xml:space="preserve"> </w:t>
      </w:r>
      <w:r w:rsidR="003C55FC" w:rsidRPr="003C55FC">
        <w:rPr>
          <w:i/>
          <w:color w:val="000000"/>
          <w:sz w:val="28"/>
          <w:szCs w:val="28"/>
          <w:lang w:val="en-US"/>
        </w:rPr>
        <w:t>using</w:t>
      </w:r>
      <w:r w:rsidR="003C55FC" w:rsidRPr="00F65C8D">
        <w:rPr>
          <w:i/>
          <w:color w:val="000000"/>
          <w:sz w:val="28"/>
          <w:szCs w:val="28"/>
        </w:rPr>
        <w:t xml:space="preserve"> </w:t>
      </w:r>
      <w:r w:rsidR="003C55FC" w:rsidRPr="003C55FC">
        <w:rPr>
          <w:i/>
          <w:color w:val="000000"/>
          <w:sz w:val="28"/>
          <w:szCs w:val="28"/>
          <w:lang w:val="en-US"/>
        </w:rPr>
        <w:t>a</w:t>
      </w:r>
      <w:r w:rsidR="003C55FC" w:rsidRPr="00F65C8D">
        <w:rPr>
          <w:i/>
          <w:color w:val="000000"/>
          <w:sz w:val="28"/>
          <w:szCs w:val="28"/>
        </w:rPr>
        <w:t xml:space="preserve"> </w:t>
      </w:r>
      <w:r w:rsidR="003C55FC" w:rsidRPr="003C55FC">
        <w:rPr>
          <w:i/>
          <w:color w:val="000000"/>
          <w:sz w:val="28"/>
          <w:szCs w:val="28"/>
          <w:lang w:val="en-US"/>
        </w:rPr>
        <w:t>standardized</w:t>
      </w:r>
      <w:r w:rsidR="003C55FC" w:rsidRPr="00F65C8D">
        <w:rPr>
          <w:i/>
          <w:color w:val="000000"/>
          <w:sz w:val="28"/>
          <w:szCs w:val="28"/>
        </w:rPr>
        <w:t xml:space="preserve"> </w:t>
      </w:r>
      <w:r w:rsidR="003C55FC" w:rsidRPr="003C55FC">
        <w:rPr>
          <w:i/>
          <w:color w:val="000000"/>
          <w:sz w:val="28"/>
          <w:szCs w:val="28"/>
          <w:lang w:val="en-US"/>
        </w:rPr>
        <w:t>questionnaire</w:t>
      </w:r>
      <w:r w:rsidR="003C55FC" w:rsidRPr="00F65C8D">
        <w:rPr>
          <w:i/>
          <w:color w:val="000000"/>
          <w:sz w:val="28"/>
          <w:szCs w:val="28"/>
        </w:rPr>
        <w:t xml:space="preserve"> </w:t>
      </w:r>
      <w:r w:rsidR="003C55FC" w:rsidRPr="003C55FC">
        <w:rPr>
          <w:i/>
          <w:color w:val="000000"/>
          <w:sz w:val="28"/>
          <w:szCs w:val="28"/>
          <w:lang w:val="en-US"/>
        </w:rPr>
        <w:t>test</w:t>
      </w:r>
      <w:r w:rsidR="003C55FC" w:rsidRPr="00F65C8D">
        <w:rPr>
          <w:i/>
          <w:color w:val="000000"/>
          <w:sz w:val="28"/>
          <w:szCs w:val="28"/>
        </w:rPr>
        <w:t xml:space="preserve"> </w:t>
      </w:r>
      <w:r w:rsidR="003C55FC" w:rsidRPr="003C55FC">
        <w:rPr>
          <w:i/>
          <w:color w:val="000000"/>
          <w:sz w:val="28"/>
          <w:szCs w:val="28"/>
          <w:lang w:val="en-US"/>
        </w:rPr>
        <w:t>by</w:t>
      </w:r>
      <w:r w:rsidR="003C55FC" w:rsidRPr="00F65C8D">
        <w:rPr>
          <w:i/>
          <w:color w:val="000000"/>
          <w:sz w:val="28"/>
          <w:szCs w:val="28"/>
        </w:rPr>
        <w:t xml:space="preserve"> </w:t>
      </w:r>
      <w:r w:rsidR="003C55FC" w:rsidRPr="003C55FC">
        <w:rPr>
          <w:i/>
          <w:color w:val="000000"/>
          <w:sz w:val="28"/>
          <w:szCs w:val="28"/>
          <w:lang w:val="en-US"/>
        </w:rPr>
        <w:t>A</w:t>
      </w:r>
      <w:r w:rsidR="003C55FC" w:rsidRPr="00F65C8D">
        <w:rPr>
          <w:i/>
          <w:color w:val="000000"/>
          <w:sz w:val="28"/>
          <w:szCs w:val="28"/>
        </w:rPr>
        <w:t>.</w:t>
      </w:r>
      <w:r w:rsidR="003C55FC" w:rsidRPr="003C55FC">
        <w:rPr>
          <w:i/>
          <w:color w:val="000000"/>
          <w:sz w:val="28"/>
          <w:szCs w:val="28"/>
          <w:lang w:val="en-US"/>
        </w:rPr>
        <w:t>N</w:t>
      </w:r>
      <w:r w:rsidR="003C55FC" w:rsidRPr="00F65C8D">
        <w:rPr>
          <w:i/>
          <w:color w:val="000000"/>
          <w:sz w:val="28"/>
          <w:szCs w:val="28"/>
        </w:rPr>
        <w:t xml:space="preserve">. </w:t>
      </w:r>
      <w:proofErr w:type="spellStart"/>
      <w:r w:rsidR="003C55FC" w:rsidRPr="003C55FC">
        <w:rPr>
          <w:i/>
          <w:color w:val="000000"/>
          <w:sz w:val="28"/>
          <w:szCs w:val="28"/>
          <w:lang w:val="en-US"/>
        </w:rPr>
        <w:t>Orla</w:t>
      </w:r>
      <w:proofErr w:type="spellEnd"/>
      <w:r w:rsidR="003C55FC" w:rsidRPr="00F65C8D">
        <w:rPr>
          <w:i/>
          <w:color w:val="000000"/>
          <w:sz w:val="28"/>
          <w:szCs w:val="28"/>
        </w:rPr>
        <w:t xml:space="preserve">. </w:t>
      </w:r>
      <w:r w:rsidR="003C55FC" w:rsidRPr="003C55FC">
        <w:rPr>
          <w:i/>
          <w:color w:val="000000"/>
          <w:sz w:val="28"/>
          <w:szCs w:val="28"/>
          <w:lang w:val="en-US"/>
        </w:rPr>
        <w:t>The methodology includes several scales that assess predisposition to various forms of deviant behavior, such as aggression, a</w:t>
      </w:r>
      <w:r w:rsidR="003C55FC">
        <w:rPr>
          <w:i/>
          <w:color w:val="000000"/>
          <w:sz w:val="28"/>
          <w:szCs w:val="28"/>
          <w:lang w:val="en-US"/>
        </w:rPr>
        <w:t>ddictive tendencies, self-harm</w:t>
      </w:r>
      <w:proofErr w:type="gramStart"/>
      <w:r w:rsidR="003C55FC">
        <w:rPr>
          <w:i/>
          <w:color w:val="000000"/>
          <w:sz w:val="28"/>
          <w:szCs w:val="28"/>
          <w:lang w:val="en-US"/>
        </w:rPr>
        <w:t>,</w:t>
      </w:r>
      <w:r w:rsidR="003C55FC" w:rsidRPr="003C55FC">
        <w:rPr>
          <w:i/>
          <w:color w:val="FFFFFF" w:themeColor="background1"/>
          <w:sz w:val="28"/>
          <w:szCs w:val="28"/>
        </w:rPr>
        <w:t>а</w:t>
      </w:r>
      <w:r w:rsidR="003C55FC" w:rsidRPr="003C55FC">
        <w:rPr>
          <w:i/>
          <w:color w:val="000000"/>
          <w:sz w:val="28"/>
          <w:szCs w:val="28"/>
          <w:lang w:val="en-US"/>
        </w:rPr>
        <w:t>etc</w:t>
      </w:r>
      <w:proofErr w:type="gramEnd"/>
      <w:r w:rsidR="003C55FC" w:rsidRPr="003C55FC">
        <w:rPr>
          <w:i/>
          <w:color w:val="000000"/>
          <w:sz w:val="28"/>
          <w:szCs w:val="28"/>
          <w:lang w:val="en-US"/>
        </w:rPr>
        <w:t>.</w:t>
      </w:r>
      <w:r w:rsidR="00211FE7" w:rsidRPr="00211FE7">
        <w:rPr>
          <w:sz w:val="28"/>
          <w:szCs w:val="28"/>
          <w:lang w:val="en-US"/>
        </w:rPr>
        <w:br/>
        <w:t xml:space="preserve">            Key words: adolescents, unhappy families, educational ins</w:t>
      </w:r>
      <w:r w:rsidR="00AB6191">
        <w:rPr>
          <w:sz w:val="28"/>
          <w:szCs w:val="28"/>
          <w:lang w:val="en-US"/>
        </w:rPr>
        <w:t>titutions, psychologist-teacher</w:t>
      </w:r>
      <w:r w:rsidR="00F65C8D" w:rsidRPr="00F65C8D">
        <w:rPr>
          <w:sz w:val="28"/>
          <w:szCs w:val="28"/>
          <w:lang w:val="en-US"/>
        </w:rPr>
        <w:t xml:space="preserve">, </w:t>
      </w:r>
      <w:r w:rsidR="00F65C8D" w:rsidRPr="00F65C8D">
        <w:rPr>
          <w:color w:val="000000"/>
          <w:sz w:val="28"/>
          <w:szCs w:val="28"/>
          <w:lang w:val="en-US"/>
        </w:rPr>
        <w:t>research, deviant behavior, prevention, problems.</w:t>
      </w:r>
      <w:r w:rsidR="00112AC5" w:rsidRPr="00211FE7">
        <w:rPr>
          <w:sz w:val="28"/>
          <w:szCs w:val="28"/>
          <w:lang w:val="en-US"/>
        </w:rPr>
        <w:br/>
      </w:r>
      <w:r w:rsidR="00716E67" w:rsidRPr="009C6B89">
        <w:rPr>
          <w:rStyle w:val="c4"/>
          <w:color w:val="000000" w:themeColor="text1"/>
          <w:sz w:val="28"/>
          <w:szCs w:val="28"/>
          <w:lang w:val="en-US"/>
        </w:rPr>
        <w:t xml:space="preserve">          </w:t>
      </w:r>
      <w:r w:rsidR="009C6B89">
        <w:rPr>
          <w:color w:val="000000" w:themeColor="text1"/>
          <w:sz w:val="28"/>
          <w:szCs w:val="28"/>
        </w:rPr>
        <w:t>Для</w:t>
      </w:r>
      <w:r w:rsidR="009C6B89" w:rsidRPr="00F65C8D">
        <w:rPr>
          <w:rStyle w:val="a3"/>
          <w:rFonts w:eastAsiaTheme="majorEastAsia"/>
          <w:b w:val="0"/>
          <w:color w:val="000000" w:themeColor="text1"/>
          <w:sz w:val="28"/>
          <w:szCs w:val="28"/>
          <w:lang w:val="en-US"/>
        </w:rPr>
        <w:t xml:space="preserve"> </w:t>
      </w:r>
      <w:r w:rsidR="009C6B89" w:rsidRPr="009C6B89">
        <w:rPr>
          <w:rStyle w:val="a3"/>
          <w:rFonts w:eastAsiaTheme="majorEastAsia"/>
          <w:b w:val="0"/>
          <w:color w:val="000000" w:themeColor="text1"/>
          <w:sz w:val="28"/>
          <w:szCs w:val="28"/>
        </w:rPr>
        <w:t>определения</w:t>
      </w:r>
      <w:r w:rsidR="009C6B89" w:rsidRPr="00F65C8D">
        <w:rPr>
          <w:rStyle w:val="a3"/>
          <w:rFonts w:eastAsiaTheme="majorEastAsia"/>
          <w:b w:val="0"/>
          <w:color w:val="000000" w:themeColor="text1"/>
          <w:sz w:val="28"/>
          <w:szCs w:val="28"/>
          <w:lang w:val="en-US"/>
        </w:rPr>
        <w:t xml:space="preserve"> </w:t>
      </w:r>
      <w:r w:rsidR="009C6B89" w:rsidRPr="009C6B89">
        <w:rPr>
          <w:rStyle w:val="a3"/>
          <w:rFonts w:eastAsiaTheme="majorEastAsia"/>
          <w:b w:val="0"/>
          <w:color w:val="000000" w:themeColor="text1"/>
          <w:sz w:val="28"/>
          <w:szCs w:val="28"/>
        </w:rPr>
        <w:t>склонности</w:t>
      </w:r>
      <w:r w:rsidR="009C6B89" w:rsidRPr="00F65C8D">
        <w:rPr>
          <w:rStyle w:val="a3"/>
          <w:rFonts w:eastAsiaTheme="majorEastAsia"/>
          <w:b w:val="0"/>
          <w:color w:val="000000" w:themeColor="text1"/>
          <w:sz w:val="28"/>
          <w:szCs w:val="28"/>
          <w:lang w:val="en-US"/>
        </w:rPr>
        <w:t xml:space="preserve"> </w:t>
      </w:r>
      <w:r w:rsidR="009C6B89" w:rsidRPr="009C6B89">
        <w:rPr>
          <w:rStyle w:val="a3"/>
          <w:rFonts w:eastAsiaTheme="majorEastAsia"/>
          <w:b w:val="0"/>
          <w:color w:val="000000" w:themeColor="text1"/>
          <w:sz w:val="28"/>
          <w:szCs w:val="28"/>
        </w:rPr>
        <w:t>к</w:t>
      </w:r>
      <w:r w:rsidR="009C6B89" w:rsidRPr="00F65C8D">
        <w:rPr>
          <w:rStyle w:val="a3"/>
          <w:rFonts w:eastAsiaTheme="majorEastAsia"/>
          <w:b w:val="0"/>
          <w:color w:val="000000" w:themeColor="text1"/>
          <w:sz w:val="28"/>
          <w:szCs w:val="28"/>
          <w:lang w:val="en-US"/>
        </w:rPr>
        <w:t xml:space="preserve"> </w:t>
      </w:r>
      <w:r w:rsidR="009C6B89" w:rsidRPr="009C6B89">
        <w:rPr>
          <w:rStyle w:val="a3"/>
          <w:rFonts w:eastAsiaTheme="majorEastAsia"/>
          <w:b w:val="0"/>
          <w:color w:val="000000" w:themeColor="text1"/>
          <w:sz w:val="28"/>
          <w:szCs w:val="28"/>
        </w:rPr>
        <w:t>отклоняющемуся</w:t>
      </w:r>
      <w:r w:rsidR="009C6B89" w:rsidRPr="00F65C8D">
        <w:rPr>
          <w:rStyle w:val="a3"/>
          <w:rFonts w:eastAsiaTheme="majorEastAsia"/>
          <w:b w:val="0"/>
          <w:color w:val="000000" w:themeColor="text1"/>
          <w:sz w:val="28"/>
          <w:szCs w:val="28"/>
          <w:lang w:val="en-US"/>
        </w:rPr>
        <w:t xml:space="preserve"> </w:t>
      </w:r>
      <w:r w:rsidR="009C6B89" w:rsidRPr="009C6B89">
        <w:rPr>
          <w:rStyle w:val="a3"/>
          <w:rFonts w:eastAsiaTheme="majorEastAsia"/>
          <w:b w:val="0"/>
          <w:color w:val="000000" w:themeColor="text1"/>
          <w:sz w:val="28"/>
          <w:szCs w:val="28"/>
        </w:rPr>
        <w:t>поведению</w:t>
      </w:r>
      <w:r w:rsidR="009C6B89" w:rsidRPr="00F65C8D">
        <w:rPr>
          <w:rStyle w:val="a3"/>
          <w:rFonts w:eastAsiaTheme="majorEastAsia"/>
          <w:b w:val="0"/>
          <w:color w:val="000000" w:themeColor="text1"/>
          <w:sz w:val="28"/>
          <w:szCs w:val="28"/>
          <w:lang w:val="en-US"/>
        </w:rPr>
        <w:t xml:space="preserve"> </w:t>
      </w:r>
      <w:r w:rsidR="009C6B89" w:rsidRPr="009C6B89">
        <w:rPr>
          <w:rStyle w:val="a3"/>
          <w:rFonts w:eastAsiaTheme="majorEastAsia"/>
          <w:b w:val="0"/>
          <w:color w:val="000000" w:themeColor="text1"/>
          <w:sz w:val="28"/>
          <w:szCs w:val="28"/>
        </w:rPr>
        <w:t>был</w:t>
      </w:r>
      <w:r w:rsidR="009C6B89" w:rsidRPr="00F65C8D">
        <w:rPr>
          <w:rStyle w:val="a3"/>
          <w:rFonts w:eastAsiaTheme="majorEastAsia"/>
          <w:b w:val="0"/>
          <w:color w:val="000000" w:themeColor="text1"/>
          <w:sz w:val="28"/>
          <w:szCs w:val="28"/>
          <w:lang w:val="en-US"/>
        </w:rPr>
        <w:t xml:space="preserve"> </w:t>
      </w:r>
      <w:r w:rsidR="009C6B89" w:rsidRPr="009C6B89">
        <w:rPr>
          <w:rStyle w:val="a3"/>
          <w:rFonts w:eastAsiaTheme="majorEastAsia"/>
          <w:b w:val="0"/>
          <w:color w:val="000000" w:themeColor="text1"/>
          <w:sz w:val="28"/>
          <w:szCs w:val="28"/>
        </w:rPr>
        <w:t>использован</w:t>
      </w:r>
      <w:r w:rsidR="009C6B89" w:rsidRPr="00F65C8D">
        <w:rPr>
          <w:rStyle w:val="a3"/>
          <w:rFonts w:eastAsiaTheme="majorEastAsia"/>
          <w:b w:val="0"/>
          <w:color w:val="000000" w:themeColor="text1"/>
          <w:sz w:val="28"/>
          <w:szCs w:val="28"/>
          <w:lang w:val="en-US"/>
        </w:rPr>
        <w:t xml:space="preserve"> </w:t>
      </w:r>
      <w:r w:rsidR="009C6B89" w:rsidRPr="009C6B89">
        <w:rPr>
          <w:rStyle w:val="a3"/>
          <w:rFonts w:eastAsiaTheme="majorEastAsia"/>
          <w:b w:val="0"/>
          <w:color w:val="000000" w:themeColor="text1"/>
          <w:sz w:val="28"/>
          <w:szCs w:val="28"/>
        </w:rPr>
        <w:t>стандартизированный</w:t>
      </w:r>
      <w:r w:rsidR="009C6B89" w:rsidRPr="00F65C8D">
        <w:rPr>
          <w:rStyle w:val="a3"/>
          <w:rFonts w:eastAsiaTheme="majorEastAsia"/>
          <w:b w:val="0"/>
          <w:color w:val="000000" w:themeColor="text1"/>
          <w:sz w:val="28"/>
          <w:szCs w:val="28"/>
          <w:lang w:val="en-US"/>
        </w:rPr>
        <w:t xml:space="preserve"> </w:t>
      </w:r>
      <w:r w:rsidR="009C6B89" w:rsidRPr="009C6B89">
        <w:rPr>
          <w:rStyle w:val="a3"/>
          <w:rFonts w:eastAsiaTheme="majorEastAsia"/>
          <w:b w:val="0"/>
          <w:color w:val="000000" w:themeColor="text1"/>
          <w:sz w:val="28"/>
          <w:szCs w:val="28"/>
        </w:rPr>
        <w:t>тест</w:t>
      </w:r>
      <w:r w:rsidR="009C6B89" w:rsidRPr="00F65C8D">
        <w:rPr>
          <w:rStyle w:val="a3"/>
          <w:rFonts w:eastAsiaTheme="majorEastAsia"/>
          <w:b w:val="0"/>
          <w:color w:val="000000" w:themeColor="text1"/>
          <w:sz w:val="28"/>
          <w:szCs w:val="28"/>
          <w:lang w:val="en-US"/>
        </w:rPr>
        <w:t>-</w:t>
      </w:r>
      <w:r w:rsidR="009C6B89" w:rsidRPr="009C6B89">
        <w:rPr>
          <w:rStyle w:val="a3"/>
          <w:rFonts w:eastAsiaTheme="majorEastAsia"/>
          <w:b w:val="0"/>
          <w:color w:val="000000" w:themeColor="text1"/>
          <w:sz w:val="28"/>
          <w:szCs w:val="28"/>
        </w:rPr>
        <w:t>опросник</w:t>
      </w:r>
      <w:r w:rsidR="009C6B89" w:rsidRPr="00F65C8D">
        <w:rPr>
          <w:rStyle w:val="a3"/>
          <w:rFonts w:eastAsiaTheme="majorEastAsia"/>
          <w:b w:val="0"/>
          <w:color w:val="000000" w:themeColor="text1"/>
          <w:sz w:val="28"/>
          <w:szCs w:val="28"/>
          <w:lang w:val="en-US"/>
        </w:rPr>
        <w:t xml:space="preserve"> </w:t>
      </w:r>
      <w:r w:rsidR="009C6B89" w:rsidRPr="009C6B89">
        <w:rPr>
          <w:rStyle w:val="a3"/>
          <w:rFonts w:eastAsiaTheme="majorEastAsia"/>
          <w:b w:val="0"/>
          <w:color w:val="000000" w:themeColor="text1"/>
          <w:sz w:val="28"/>
          <w:szCs w:val="28"/>
        </w:rPr>
        <w:t>А</w:t>
      </w:r>
      <w:r w:rsidR="009C6B89" w:rsidRPr="00F65C8D">
        <w:rPr>
          <w:rStyle w:val="a3"/>
          <w:rFonts w:eastAsiaTheme="majorEastAsia"/>
          <w:b w:val="0"/>
          <w:color w:val="000000" w:themeColor="text1"/>
          <w:sz w:val="28"/>
          <w:szCs w:val="28"/>
          <w:lang w:val="en-US"/>
        </w:rPr>
        <w:t>.</w:t>
      </w:r>
      <w:r w:rsidR="009C6B89" w:rsidRPr="009C6B89">
        <w:rPr>
          <w:rStyle w:val="a3"/>
          <w:rFonts w:eastAsiaTheme="majorEastAsia"/>
          <w:b w:val="0"/>
          <w:color w:val="000000" w:themeColor="text1"/>
          <w:sz w:val="28"/>
          <w:szCs w:val="28"/>
        </w:rPr>
        <w:t>Н</w:t>
      </w:r>
      <w:r w:rsidR="009C6B89" w:rsidRPr="00F65C8D">
        <w:rPr>
          <w:rStyle w:val="a3"/>
          <w:rFonts w:eastAsiaTheme="majorEastAsia"/>
          <w:b w:val="0"/>
          <w:color w:val="000000" w:themeColor="text1"/>
          <w:sz w:val="28"/>
          <w:szCs w:val="28"/>
          <w:lang w:val="en-US"/>
        </w:rPr>
        <w:t xml:space="preserve">. </w:t>
      </w:r>
      <w:bookmarkStart w:id="0" w:name="_GoBack"/>
      <w:bookmarkEnd w:id="0"/>
      <w:r w:rsidR="009C6B89" w:rsidRPr="009C6B89">
        <w:rPr>
          <w:rStyle w:val="a3"/>
          <w:rFonts w:eastAsiaTheme="majorEastAsia"/>
          <w:b w:val="0"/>
          <w:color w:val="000000" w:themeColor="text1"/>
          <w:sz w:val="28"/>
          <w:szCs w:val="28"/>
        </w:rPr>
        <w:t>Орла</w:t>
      </w:r>
      <w:r w:rsidR="009C6B89" w:rsidRPr="00F65C8D">
        <w:rPr>
          <w:rStyle w:val="a3"/>
          <w:rFonts w:eastAsiaTheme="majorEastAsia"/>
          <w:b w:val="0"/>
          <w:color w:val="000000" w:themeColor="text1"/>
          <w:sz w:val="28"/>
          <w:szCs w:val="28"/>
          <w:lang w:val="en-US"/>
        </w:rPr>
        <w:t>.</w:t>
      </w:r>
    </w:p>
    <w:p w:rsidR="009C6B89" w:rsidRPr="009C6B89" w:rsidRDefault="009C6B89" w:rsidP="009C6B89">
      <w:pPr>
        <w:pStyle w:val="a7"/>
        <w:shd w:val="clear" w:color="auto" w:fill="FFFFFF"/>
        <w:spacing w:before="0" w:beforeAutospacing="0" w:after="0" w:afterAutospacing="0" w:line="360" w:lineRule="auto"/>
        <w:ind w:firstLine="680"/>
        <w:jc w:val="both"/>
        <w:rPr>
          <w:color w:val="000000" w:themeColor="text1"/>
          <w:sz w:val="28"/>
          <w:szCs w:val="28"/>
        </w:rPr>
      </w:pPr>
      <w:r w:rsidRPr="009C6B89">
        <w:rPr>
          <w:rStyle w:val="a3"/>
          <w:rFonts w:eastAsiaTheme="majorEastAsia"/>
          <w:b w:val="0"/>
          <w:color w:val="000000" w:themeColor="text1"/>
          <w:sz w:val="28"/>
          <w:szCs w:val="28"/>
        </w:rPr>
        <w:lastRenderedPageBreak/>
        <w:t xml:space="preserve">В тесте предусмотрены следующие шкалы: склонности к преодолению норм и правил, склонности к </w:t>
      </w:r>
      <w:proofErr w:type="spellStart"/>
      <w:r w:rsidRPr="009C6B89">
        <w:rPr>
          <w:rStyle w:val="a3"/>
          <w:rFonts w:eastAsiaTheme="majorEastAsia"/>
          <w:b w:val="0"/>
          <w:color w:val="000000" w:themeColor="text1"/>
          <w:sz w:val="28"/>
          <w:szCs w:val="28"/>
        </w:rPr>
        <w:t>аддиктивному</w:t>
      </w:r>
      <w:proofErr w:type="spellEnd"/>
      <w:r w:rsidRPr="009C6B89">
        <w:rPr>
          <w:rStyle w:val="a3"/>
          <w:rFonts w:eastAsiaTheme="majorEastAsia"/>
          <w:b w:val="0"/>
          <w:color w:val="000000" w:themeColor="text1"/>
          <w:sz w:val="28"/>
          <w:szCs w:val="28"/>
        </w:rPr>
        <w:t xml:space="preserve"> (зависимому) поведению, склонности к </w:t>
      </w:r>
      <w:proofErr w:type="spellStart"/>
      <w:r w:rsidRPr="009C6B89">
        <w:rPr>
          <w:rStyle w:val="a3"/>
          <w:rFonts w:eastAsiaTheme="majorEastAsia"/>
          <w:b w:val="0"/>
          <w:color w:val="000000" w:themeColor="text1"/>
          <w:sz w:val="28"/>
          <w:szCs w:val="28"/>
        </w:rPr>
        <w:t>самоповреждающему</w:t>
      </w:r>
      <w:proofErr w:type="spellEnd"/>
      <w:r w:rsidRPr="009C6B89">
        <w:rPr>
          <w:rStyle w:val="a3"/>
          <w:rFonts w:eastAsiaTheme="majorEastAsia"/>
          <w:b w:val="0"/>
          <w:color w:val="000000" w:themeColor="text1"/>
          <w:sz w:val="28"/>
          <w:szCs w:val="28"/>
        </w:rPr>
        <w:t xml:space="preserve"> и </w:t>
      </w:r>
      <w:proofErr w:type="spellStart"/>
      <w:r w:rsidRPr="009C6B89">
        <w:rPr>
          <w:rStyle w:val="a3"/>
          <w:rFonts w:eastAsiaTheme="majorEastAsia"/>
          <w:b w:val="0"/>
          <w:color w:val="000000" w:themeColor="text1"/>
          <w:sz w:val="28"/>
          <w:szCs w:val="28"/>
        </w:rPr>
        <w:t>саморазрушающему</w:t>
      </w:r>
      <w:proofErr w:type="spellEnd"/>
      <w:r w:rsidRPr="009C6B89">
        <w:rPr>
          <w:rStyle w:val="a3"/>
          <w:rFonts w:eastAsiaTheme="majorEastAsia"/>
          <w:b w:val="0"/>
          <w:color w:val="000000" w:themeColor="text1"/>
          <w:sz w:val="28"/>
          <w:szCs w:val="28"/>
        </w:rPr>
        <w:t xml:space="preserve"> поведению, склонности к агрессии и насилию, волевой контроль эмоциональных реакций, склонности к </w:t>
      </w:r>
      <w:proofErr w:type="spellStart"/>
      <w:r w:rsidRPr="009C6B89">
        <w:rPr>
          <w:rStyle w:val="a3"/>
          <w:rFonts w:eastAsiaTheme="majorEastAsia"/>
          <w:b w:val="0"/>
          <w:color w:val="000000" w:themeColor="text1"/>
          <w:sz w:val="28"/>
          <w:szCs w:val="28"/>
        </w:rPr>
        <w:t>деликвентному</w:t>
      </w:r>
      <w:proofErr w:type="spellEnd"/>
      <w:r w:rsidRPr="009C6B89">
        <w:rPr>
          <w:rStyle w:val="a3"/>
          <w:rFonts w:eastAsiaTheme="majorEastAsia"/>
          <w:b w:val="0"/>
          <w:color w:val="000000" w:themeColor="text1"/>
          <w:sz w:val="28"/>
          <w:szCs w:val="28"/>
        </w:rPr>
        <w:t xml:space="preserve"> поведению.</w:t>
      </w:r>
    </w:p>
    <w:p w:rsidR="009C6B89" w:rsidRPr="009C6B89" w:rsidRDefault="009C6B89" w:rsidP="009C6B89">
      <w:pPr>
        <w:pStyle w:val="a7"/>
        <w:shd w:val="clear" w:color="auto" w:fill="FFFFFF"/>
        <w:spacing w:before="0" w:beforeAutospacing="0" w:after="0" w:afterAutospacing="0" w:line="360" w:lineRule="auto"/>
        <w:ind w:firstLine="680"/>
        <w:jc w:val="both"/>
        <w:rPr>
          <w:color w:val="000000" w:themeColor="text1"/>
          <w:sz w:val="28"/>
          <w:szCs w:val="28"/>
        </w:rPr>
      </w:pPr>
      <w:r w:rsidRPr="009C6B89">
        <w:rPr>
          <w:rStyle w:val="a3"/>
          <w:rFonts w:eastAsiaTheme="majorEastAsia"/>
          <w:b w:val="0"/>
          <w:color w:val="000000" w:themeColor="text1"/>
          <w:sz w:val="28"/>
          <w:szCs w:val="28"/>
        </w:rPr>
        <w:t>Предлагаемая методика диагностики склонности к отклоняющемуся поведению (СОП) предназначена для измерения готовности (склонности) подростков к реализации различных форм отклоняющегося поведения. Опросник представляет собой набор специализированных психодиагностических шкал, направленных на измерение готовности (склонности) к реализации отдельных форм отклоняющегося поведения.</w:t>
      </w:r>
    </w:p>
    <w:p w:rsidR="009C6B89" w:rsidRPr="009C6B89" w:rsidRDefault="009C6B89" w:rsidP="009C6B89">
      <w:pPr>
        <w:pStyle w:val="a7"/>
        <w:shd w:val="clear" w:color="auto" w:fill="FFFFFF"/>
        <w:spacing w:before="0" w:beforeAutospacing="0" w:after="0" w:afterAutospacing="0" w:line="360" w:lineRule="auto"/>
        <w:ind w:firstLine="680"/>
        <w:jc w:val="both"/>
        <w:rPr>
          <w:color w:val="000000" w:themeColor="text1"/>
          <w:sz w:val="28"/>
          <w:szCs w:val="28"/>
        </w:rPr>
      </w:pPr>
      <w:r w:rsidRPr="009C6B89">
        <w:rPr>
          <w:rStyle w:val="a3"/>
          <w:rFonts w:eastAsiaTheme="majorEastAsia"/>
          <w:b w:val="0"/>
          <w:color w:val="000000" w:themeColor="text1"/>
          <w:sz w:val="28"/>
          <w:szCs w:val="28"/>
        </w:rPr>
        <w:t xml:space="preserve">Методика предполагает учет и коррекцию установки на социально желательные ответы испытуемых. </w:t>
      </w:r>
    </w:p>
    <w:p w:rsidR="009C6B89" w:rsidRPr="009C6B89" w:rsidRDefault="009C6B89" w:rsidP="009C6B89">
      <w:pPr>
        <w:pStyle w:val="a7"/>
        <w:shd w:val="clear" w:color="auto" w:fill="FFFFFF"/>
        <w:spacing w:before="0" w:beforeAutospacing="0" w:after="0" w:afterAutospacing="0" w:line="360" w:lineRule="auto"/>
        <w:jc w:val="both"/>
        <w:rPr>
          <w:rStyle w:val="a3"/>
          <w:rFonts w:eastAsiaTheme="majorEastAsia"/>
          <w:b w:val="0"/>
          <w:color w:val="000000" w:themeColor="text1"/>
          <w:sz w:val="28"/>
          <w:szCs w:val="28"/>
        </w:rPr>
      </w:pPr>
      <w:r w:rsidRPr="009C6B89">
        <w:rPr>
          <w:noProof/>
          <w:color w:val="000000" w:themeColor="text1"/>
          <w:sz w:val="28"/>
          <w:szCs w:val="28"/>
        </w:rPr>
        <w:drawing>
          <wp:inline distT="0" distB="0" distL="0" distR="0" wp14:anchorId="7B299A2F" wp14:editId="060CEE85">
            <wp:extent cx="5354782" cy="2189018"/>
            <wp:effectExtent l="0" t="0" r="0" b="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9C6B89" w:rsidRPr="009C6B89" w:rsidRDefault="009C6B89" w:rsidP="009C6B89">
      <w:pPr>
        <w:pStyle w:val="a7"/>
        <w:shd w:val="clear" w:color="auto" w:fill="FFFFFF"/>
        <w:spacing w:before="0" w:beforeAutospacing="0" w:after="0" w:afterAutospacing="0" w:line="360" w:lineRule="auto"/>
        <w:ind w:firstLine="680"/>
        <w:jc w:val="center"/>
        <w:rPr>
          <w:rStyle w:val="a3"/>
          <w:rFonts w:eastAsiaTheme="majorEastAsia"/>
          <w:b w:val="0"/>
          <w:color w:val="000000" w:themeColor="text1"/>
          <w:sz w:val="28"/>
          <w:szCs w:val="28"/>
        </w:rPr>
      </w:pPr>
      <w:r>
        <w:rPr>
          <w:rStyle w:val="a3"/>
          <w:rFonts w:eastAsiaTheme="majorEastAsia"/>
          <w:b w:val="0"/>
          <w:color w:val="000000" w:themeColor="text1"/>
          <w:sz w:val="28"/>
          <w:szCs w:val="28"/>
        </w:rPr>
        <w:t>Рисунок 1</w:t>
      </w:r>
      <w:r w:rsidRPr="009C6B89">
        <w:rPr>
          <w:rStyle w:val="a3"/>
          <w:rFonts w:eastAsiaTheme="majorEastAsia"/>
          <w:b w:val="0"/>
          <w:color w:val="000000" w:themeColor="text1"/>
          <w:sz w:val="28"/>
          <w:szCs w:val="28"/>
        </w:rPr>
        <w:t xml:space="preserve"> – Склонности к преодолению норм и правил</w:t>
      </w:r>
    </w:p>
    <w:p w:rsidR="009C6B89" w:rsidRPr="009C6B89" w:rsidRDefault="009C6B89" w:rsidP="009C6B89">
      <w:pPr>
        <w:pStyle w:val="a7"/>
        <w:shd w:val="clear" w:color="auto" w:fill="FFFFFF"/>
        <w:spacing w:before="0" w:beforeAutospacing="0" w:after="0" w:afterAutospacing="0" w:line="360" w:lineRule="auto"/>
        <w:ind w:firstLine="680"/>
        <w:jc w:val="both"/>
        <w:rPr>
          <w:rStyle w:val="a3"/>
          <w:rFonts w:eastAsiaTheme="majorEastAsia"/>
          <w:b w:val="0"/>
          <w:color w:val="000000" w:themeColor="text1"/>
          <w:sz w:val="28"/>
          <w:szCs w:val="28"/>
        </w:rPr>
      </w:pPr>
      <w:r w:rsidRPr="009C6B89">
        <w:rPr>
          <w:rStyle w:val="a3"/>
          <w:rFonts w:eastAsiaTheme="majorEastAsia"/>
          <w:b w:val="0"/>
          <w:color w:val="000000" w:themeColor="text1"/>
          <w:sz w:val="28"/>
          <w:szCs w:val="28"/>
        </w:rPr>
        <w:t xml:space="preserve">Шкала предназначена для измерения предрасположенности подростков к преодолению каких-либо норм и правил, склонности к отрицанию общепринятых норм и ценностей, образцов поведения. Проанализировав результаты по данной шкале, выяснилось, что для 62% учеников характерна выраженность вышеуказанных тенденций, о его склонности противопоставлять собственные нормы и ценности групповым, о тенденции «нарушать спокойствие», искать трудности, которые можно было бы преодолеть. У 12% чрезвычайная выраженность проявления негативизма, что заставляет сомневаться в достоверности результатов тестирования по данной </w:t>
      </w:r>
      <w:r w:rsidRPr="009C6B89">
        <w:rPr>
          <w:rStyle w:val="a3"/>
          <w:rFonts w:eastAsiaTheme="majorEastAsia"/>
          <w:b w:val="0"/>
          <w:color w:val="000000" w:themeColor="text1"/>
          <w:sz w:val="28"/>
          <w:szCs w:val="28"/>
        </w:rPr>
        <w:lastRenderedPageBreak/>
        <w:t>шкале. 26% испытуемых присущи конформные установки, склонность следовать стереотипам и общепринятым нормам поведения. В некоторых случаях при условии сочетания с достаточно высоким интеллектуальным уровнем испытуемого и тенденции скрывать свои реальные нормы и ценности такие оценки могут отражать фальсификацию результатов.</w:t>
      </w:r>
    </w:p>
    <w:p w:rsidR="009C6B89" w:rsidRPr="009C6B89" w:rsidRDefault="009C6B89" w:rsidP="009C6B89">
      <w:pPr>
        <w:pStyle w:val="a7"/>
        <w:shd w:val="clear" w:color="auto" w:fill="FFFFFF"/>
        <w:spacing w:after="0" w:afterAutospacing="0" w:line="360" w:lineRule="auto"/>
        <w:jc w:val="center"/>
        <w:rPr>
          <w:color w:val="000000" w:themeColor="text1"/>
          <w:sz w:val="28"/>
          <w:szCs w:val="28"/>
        </w:rPr>
      </w:pPr>
      <w:r w:rsidRPr="009C6B89">
        <w:rPr>
          <w:noProof/>
          <w:color w:val="000000" w:themeColor="text1"/>
          <w:sz w:val="28"/>
          <w:szCs w:val="28"/>
        </w:rPr>
        <w:drawing>
          <wp:inline distT="0" distB="0" distL="0" distR="0" wp14:anchorId="39271818" wp14:editId="2BD417E7">
            <wp:extent cx="5324475" cy="2438400"/>
            <wp:effectExtent l="0" t="0" r="9525" b="0"/>
            <wp:docPr id="14" name="Диаграмма 1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9C6B89" w:rsidRPr="009C6B89" w:rsidRDefault="009C6B89" w:rsidP="009C6B89">
      <w:pPr>
        <w:pStyle w:val="a7"/>
        <w:shd w:val="clear" w:color="auto" w:fill="FFFFFF"/>
        <w:spacing w:before="0" w:beforeAutospacing="0" w:after="0" w:afterAutospacing="0" w:line="360" w:lineRule="auto"/>
        <w:ind w:firstLine="680"/>
        <w:jc w:val="center"/>
        <w:rPr>
          <w:rStyle w:val="a3"/>
          <w:rFonts w:eastAsiaTheme="majorEastAsia"/>
          <w:b w:val="0"/>
          <w:color w:val="000000" w:themeColor="text1"/>
          <w:sz w:val="28"/>
          <w:szCs w:val="28"/>
        </w:rPr>
      </w:pPr>
      <w:r>
        <w:rPr>
          <w:rStyle w:val="a3"/>
          <w:rFonts w:eastAsiaTheme="majorEastAsia"/>
          <w:b w:val="0"/>
          <w:color w:val="000000" w:themeColor="text1"/>
          <w:sz w:val="28"/>
          <w:szCs w:val="28"/>
        </w:rPr>
        <w:t>Рисунок 2</w:t>
      </w:r>
      <w:r w:rsidRPr="009C6B89">
        <w:rPr>
          <w:rStyle w:val="a3"/>
          <w:rFonts w:eastAsiaTheme="majorEastAsia"/>
          <w:b w:val="0"/>
          <w:color w:val="000000" w:themeColor="text1"/>
          <w:sz w:val="28"/>
          <w:szCs w:val="28"/>
        </w:rPr>
        <w:t xml:space="preserve"> – Склонности к </w:t>
      </w:r>
      <w:proofErr w:type="spellStart"/>
      <w:r w:rsidRPr="009C6B89">
        <w:rPr>
          <w:rStyle w:val="a3"/>
          <w:rFonts w:eastAsiaTheme="majorEastAsia"/>
          <w:b w:val="0"/>
          <w:color w:val="000000" w:themeColor="text1"/>
          <w:sz w:val="28"/>
          <w:szCs w:val="28"/>
        </w:rPr>
        <w:t>аддиктивному</w:t>
      </w:r>
      <w:proofErr w:type="spellEnd"/>
      <w:r w:rsidRPr="009C6B89">
        <w:rPr>
          <w:rStyle w:val="a3"/>
          <w:rFonts w:eastAsiaTheme="majorEastAsia"/>
          <w:b w:val="0"/>
          <w:color w:val="000000" w:themeColor="text1"/>
          <w:sz w:val="28"/>
          <w:szCs w:val="28"/>
        </w:rPr>
        <w:t xml:space="preserve"> (зависимому) поведению</w:t>
      </w:r>
    </w:p>
    <w:p w:rsidR="009C6B89" w:rsidRPr="009C6B89" w:rsidRDefault="009C6B89" w:rsidP="009C6B89">
      <w:pPr>
        <w:pStyle w:val="a7"/>
        <w:shd w:val="clear" w:color="auto" w:fill="FFFFFF"/>
        <w:spacing w:before="0" w:beforeAutospacing="0" w:after="0" w:afterAutospacing="0" w:line="360" w:lineRule="auto"/>
        <w:ind w:firstLine="680"/>
        <w:jc w:val="both"/>
        <w:rPr>
          <w:color w:val="000000" w:themeColor="text1"/>
          <w:sz w:val="28"/>
          <w:szCs w:val="28"/>
        </w:rPr>
      </w:pPr>
      <w:r w:rsidRPr="009C6B89">
        <w:rPr>
          <w:rStyle w:val="a3"/>
          <w:rFonts w:eastAsiaTheme="majorEastAsia"/>
          <w:b w:val="0"/>
          <w:color w:val="000000" w:themeColor="text1"/>
          <w:sz w:val="28"/>
          <w:szCs w:val="28"/>
        </w:rPr>
        <w:t xml:space="preserve">По шкале «Склонность к </w:t>
      </w:r>
      <w:proofErr w:type="spellStart"/>
      <w:r w:rsidRPr="009C6B89">
        <w:rPr>
          <w:rStyle w:val="a3"/>
          <w:rFonts w:eastAsiaTheme="majorEastAsia"/>
          <w:b w:val="0"/>
          <w:color w:val="000000" w:themeColor="text1"/>
          <w:sz w:val="28"/>
          <w:szCs w:val="28"/>
        </w:rPr>
        <w:t>аддиктивному</w:t>
      </w:r>
      <w:proofErr w:type="spellEnd"/>
      <w:r w:rsidRPr="009C6B89">
        <w:rPr>
          <w:rStyle w:val="a3"/>
          <w:rFonts w:eastAsiaTheme="majorEastAsia"/>
          <w:b w:val="0"/>
          <w:color w:val="000000" w:themeColor="text1"/>
          <w:sz w:val="28"/>
          <w:szCs w:val="28"/>
        </w:rPr>
        <w:t xml:space="preserve"> поведению» у 20 % </w:t>
      </w:r>
      <w:proofErr w:type="gramStart"/>
      <w:r w:rsidRPr="009C6B89">
        <w:rPr>
          <w:rStyle w:val="a3"/>
          <w:rFonts w:eastAsiaTheme="majorEastAsia"/>
          <w:b w:val="0"/>
          <w:color w:val="000000" w:themeColor="text1"/>
          <w:sz w:val="28"/>
          <w:szCs w:val="28"/>
        </w:rPr>
        <w:t>обучающихся</w:t>
      </w:r>
      <w:proofErr w:type="gramEnd"/>
      <w:r w:rsidRPr="009C6B89">
        <w:rPr>
          <w:rStyle w:val="a3"/>
          <w:rFonts w:eastAsiaTheme="majorEastAsia"/>
          <w:b w:val="0"/>
          <w:color w:val="000000" w:themeColor="text1"/>
          <w:sz w:val="28"/>
          <w:szCs w:val="28"/>
        </w:rPr>
        <w:t xml:space="preserve"> низкие показатели. Это свидетельствуют либо о </w:t>
      </w:r>
      <w:proofErr w:type="spellStart"/>
      <w:r w:rsidRPr="009C6B89">
        <w:rPr>
          <w:rStyle w:val="a3"/>
          <w:rFonts w:eastAsiaTheme="majorEastAsia"/>
          <w:b w:val="0"/>
          <w:color w:val="000000" w:themeColor="text1"/>
          <w:sz w:val="28"/>
          <w:szCs w:val="28"/>
        </w:rPr>
        <w:t>невыраженности</w:t>
      </w:r>
      <w:proofErr w:type="spellEnd"/>
      <w:r w:rsidRPr="009C6B89">
        <w:rPr>
          <w:rStyle w:val="a3"/>
          <w:rFonts w:eastAsiaTheme="majorEastAsia"/>
          <w:b w:val="0"/>
          <w:color w:val="000000" w:themeColor="text1"/>
          <w:sz w:val="28"/>
          <w:szCs w:val="28"/>
        </w:rPr>
        <w:t xml:space="preserve"> вышеперечисленных тенденций, либо о хорошем социальном контроле поведенческих реакций.</w:t>
      </w:r>
    </w:p>
    <w:p w:rsidR="009C6B89" w:rsidRPr="009C6B89" w:rsidRDefault="009C6B89" w:rsidP="009C6B89">
      <w:pPr>
        <w:pStyle w:val="a7"/>
        <w:shd w:val="clear" w:color="auto" w:fill="FFFFFF"/>
        <w:spacing w:before="0" w:beforeAutospacing="0" w:after="0" w:afterAutospacing="0" w:line="360" w:lineRule="auto"/>
        <w:ind w:firstLine="680"/>
        <w:jc w:val="both"/>
        <w:rPr>
          <w:color w:val="000000" w:themeColor="text1"/>
          <w:sz w:val="28"/>
          <w:szCs w:val="28"/>
        </w:rPr>
      </w:pPr>
      <w:r w:rsidRPr="009C6B89">
        <w:rPr>
          <w:rStyle w:val="a3"/>
          <w:rFonts w:eastAsiaTheme="majorEastAsia"/>
          <w:b w:val="0"/>
          <w:color w:val="000000" w:themeColor="text1"/>
          <w:sz w:val="28"/>
          <w:szCs w:val="28"/>
        </w:rPr>
        <w:t xml:space="preserve">У 42 % респондентов проявляется предрасположенность к уходу от реальности посредством изменения своего психического состояния, склонность к иллюзорно-компенсаторному способу решения личностных проблем. </w:t>
      </w:r>
    </w:p>
    <w:p w:rsidR="009C6B89" w:rsidRPr="009C6B89" w:rsidRDefault="009C6B89" w:rsidP="009C6B89">
      <w:pPr>
        <w:pStyle w:val="a7"/>
        <w:shd w:val="clear" w:color="auto" w:fill="FFFFFF"/>
        <w:spacing w:before="0" w:beforeAutospacing="0" w:after="0" w:afterAutospacing="0" w:line="360" w:lineRule="auto"/>
        <w:ind w:firstLine="680"/>
        <w:jc w:val="both"/>
        <w:rPr>
          <w:rStyle w:val="a3"/>
          <w:rFonts w:eastAsiaTheme="majorEastAsia"/>
          <w:b w:val="0"/>
          <w:color w:val="000000" w:themeColor="text1"/>
          <w:sz w:val="28"/>
          <w:szCs w:val="28"/>
        </w:rPr>
      </w:pPr>
      <w:r w:rsidRPr="009C6B89">
        <w:rPr>
          <w:rStyle w:val="a3"/>
          <w:rFonts w:eastAsiaTheme="majorEastAsia"/>
          <w:b w:val="0"/>
          <w:color w:val="000000" w:themeColor="text1"/>
          <w:sz w:val="28"/>
          <w:szCs w:val="28"/>
        </w:rPr>
        <w:t xml:space="preserve">38 % испытуемых получили сомнительные результаты, что может свидетельствовать либо о наличии выраженной психологической потребности в </w:t>
      </w:r>
      <w:proofErr w:type="spellStart"/>
      <w:r w:rsidRPr="009C6B89">
        <w:rPr>
          <w:rStyle w:val="a3"/>
          <w:rFonts w:eastAsiaTheme="majorEastAsia"/>
          <w:b w:val="0"/>
          <w:color w:val="000000" w:themeColor="text1"/>
          <w:sz w:val="28"/>
          <w:szCs w:val="28"/>
        </w:rPr>
        <w:t>аддиктивных</w:t>
      </w:r>
      <w:proofErr w:type="spellEnd"/>
      <w:r w:rsidRPr="009C6B89">
        <w:rPr>
          <w:rStyle w:val="a3"/>
          <w:rFonts w:eastAsiaTheme="majorEastAsia"/>
          <w:b w:val="0"/>
          <w:color w:val="000000" w:themeColor="text1"/>
          <w:sz w:val="28"/>
          <w:szCs w:val="28"/>
        </w:rPr>
        <w:t xml:space="preserve"> состояниях, что необходимо выяснять, используя дополнительные психодиагностические средства.</w:t>
      </w:r>
    </w:p>
    <w:p w:rsidR="009C6B89" w:rsidRPr="009C6B89" w:rsidRDefault="009C6B89" w:rsidP="009C6B89">
      <w:pPr>
        <w:pStyle w:val="a7"/>
        <w:shd w:val="clear" w:color="auto" w:fill="FFFFFF"/>
        <w:spacing w:after="0" w:afterAutospacing="0" w:line="360" w:lineRule="auto"/>
        <w:jc w:val="center"/>
        <w:rPr>
          <w:color w:val="000000" w:themeColor="text1"/>
          <w:sz w:val="28"/>
          <w:szCs w:val="28"/>
        </w:rPr>
      </w:pPr>
      <w:r w:rsidRPr="009C6B89">
        <w:rPr>
          <w:noProof/>
          <w:color w:val="000000" w:themeColor="text1"/>
          <w:sz w:val="28"/>
          <w:szCs w:val="28"/>
        </w:rPr>
        <w:lastRenderedPageBreak/>
        <w:drawing>
          <wp:inline distT="0" distB="0" distL="0" distR="0" wp14:anchorId="02A5C1D4" wp14:editId="2C098B61">
            <wp:extent cx="5299075" cy="2279072"/>
            <wp:effectExtent l="0" t="0" r="0" b="0"/>
            <wp:docPr id="15" name="Диаграмма 1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9C6B89" w:rsidRPr="009C6B89" w:rsidRDefault="009C6B89" w:rsidP="009C6B89">
      <w:pPr>
        <w:pStyle w:val="a7"/>
        <w:shd w:val="clear" w:color="auto" w:fill="FFFFFF"/>
        <w:spacing w:before="0" w:beforeAutospacing="0" w:after="0" w:afterAutospacing="0" w:line="360" w:lineRule="auto"/>
        <w:ind w:firstLine="680"/>
        <w:jc w:val="center"/>
        <w:rPr>
          <w:rStyle w:val="a3"/>
          <w:rFonts w:eastAsiaTheme="majorEastAsia"/>
          <w:b w:val="0"/>
          <w:color w:val="000000" w:themeColor="text1"/>
          <w:sz w:val="28"/>
          <w:szCs w:val="28"/>
        </w:rPr>
      </w:pPr>
      <w:r>
        <w:rPr>
          <w:rStyle w:val="a3"/>
          <w:rFonts w:eastAsiaTheme="majorEastAsia"/>
          <w:b w:val="0"/>
          <w:color w:val="000000" w:themeColor="text1"/>
          <w:sz w:val="28"/>
          <w:szCs w:val="28"/>
        </w:rPr>
        <w:t>Рисунок 3</w:t>
      </w:r>
      <w:r w:rsidRPr="009C6B89">
        <w:rPr>
          <w:rStyle w:val="a3"/>
          <w:rFonts w:eastAsiaTheme="majorEastAsia"/>
          <w:b w:val="0"/>
          <w:color w:val="000000" w:themeColor="text1"/>
          <w:sz w:val="28"/>
          <w:szCs w:val="28"/>
        </w:rPr>
        <w:t xml:space="preserve"> – Склонность к </w:t>
      </w:r>
      <w:proofErr w:type="spellStart"/>
      <w:r w:rsidRPr="009C6B89">
        <w:rPr>
          <w:rStyle w:val="a3"/>
          <w:rFonts w:eastAsiaTheme="majorEastAsia"/>
          <w:b w:val="0"/>
          <w:color w:val="000000" w:themeColor="text1"/>
          <w:sz w:val="28"/>
          <w:szCs w:val="28"/>
        </w:rPr>
        <w:t>самоповреждающему</w:t>
      </w:r>
      <w:proofErr w:type="spellEnd"/>
      <w:r w:rsidRPr="009C6B89">
        <w:rPr>
          <w:rStyle w:val="a3"/>
          <w:rFonts w:eastAsiaTheme="majorEastAsia"/>
          <w:b w:val="0"/>
          <w:color w:val="000000" w:themeColor="text1"/>
          <w:sz w:val="28"/>
          <w:szCs w:val="28"/>
        </w:rPr>
        <w:t xml:space="preserve"> и </w:t>
      </w:r>
      <w:proofErr w:type="spellStart"/>
      <w:r w:rsidRPr="009C6B89">
        <w:rPr>
          <w:rStyle w:val="a3"/>
          <w:rFonts w:eastAsiaTheme="majorEastAsia"/>
          <w:b w:val="0"/>
          <w:color w:val="000000" w:themeColor="text1"/>
          <w:sz w:val="28"/>
          <w:szCs w:val="28"/>
        </w:rPr>
        <w:t>саморазрушающему</w:t>
      </w:r>
      <w:proofErr w:type="spellEnd"/>
      <w:r w:rsidRPr="009C6B89">
        <w:rPr>
          <w:rStyle w:val="a3"/>
          <w:rFonts w:eastAsiaTheme="majorEastAsia"/>
          <w:b w:val="0"/>
          <w:color w:val="000000" w:themeColor="text1"/>
          <w:sz w:val="28"/>
          <w:szCs w:val="28"/>
        </w:rPr>
        <w:t xml:space="preserve"> поведению</w:t>
      </w:r>
    </w:p>
    <w:p w:rsidR="009C6B89" w:rsidRPr="009C6B89" w:rsidRDefault="009C6B89" w:rsidP="009C6B89">
      <w:pPr>
        <w:pStyle w:val="a7"/>
        <w:shd w:val="clear" w:color="auto" w:fill="FFFFFF"/>
        <w:spacing w:before="0" w:beforeAutospacing="0" w:after="0" w:afterAutospacing="0" w:line="360" w:lineRule="auto"/>
        <w:ind w:firstLine="680"/>
        <w:jc w:val="both"/>
        <w:rPr>
          <w:rStyle w:val="a3"/>
          <w:rFonts w:eastAsiaTheme="majorEastAsia"/>
          <w:b w:val="0"/>
          <w:color w:val="000000" w:themeColor="text1"/>
          <w:sz w:val="28"/>
          <w:szCs w:val="28"/>
        </w:rPr>
      </w:pPr>
      <w:r w:rsidRPr="009C6B89">
        <w:rPr>
          <w:rStyle w:val="a3"/>
          <w:rFonts w:eastAsiaTheme="majorEastAsia"/>
          <w:b w:val="0"/>
          <w:color w:val="000000" w:themeColor="text1"/>
          <w:sz w:val="28"/>
          <w:szCs w:val="28"/>
        </w:rPr>
        <w:t xml:space="preserve">По шкале «Склонность к </w:t>
      </w:r>
      <w:proofErr w:type="spellStart"/>
      <w:r w:rsidRPr="009C6B89">
        <w:rPr>
          <w:rStyle w:val="a3"/>
          <w:rFonts w:eastAsiaTheme="majorEastAsia"/>
          <w:b w:val="0"/>
          <w:color w:val="000000" w:themeColor="text1"/>
          <w:sz w:val="28"/>
          <w:szCs w:val="28"/>
        </w:rPr>
        <w:t>самоповреждающему</w:t>
      </w:r>
      <w:proofErr w:type="spellEnd"/>
      <w:r w:rsidRPr="009C6B89">
        <w:rPr>
          <w:rStyle w:val="a3"/>
          <w:rFonts w:eastAsiaTheme="majorEastAsia"/>
          <w:b w:val="0"/>
          <w:color w:val="000000" w:themeColor="text1"/>
          <w:sz w:val="28"/>
          <w:szCs w:val="28"/>
        </w:rPr>
        <w:t xml:space="preserve"> и </w:t>
      </w:r>
      <w:proofErr w:type="spellStart"/>
      <w:r w:rsidRPr="009C6B89">
        <w:rPr>
          <w:rStyle w:val="a3"/>
          <w:rFonts w:eastAsiaTheme="majorEastAsia"/>
          <w:b w:val="0"/>
          <w:color w:val="000000" w:themeColor="text1"/>
          <w:sz w:val="28"/>
          <w:szCs w:val="28"/>
        </w:rPr>
        <w:t>саморазрушающему</w:t>
      </w:r>
      <w:proofErr w:type="spellEnd"/>
      <w:r w:rsidRPr="009C6B89">
        <w:rPr>
          <w:rStyle w:val="a3"/>
          <w:rFonts w:eastAsiaTheme="majorEastAsia"/>
          <w:b w:val="0"/>
          <w:color w:val="000000" w:themeColor="text1"/>
          <w:sz w:val="28"/>
          <w:szCs w:val="28"/>
        </w:rPr>
        <w:t xml:space="preserve"> поведению» у 79 % подростков выявилась вероятность низкой ценности собственной жизни, склонность к риску, выраженной потребности в острых ощущениях, </w:t>
      </w:r>
      <w:proofErr w:type="gramStart"/>
      <w:r w:rsidRPr="009C6B89">
        <w:rPr>
          <w:rStyle w:val="a3"/>
          <w:rFonts w:eastAsiaTheme="majorEastAsia"/>
          <w:b w:val="0"/>
          <w:color w:val="000000" w:themeColor="text1"/>
          <w:sz w:val="28"/>
          <w:szCs w:val="28"/>
        </w:rPr>
        <w:t>садо-мазохистские</w:t>
      </w:r>
      <w:proofErr w:type="gramEnd"/>
      <w:r w:rsidRPr="009C6B89">
        <w:rPr>
          <w:rStyle w:val="a3"/>
          <w:rFonts w:eastAsiaTheme="majorEastAsia"/>
          <w:b w:val="0"/>
          <w:color w:val="000000" w:themeColor="text1"/>
          <w:sz w:val="28"/>
          <w:szCs w:val="28"/>
        </w:rPr>
        <w:t xml:space="preserve"> тенденции. У 21 % наблюдается отсутствие готовности к реализации </w:t>
      </w:r>
      <w:proofErr w:type="spellStart"/>
      <w:r w:rsidRPr="009C6B89">
        <w:rPr>
          <w:rStyle w:val="a3"/>
          <w:rFonts w:eastAsiaTheme="majorEastAsia"/>
          <w:b w:val="0"/>
          <w:color w:val="000000" w:themeColor="text1"/>
          <w:sz w:val="28"/>
          <w:szCs w:val="28"/>
        </w:rPr>
        <w:t>саморазрушающего</w:t>
      </w:r>
      <w:proofErr w:type="spellEnd"/>
      <w:r w:rsidRPr="009C6B89">
        <w:rPr>
          <w:rStyle w:val="a3"/>
          <w:rFonts w:eastAsiaTheme="majorEastAsia"/>
          <w:b w:val="0"/>
          <w:color w:val="000000" w:themeColor="text1"/>
          <w:sz w:val="28"/>
          <w:szCs w:val="28"/>
        </w:rPr>
        <w:t xml:space="preserve"> поведения, отсутствие тенденции к </w:t>
      </w:r>
      <w:proofErr w:type="spellStart"/>
      <w:r w:rsidRPr="009C6B89">
        <w:rPr>
          <w:rStyle w:val="a3"/>
          <w:rFonts w:eastAsiaTheme="majorEastAsia"/>
          <w:b w:val="0"/>
          <w:color w:val="000000" w:themeColor="text1"/>
          <w:sz w:val="28"/>
          <w:szCs w:val="28"/>
        </w:rPr>
        <w:t>соматизации</w:t>
      </w:r>
      <w:proofErr w:type="spellEnd"/>
      <w:r w:rsidRPr="009C6B89">
        <w:rPr>
          <w:rStyle w:val="a3"/>
          <w:rFonts w:eastAsiaTheme="majorEastAsia"/>
          <w:b w:val="0"/>
          <w:color w:val="000000" w:themeColor="text1"/>
          <w:sz w:val="28"/>
          <w:szCs w:val="28"/>
        </w:rPr>
        <w:t xml:space="preserve"> тревоги, отсутствие склонности к реализации комплексов вины в поведенческих реакциях.</w:t>
      </w:r>
    </w:p>
    <w:p w:rsidR="009C6B89" w:rsidRPr="009C6B89" w:rsidRDefault="009C6B89" w:rsidP="009C6B89">
      <w:pPr>
        <w:pStyle w:val="a7"/>
        <w:shd w:val="clear" w:color="auto" w:fill="FFFFFF"/>
        <w:spacing w:before="0" w:beforeAutospacing="0" w:after="0" w:afterAutospacing="0" w:line="360" w:lineRule="auto"/>
        <w:jc w:val="center"/>
        <w:rPr>
          <w:rFonts w:eastAsiaTheme="majorEastAsia"/>
          <w:bCs/>
          <w:color w:val="000000" w:themeColor="text1"/>
          <w:sz w:val="28"/>
          <w:szCs w:val="28"/>
        </w:rPr>
      </w:pPr>
      <w:r w:rsidRPr="009C6B89">
        <w:rPr>
          <w:noProof/>
          <w:color w:val="000000" w:themeColor="text1"/>
          <w:sz w:val="28"/>
          <w:szCs w:val="28"/>
        </w:rPr>
        <w:drawing>
          <wp:inline distT="0" distB="0" distL="0" distR="0" wp14:anchorId="0534C5E9" wp14:editId="54993291">
            <wp:extent cx="5195455" cy="2396836"/>
            <wp:effectExtent l="0" t="0" r="0" b="0"/>
            <wp:docPr id="16" name="Диаграмма 1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9C6B89" w:rsidRPr="009C6B89" w:rsidRDefault="009C6B89" w:rsidP="009C6B89">
      <w:pPr>
        <w:pStyle w:val="a7"/>
        <w:shd w:val="clear" w:color="auto" w:fill="FFFFFF"/>
        <w:spacing w:before="0" w:beforeAutospacing="0" w:after="0" w:afterAutospacing="0" w:line="360" w:lineRule="auto"/>
        <w:ind w:firstLine="709"/>
        <w:jc w:val="center"/>
        <w:rPr>
          <w:rStyle w:val="a3"/>
          <w:rFonts w:eastAsiaTheme="majorEastAsia"/>
          <w:b w:val="0"/>
          <w:color w:val="000000" w:themeColor="text1"/>
          <w:sz w:val="28"/>
          <w:szCs w:val="28"/>
        </w:rPr>
      </w:pPr>
      <w:r>
        <w:rPr>
          <w:rStyle w:val="a3"/>
          <w:rFonts w:eastAsiaTheme="majorEastAsia"/>
          <w:b w:val="0"/>
          <w:color w:val="000000" w:themeColor="text1"/>
          <w:sz w:val="28"/>
          <w:szCs w:val="28"/>
        </w:rPr>
        <w:t xml:space="preserve">Рисунок 4 </w:t>
      </w:r>
      <w:r w:rsidRPr="009C6B89">
        <w:rPr>
          <w:rStyle w:val="a3"/>
          <w:rFonts w:eastAsiaTheme="majorEastAsia"/>
          <w:b w:val="0"/>
          <w:color w:val="000000" w:themeColor="text1"/>
          <w:sz w:val="28"/>
          <w:szCs w:val="28"/>
        </w:rPr>
        <w:t xml:space="preserve"> – Склонность к агрессии и насилию</w:t>
      </w:r>
    </w:p>
    <w:p w:rsidR="009C6B89" w:rsidRPr="009C6B89" w:rsidRDefault="009C6B89" w:rsidP="009C6B89">
      <w:pPr>
        <w:pStyle w:val="a7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Style w:val="a3"/>
          <w:rFonts w:eastAsiaTheme="majorEastAsia"/>
          <w:b w:val="0"/>
          <w:color w:val="000000" w:themeColor="text1"/>
          <w:sz w:val="28"/>
          <w:szCs w:val="28"/>
        </w:rPr>
      </w:pPr>
      <w:proofErr w:type="gramStart"/>
      <w:r w:rsidRPr="009C6B89">
        <w:rPr>
          <w:rStyle w:val="a3"/>
          <w:rFonts w:eastAsiaTheme="majorEastAsia"/>
          <w:b w:val="0"/>
          <w:color w:val="000000" w:themeColor="text1"/>
          <w:sz w:val="28"/>
          <w:szCs w:val="28"/>
        </w:rPr>
        <w:t xml:space="preserve">18 % учеников имеют низкие показатели по данной шкале, это говорит о </w:t>
      </w:r>
      <w:proofErr w:type="spellStart"/>
      <w:r w:rsidRPr="009C6B89">
        <w:rPr>
          <w:rStyle w:val="a3"/>
          <w:rFonts w:eastAsiaTheme="majorEastAsia"/>
          <w:b w:val="0"/>
          <w:color w:val="000000" w:themeColor="text1"/>
          <w:sz w:val="28"/>
          <w:szCs w:val="28"/>
        </w:rPr>
        <w:t>невыраженности</w:t>
      </w:r>
      <w:proofErr w:type="spellEnd"/>
      <w:r w:rsidRPr="009C6B89">
        <w:rPr>
          <w:rStyle w:val="a3"/>
          <w:rFonts w:eastAsiaTheme="majorEastAsia"/>
          <w:b w:val="0"/>
          <w:color w:val="000000" w:themeColor="text1"/>
          <w:sz w:val="28"/>
          <w:szCs w:val="28"/>
        </w:rPr>
        <w:t xml:space="preserve"> агрессивных тенденций, о неприемлемости насилия как средства решения проблем, о </w:t>
      </w:r>
      <w:proofErr w:type="spellStart"/>
      <w:r w:rsidRPr="009C6B89">
        <w:rPr>
          <w:rStyle w:val="a3"/>
          <w:rFonts w:eastAsiaTheme="majorEastAsia"/>
          <w:b w:val="0"/>
          <w:color w:val="000000" w:themeColor="text1"/>
          <w:sz w:val="28"/>
          <w:szCs w:val="28"/>
        </w:rPr>
        <w:t>нетипичности</w:t>
      </w:r>
      <w:proofErr w:type="spellEnd"/>
      <w:r w:rsidRPr="009C6B89">
        <w:rPr>
          <w:rStyle w:val="a3"/>
          <w:rFonts w:eastAsiaTheme="majorEastAsia"/>
          <w:b w:val="0"/>
          <w:color w:val="000000" w:themeColor="text1"/>
          <w:sz w:val="28"/>
          <w:szCs w:val="28"/>
        </w:rPr>
        <w:t xml:space="preserve"> агрессии как способа выхода из </w:t>
      </w:r>
      <w:proofErr w:type="spellStart"/>
      <w:r w:rsidRPr="009C6B89">
        <w:rPr>
          <w:rStyle w:val="a3"/>
          <w:rFonts w:eastAsiaTheme="majorEastAsia"/>
          <w:b w:val="0"/>
          <w:color w:val="000000" w:themeColor="text1"/>
          <w:sz w:val="28"/>
          <w:szCs w:val="28"/>
        </w:rPr>
        <w:t>фрустрирующей</w:t>
      </w:r>
      <w:proofErr w:type="spellEnd"/>
      <w:r w:rsidRPr="009C6B89">
        <w:rPr>
          <w:rStyle w:val="a3"/>
          <w:rFonts w:eastAsiaTheme="majorEastAsia"/>
          <w:b w:val="0"/>
          <w:color w:val="000000" w:themeColor="text1"/>
          <w:sz w:val="28"/>
          <w:szCs w:val="28"/>
        </w:rPr>
        <w:t xml:space="preserve"> ситуации. 82 % учеников имеют агрессивную </w:t>
      </w:r>
      <w:r w:rsidRPr="009C6B89">
        <w:rPr>
          <w:rStyle w:val="a3"/>
          <w:rFonts w:eastAsiaTheme="majorEastAsia"/>
          <w:b w:val="0"/>
          <w:color w:val="000000" w:themeColor="text1"/>
          <w:sz w:val="28"/>
          <w:szCs w:val="28"/>
        </w:rPr>
        <w:lastRenderedPageBreak/>
        <w:t>направленность личности во взаимоотношениях с другими людьми, склонны решать проблемы посредством насилия, используют унижение партнера по общению как средство стабилизации самооценки, говорит о наличии садистических тенденций.</w:t>
      </w:r>
      <w:proofErr w:type="gramEnd"/>
    </w:p>
    <w:p w:rsidR="009C6B89" w:rsidRPr="009C6B89" w:rsidRDefault="009C6B89" w:rsidP="009C6B89">
      <w:pPr>
        <w:pStyle w:val="a7"/>
        <w:shd w:val="clear" w:color="auto" w:fill="FFFFFF"/>
        <w:spacing w:after="0" w:afterAutospacing="0" w:line="360" w:lineRule="auto"/>
        <w:jc w:val="center"/>
        <w:rPr>
          <w:color w:val="000000" w:themeColor="text1"/>
          <w:sz w:val="28"/>
          <w:szCs w:val="28"/>
        </w:rPr>
      </w:pPr>
      <w:r w:rsidRPr="009C6B89">
        <w:rPr>
          <w:noProof/>
          <w:color w:val="000000" w:themeColor="text1"/>
          <w:sz w:val="28"/>
          <w:szCs w:val="28"/>
        </w:rPr>
        <w:drawing>
          <wp:inline distT="0" distB="0" distL="0" distR="0" wp14:anchorId="1435C3FD" wp14:editId="6DAC762F">
            <wp:extent cx="5444837" cy="2860964"/>
            <wp:effectExtent l="0" t="0" r="0" b="0"/>
            <wp:docPr id="17" name="Диаграмма 1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9C6B89" w:rsidRPr="009C6B89" w:rsidRDefault="009C6B89" w:rsidP="009C6B89">
      <w:pPr>
        <w:pStyle w:val="a7"/>
        <w:shd w:val="clear" w:color="auto" w:fill="FFFFFF"/>
        <w:spacing w:before="0" w:beforeAutospacing="0" w:after="0" w:afterAutospacing="0" w:line="360" w:lineRule="auto"/>
        <w:ind w:firstLine="709"/>
        <w:jc w:val="center"/>
        <w:rPr>
          <w:rStyle w:val="a3"/>
          <w:rFonts w:eastAsiaTheme="majorEastAsia"/>
          <w:b w:val="0"/>
          <w:color w:val="000000" w:themeColor="text1"/>
          <w:sz w:val="28"/>
          <w:szCs w:val="28"/>
        </w:rPr>
      </w:pPr>
      <w:r>
        <w:rPr>
          <w:rStyle w:val="a3"/>
          <w:rFonts w:eastAsiaTheme="majorEastAsia"/>
          <w:b w:val="0"/>
          <w:color w:val="000000" w:themeColor="text1"/>
          <w:sz w:val="28"/>
          <w:szCs w:val="28"/>
        </w:rPr>
        <w:t>Рисунок 5</w:t>
      </w:r>
      <w:r w:rsidRPr="009C6B89">
        <w:rPr>
          <w:rStyle w:val="a3"/>
          <w:rFonts w:eastAsiaTheme="majorEastAsia"/>
          <w:b w:val="0"/>
          <w:color w:val="000000" w:themeColor="text1"/>
          <w:sz w:val="28"/>
          <w:szCs w:val="28"/>
        </w:rPr>
        <w:t xml:space="preserve"> – Волевой контроль эмоциональных реакций</w:t>
      </w:r>
    </w:p>
    <w:p w:rsidR="009C6B89" w:rsidRPr="009C6B89" w:rsidRDefault="009C6B89" w:rsidP="009C6B89">
      <w:pPr>
        <w:pStyle w:val="a7"/>
        <w:shd w:val="clear" w:color="auto" w:fill="FFFFFF"/>
        <w:spacing w:before="0" w:beforeAutospacing="0" w:after="0" w:afterAutospacing="0" w:line="360" w:lineRule="auto"/>
        <w:ind w:firstLine="680"/>
        <w:jc w:val="both"/>
        <w:rPr>
          <w:rStyle w:val="a3"/>
          <w:rFonts w:eastAsiaTheme="majorEastAsia"/>
          <w:b w:val="0"/>
          <w:color w:val="000000" w:themeColor="text1"/>
          <w:sz w:val="28"/>
          <w:szCs w:val="28"/>
        </w:rPr>
      </w:pPr>
      <w:r w:rsidRPr="009C6B89">
        <w:rPr>
          <w:rStyle w:val="a3"/>
          <w:rFonts w:eastAsiaTheme="majorEastAsia"/>
          <w:b w:val="0"/>
          <w:color w:val="000000" w:themeColor="text1"/>
          <w:sz w:val="28"/>
          <w:szCs w:val="28"/>
        </w:rPr>
        <w:t xml:space="preserve">32 % респондентов имеют по данной шкале низкие показатели, которые свидетельствуют о не выраженности этих тенденций, о жестком самоконтроле любых поведенческих эмоциональных реакций, чувственных влечений. Показатели у 68 % испытуемых свидетельствуют о слабости волевого контроля эмоциональной сферы, о нежелании или неспособности контролировать поведенческие проявления эмоциональных реакций. Кроме того, это свидетельствует о склонности реализовывать негативные эмоции непосредственно в поведении, без задержки, о </w:t>
      </w:r>
      <w:proofErr w:type="spellStart"/>
      <w:r w:rsidRPr="009C6B89">
        <w:rPr>
          <w:rStyle w:val="a3"/>
          <w:rFonts w:eastAsiaTheme="majorEastAsia"/>
          <w:b w:val="0"/>
          <w:color w:val="000000" w:themeColor="text1"/>
          <w:sz w:val="28"/>
          <w:szCs w:val="28"/>
        </w:rPr>
        <w:t>несформированности</w:t>
      </w:r>
      <w:proofErr w:type="spellEnd"/>
      <w:r w:rsidRPr="009C6B89">
        <w:rPr>
          <w:rStyle w:val="a3"/>
          <w:rFonts w:eastAsiaTheme="majorEastAsia"/>
          <w:b w:val="0"/>
          <w:color w:val="000000" w:themeColor="text1"/>
          <w:sz w:val="28"/>
          <w:szCs w:val="28"/>
        </w:rPr>
        <w:t xml:space="preserve"> волевого контроля своих потребностей и чувственных влечений.</w:t>
      </w:r>
    </w:p>
    <w:p w:rsidR="009C6B89" w:rsidRPr="009C6B89" w:rsidRDefault="009C6B89" w:rsidP="009C6B89">
      <w:pPr>
        <w:pStyle w:val="a7"/>
        <w:shd w:val="clear" w:color="auto" w:fill="FFFFFF"/>
        <w:spacing w:after="0" w:afterAutospacing="0" w:line="360" w:lineRule="auto"/>
        <w:jc w:val="center"/>
        <w:rPr>
          <w:rStyle w:val="a3"/>
          <w:b w:val="0"/>
          <w:bCs w:val="0"/>
          <w:color w:val="000000" w:themeColor="text1"/>
          <w:sz w:val="28"/>
          <w:szCs w:val="28"/>
        </w:rPr>
      </w:pPr>
      <w:r w:rsidRPr="009C6B89">
        <w:rPr>
          <w:noProof/>
          <w:color w:val="000000" w:themeColor="text1"/>
          <w:sz w:val="28"/>
          <w:szCs w:val="28"/>
        </w:rPr>
        <w:lastRenderedPageBreak/>
        <w:drawing>
          <wp:inline distT="0" distB="0" distL="0" distR="0" wp14:anchorId="0C3EC889" wp14:editId="5F9FF321">
            <wp:extent cx="5486400" cy="3020291"/>
            <wp:effectExtent l="0" t="0" r="0" b="0"/>
            <wp:docPr id="18" name="Диаграмма 1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  <w:r w:rsidRPr="009C6B89">
        <w:rPr>
          <w:color w:val="000000" w:themeColor="text1"/>
          <w:sz w:val="28"/>
          <w:szCs w:val="28"/>
        </w:rPr>
        <w:br/>
      </w:r>
      <w:r>
        <w:rPr>
          <w:rStyle w:val="a3"/>
          <w:b w:val="0"/>
          <w:color w:val="000000" w:themeColor="text1"/>
          <w:sz w:val="28"/>
          <w:szCs w:val="28"/>
        </w:rPr>
        <w:t>Рисунок 6</w:t>
      </w:r>
      <w:r w:rsidRPr="009C6B89">
        <w:rPr>
          <w:rStyle w:val="a3"/>
          <w:b w:val="0"/>
          <w:color w:val="000000" w:themeColor="text1"/>
          <w:sz w:val="28"/>
          <w:szCs w:val="28"/>
        </w:rPr>
        <w:t xml:space="preserve"> – Склонность к </w:t>
      </w:r>
      <w:proofErr w:type="spellStart"/>
      <w:r w:rsidRPr="009C6B89">
        <w:rPr>
          <w:rStyle w:val="a3"/>
          <w:b w:val="0"/>
          <w:color w:val="000000" w:themeColor="text1"/>
          <w:sz w:val="28"/>
          <w:szCs w:val="28"/>
        </w:rPr>
        <w:t>деликвентному</w:t>
      </w:r>
      <w:proofErr w:type="spellEnd"/>
      <w:r w:rsidRPr="009C6B89">
        <w:rPr>
          <w:rStyle w:val="a3"/>
          <w:b w:val="0"/>
          <w:color w:val="000000" w:themeColor="text1"/>
          <w:sz w:val="28"/>
          <w:szCs w:val="28"/>
        </w:rPr>
        <w:t xml:space="preserve"> поведению</w:t>
      </w:r>
    </w:p>
    <w:p w:rsidR="009C6B89" w:rsidRPr="009C6B89" w:rsidRDefault="009C6B89" w:rsidP="009C6B89">
      <w:pPr>
        <w:spacing w:after="0" w:line="360" w:lineRule="auto"/>
        <w:ind w:firstLine="680"/>
        <w:jc w:val="both"/>
        <w:rPr>
          <w:rStyle w:val="a3"/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9C6B89">
        <w:rPr>
          <w:rStyle w:val="a3"/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У 18 % учеников низкие показатели говорят о </w:t>
      </w:r>
      <w:proofErr w:type="spellStart"/>
      <w:r w:rsidRPr="009C6B89">
        <w:rPr>
          <w:rStyle w:val="a3"/>
          <w:rFonts w:ascii="Times New Roman" w:hAnsi="Times New Roman" w:cs="Times New Roman"/>
          <w:b w:val="0"/>
          <w:color w:val="000000" w:themeColor="text1"/>
          <w:sz w:val="28"/>
          <w:szCs w:val="28"/>
        </w:rPr>
        <w:t>невыражености</w:t>
      </w:r>
      <w:proofErr w:type="spellEnd"/>
      <w:r w:rsidRPr="009C6B89">
        <w:rPr>
          <w:rStyle w:val="a3"/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указанных тенденций, что в сочетании с высокими показателями по шкале социальной желательности может свидетельствовать о высоком уровне социального контроля. Показатели у 41 % обучающихся свидетельствуют о наличии </w:t>
      </w:r>
      <w:proofErr w:type="spellStart"/>
      <w:r w:rsidRPr="009C6B89">
        <w:rPr>
          <w:rStyle w:val="a3"/>
          <w:rFonts w:ascii="Times New Roman" w:hAnsi="Times New Roman" w:cs="Times New Roman"/>
          <w:b w:val="0"/>
          <w:color w:val="000000" w:themeColor="text1"/>
          <w:sz w:val="28"/>
          <w:szCs w:val="28"/>
        </w:rPr>
        <w:t>деликвентных</w:t>
      </w:r>
      <w:proofErr w:type="spellEnd"/>
      <w:r w:rsidRPr="009C6B89">
        <w:rPr>
          <w:rStyle w:val="a3"/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тенденций у испытуемого и о низком уровне социального контроля. У остальных 41 % респондентов показатели свидетельствуют о высокой готовности к реализации </w:t>
      </w:r>
      <w:proofErr w:type="spellStart"/>
      <w:r w:rsidRPr="009C6B89">
        <w:rPr>
          <w:rStyle w:val="a3"/>
          <w:rFonts w:ascii="Times New Roman" w:hAnsi="Times New Roman" w:cs="Times New Roman"/>
          <w:b w:val="0"/>
          <w:color w:val="000000" w:themeColor="text1"/>
          <w:sz w:val="28"/>
          <w:szCs w:val="28"/>
        </w:rPr>
        <w:t>деликвентного</w:t>
      </w:r>
      <w:proofErr w:type="spellEnd"/>
      <w:r w:rsidRPr="009C6B89">
        <w:rPr>
          <w:rStyle w:val="a3"/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поведения.</w:t>
      </w:r>
    </w:p>
    <w:p w:rsidR="00112AC5" w:rsidRPr="009C6B89" w:rsidRDefault="009C6B89" w:rsidP="009C6B89">
      <w:pPr>
        <w:spacing w:after="0" w:line="360" w:lineRule="auto"/>
        <w:ind w:firstLine="680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9C6B89">
        <w:rPr>
          <w:rStyle w:val="a3"/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Мы можем сделать вывод, что у большинства учеников выявлены проблемы по таким критериям как «Склонность к </w:t>
      </w:r>
      <w:proofErr w:type="spellStart"/>
      <w:r w:rsidRPr="009C6B89">
        <w:rPr>
          <w:rStyle w:val="a3"/>
          <w:rFonts w:ascii="Times New Roman" w:hAnsi="Times New Roman" w:cs="Times New Roman"/>
          <w:b w:val="0"/>
          <w:color w:val="000000" w:themeColor="text1"/>
          <w:sz w:val="28"/>
          <w:szCs w:val="28"/>
        </w:rPr>
        <w:t>самоповреждающему</w:t>
      </w:r>
      <w:proofErr w:type="spellEnd"/>
      <w:r w:rsidRPr="009C6B89">
        <w:rPr>
          <w:rStyle w:val="a3"/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и </w:t>
      </w:r>
      <w:proofErr w:type="spellStart"/>
      <w:r w:rsidRPr="009C6B89">
        <w:rPr>
          <w:rStyle w:val="a3"/>
          <w:rFonts w:ascii="Times New Roman" w:hAnsi="Times New Roman" w:cs="Times New Roman"/>
          <w:b w:val="0"/>
          <w:color w:val="000000" w:themeColor="text1"/>
          <w:sz w:val="28"/>
          <w:szCs w:val="28"/>
        </w:rPr>
        <w:t>саморазрушающему</w:t>
      </w:r>
      <w:proofErr w:type="spellEnd"/>
      <w:r w:rsidRPr="009C6B89">
        <w:rPr>
          <w:rStyle w:val="a3"/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поведению», «Склонность к агрессии и насилию», «Волевой контроль эмоциональных реакций». С данной категорией учеников рекомендуется дальнейшая профилактическая работа.</w:t>
      </w:r>
      <w:r>
        <w:rPr>
          <w:rStyle w:val="a3"/>
          <w:rFonts w:ascii="Times New Roman" w:hAnsi="Times New Roman" w:cs="Times New Roman"/>
          <w:b w:val="0"/>
          <w:color w:val="000000" w:themeColor="text1"/>
          <w:sz w:val="28"/>
          <w:szCs w:val="28"/>
        </w:rPr>
        <w:br/>
      </w:r>
      <w:r w:rsidRPr="009C6B89">
        <w:rPr>
          <w:rStyle w:val="a3"/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                                    </w:t>
      </w:r>
      <w:r w:rsidR="00DD055C" w:rsidRPr="009C6B89">
        <w:rPr>
          <w:rFonts w:ascii="Times New Roman" w:hAnsi="Times New Roman" w:cs="Times New Roman"/>
          <w:color w:val="000000"/>
          <w:spacing w:val="-1"/>
          <w:sz w:val="28"/>
          <w:szCs w:val="28"/>
          <w:shd w:val="clear" w:color="auto" w:fill="FFFFFF"/>
        </w:rPr>
        <w:t xml:space="preserve">       </w:t>
      </w:r>
      <w:r w:rsidR="008E3DD2" w:rsidRPr="009C6B89">
        <w:rPr>
          <w:rFonts w:ascii="Times New Roman" w:hAnsi="Times New Roman" w:cs="Times New Roman"/>
          <w:color w:val="000000"/>
          <w:spacing w:val="-1"/>
          <w:sz w:val="28"/>
          <w:szCs w:val="28"/>
          <w:shd w:val="clear" w:color="auto" w:fill="FFFFFF"/>
        </w:rPr>
        <w:t xml:space="preserve">   </w:t>
      </w:r>
      <w:r w:rsidR="00DD055C" w:rsidRPr="009C6B89">
        <w:rPr>
          <w:rFonts w:ascii="Times New Roman" w:hAnsi="Times New Roman" w:cs="Times New Roman"/>
          <w:color w:val="000000"/>
          <w:spacing w:val="-1"/>
          <w:sz w:val="28"/>
          <w:szCs w:val="28"/>
          <w:shd w:val="clear" w:color="auto" w:fill="FFFFFF"/>
        </w:rPr>
        <w:t xml:space="preserve"> Список литературы:</w:t>
      </w:r>
    </w:p>
    <w:p w:rsidR="00DD055C" w:rsidRPr="000D1EE3" w:rsidRDefault="009C6B89" w:rsidP="000952B7">
      <w:pPr>
        <w:pStyle w:val="a6"/>
        <w:numPr>
          <w:ilvl w:val="0"/>
          <w:numId w:val="3"/>
        </w:numPr>
        <w:spacing w:after="0" w:line="360" w:lineRule="auto"/>
        <w:ind w:left="0" w:firstLine="68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0D1EE3">
        <w:rPr>
          <w:rFonts w:ascii="Times New Roman" w:hAnsi="Times New Roman" w:cs="Times New Roman"/>
          <w:sz w:val="28"/>
          <w:szCs w:val="28"/>
        </w:rPr>
        <w:t>Ибрагимова, Э. Ф. Социально-психологическая работа с неблагополучными семьями [Электронный ресурс] / Э. Ф. Ибрагимова, А. С. Авдеенко, Е. В. Соболева / Вестник Совета мол</w:t>
      </w:r>
      <w:proofErr w:type="gramStart"/>
      <w:r w:rsidRPr="000D1EE3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0D1EE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0D1EE3">
        <w:rPr>
          <w:rFonts w:ascii="Times New Roman" w:hAnsi="Times New Roman" w:cs="Times New Roman"/>
          <w:sz w:val="28"/>
          <w:szCs w:val="28"/>
        </w:rPr>
        <w:t>у</w:t>
      </w:r>
      <w:proofErr w:type="gramEnd"/>
      <w:r w:rsidRPr="000D1EE3">
        <w:rPr>
          <w:rFonts w:ascii="Times New Roman" w:hAnsi="Times New Roman" w:cs="Times New Roman"/>
          <w:sz w:val="28"/>
          <w:szCs w:val="28"/>
        </w:rPr>
        <w:t>ченых</w:t>
      </w:r>
      <w:r w:rsidR="00AB6191">
        <w:rPr>
          <w:rFonts w:ascii="Times New Roman" w:hAnsi="Times New Roman" w:cs="Times New Roman"/>
          <w:sz w:val="28"/>
          <w:szCs w:val="28"/>
        </w:rPr>
        <w:t xml:space="preserve"> и спец. Челябинской обл. – 2022</w:t>
      </w:r>
      <w:r w:rsidRPr="000D1EE3">
        <w:rPr>
          <w:rFonts w:ascii="Times New Roman" w:hAnsi="Times New Roman" w:cs="Times New Roman"/>
          <w:sz w:val="28"/>
          <w:szCs w:val="28"/>
        </w:rPr>
        <w:t xml:space="preserve">. – Том 3, № 2 (17). – 106-108 с. – Режим </w:t>
      </w:r>
      <w:r w:rsidRPr="000D1EE3">
        <w:rPr>
          <w:rFonts w:ascii="Times New Roman" w:hAnsi="Times New Roman" w:cs="Times New Roman"/>
          <w:sz w:val="28"/>
          <w:szCs w:val="28"/>
        </w:rPr>
        <w:lastRenderedPageBreak/>
        <w:t>доступа: </w:t>
      </w:r>
      <w:hyperlink r:id="rId12" w:history="1">
        <w:r w:rsidRPr="000D1EE3">
          <w:rPr>
            <w:rStyle w:val="a5"/>
            <w:rFonts w:ascii="Times New Roman" w:hAnsi="Times New Roman" w:cs="Times New Roman"/>
            <w:sz w:val="28"/>
            <w:szCs w:val="28"/>
          </w:rPr>
          <w:t>https://cyberleninka.ru/article/n/sotsialno-psihologicheskaya-rabota-s-neblagopoluchnymi-semyami</w:t>
        </w:r>
      </w:hyperlink>
      <w:r w:rsidR="00AB6191">
        <w:rPr>
          <w:rStyle w:val="a5"/>
          <w:rFonts w:ascii="Times New Roman" w:hAnsi="Times New Roman" w:cs="Times New Roman"/>
          <w:sz w:val="28"/>
          <w:szCs w:val="28"/>
        </w:rPr>
        <w:t xml:space="preserve"> </w:t>
      </w:r>
      <w:r w:rsidR="00AB6191" w:rsidRPr="00AB6191">
        <w:rPr>
          <w:rStyle w:val="a5"/>
          <w:rFonts w:ascii="Times New Roman" w:hAnsi="Times New Roman" w:cs="Times New Roman"/>
          <w:color w:val="auto"/>
          <w:sz w:val="28"/>
          <w:szCs w:val="28"/>
          <w:u w:val="none"/>
        </w:rPr>
        <w:t>(Дата обращения: 28.04.2025)</w:t>
      </w:r>
    </w:p>
    <w:p w:rsidR="009C6B89" w:rsidRPr="000D1EE3" w:rsidRDefault="009C6B89" w:rsidP="009C6B89">
      <w:pPr>
        <w:pStyle w:val="a6"/>
        <w:numPr>
          <w:ilvl w:val="0"/>
          <w:numId w:val="3"/>
        </w:numPr>
        <w:spacing w:after="0" w:line="360" w:lineRule="auto"/>
        <w:ind w:left="0" w:firstLine="68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0D1EE3">
        <w:rPr>
          <w:rFonts w:ascii="Times New Roman" w:hAnsi="Times New Roman" w:cs="Times New Roman"/>
          <w:sz w:val="28"/>
          <w:szCs w:val="28"/>
        </w:rPr>
        <w:t>Клюева, И.К. Профилактика неблагополучных семей в социальной работе: проблемы и перспективы [Электронный ресурс] / И.К. Клюева / Вестник Росси</w:t>
      </w:r>
      <w:r w:rsidR="00AB6191">
        <w:rPr>
          <w:rFonts w:ascii="Times New Roman" w:hAnsi="Times New Roman" w:cs="Times New Roman"/>
          <w:sz w:val="28"/>
          <w:szCs w:val="28"/>
        </w:rPr>
        <w:t>йской академии образования. 2024</w:t>
      </w:r>
      <w:r w:rsidRPr="000D1EE3">
        <w:rPr>
          <w:rFonts w:ascii="Times New Roman" w:hAnsi="Times New Roman" w:cs="Times New Roman"/>
          <w:sz w:val="28"/>
          <w:szCs w:val="28"/>
        </w:rPr>
        <w:t xml:space="preserve">. № 3. Режим доступа: </w:t>
      </w:r>
      <w:hyperlink r:id="rId13" w:history="1">
        <w:r w:rsidRPr="000D1EE3">
          <w:rPr>
            <w:rStyle w:val="a5"/>
            <w:rFonts w:ascii="Times New Roman" w:hAnsi="Times New Roman" w:cs="Times New Roman"/>
            <w:sz w:val="28"/>
            <w:szCs w:val="28"/>
          </w:rPr>
          <w:t>https://journal.altstu.ru/konf_2023/2023_1/117/release.pdf</w:t>
        </w:r>
      </w:hyperlink>
      <w:r w:rsidRPr="000D1EE3">
        <w:rPr>
          <w:rFonts w:ascii="Times New Roman" w:hAnsi="Times New Roman" w:cs="Times New Roman"/>
          <w:sz w:val="28"/>
          <w:szCs w:val="28"/>
        </w:rPr>
        <w:t xml:space="preserve"> </w:t>
      </w:r>
      <w:r w:rsidR="00AB6191">
        <w:rPr>
          <w:rFonts w:ascii="Times New Roman" w:hAnsi="Times New Roman" w:cs="Times New Roman"/>
          <w:sz w:val="28"/>
          <w:szCs w:val="28"/>
        </w:rPr>
        <w:t>(Дата обращения: 02.05.2025)</w:t>
      </w:r>
    </w:p>
    <w:p w:rsidR="00AB6191" w:rsidRPr="00AB6191" w:rsidRDefault="00AB6191" w:rsidP="00AB6191">
      <w:pPr>
        <w:pStyle w:val="a6"/>
        <w:widowControl w:val="0"/>
        <w:numPr>
          <w:ilvl w:val="0"/>
          <w:numId w:val="3"/>
        </w:numPr>
        <w:spacing w:after="0" w:line="360" w:lineRule="auto"/>
        <w:ind w:left="0" w:firstLine="68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0D1EE3">
        <w:rPr>
          <w:rFonts w:ascii="Times New Roman" w:hAnsi="Times New Roman" w:cs="Times New Roman"/>
          <w:sz w:val="28"/>
          <w:szCs w:val="28"/>
        </w:rPr>
        <w:t>Лебедева, И. В. Подростки из неблагополучных семей: современные тенденции исследования проблемы / И. В. Лебедева, Т. М. Зельцер / Российское образование и общество: опыт, проблемы, перспективы. –</w:t>
      </w:r>
      <w:r>
        <w:rPr>
          <w:rFonts w:ascii="Times New Roman" w:hAnsi="Times New Roman" w:cs="Times New Roman"/>
          <w:sz w:val="28"/>
          <w:szCs w:val="28"/>
        </w:rPr>
        <w:t xml:space="preserve"> 2022</w:t>
      </w:r>
      <w:r w:rsidRPr="000D1EE3">
        <w:rPr>
          <w:rFonts w:ascii="Times New Roman" w:hAnsi="Times New Roman" w:cs="Times New Roman"/>
          <w:sz w:val="28"/>
          <w:szCs w:val="28"/>
        </w:rPr>
        <w:t>. – № 2-3. – 143-151 с.</w:t>
      </w:r>
      <w:r>
        <w:rPr>
          <w:rFonts w:ascii="Times New Roman" w:hAnsi="Times New Roman" w:cs="Times New Roman"/>
          <w:sz w:val="28"/>
          <w:szCs w:val="28"/>
        </w:rPr>
        <w:t xml:space="preserve"> (Дата обращения: 13.04.2025)</w:t>
      </w:r>
    </w:p>
    <w:p w:rsidR="002155B1" w:rsidRPr="00AB6191" w:rsidRDefault="009C6B89" w:rsidP="00AB6191">
      <w:pPr>
        <w:pStyle w:val="a6"/>
        <w:widowControl w:val="0"/>
        <w:numPr>
          <w:ilvl w:val="0"/>
          <w:numId w:val="3"/>
        </w:numPr>
        <w:spacing w:after="0" w:line="360" w:lineRule="auto"/>
        <w:ind w:left="0" w:firstLine="68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0D1EE3">
        <w:rPr>
          <w:rFonts w:ascii="Times New Roman" w:hAnsi="Times New Roman" w:cs="Times New Roman"/>
          <w:sz w:val="28"/>
          <w:szCs w:val="28"/>
        </w:rPr>
        <w:t xml:space="preserve">Методика склонности к отклоняющему поведению А.Н. Орел [Электронный ресурс] – Режим доступа: </w:t>
      </w:r>
      <w:hyperlink r:id="rId14" w:history="1">
        <w:r w:rsidRPr="000D1EE3">
          <w:rPr>
            <w:rStyle w:val="a5"/>
            <w:rFonts w:ascii="Times New Roman" w:hAnsi="Times New Roman" w:cs="Times New Roman"/>
            <w:sz w:val="28"/>
            <w:szCs w:val="28"/>
          </w:rPr>
          <w:t>https://dom-ugl.edu.yar.ru/docs/s/portfolio/rabochie_materiali/issledovatelskie_metodiki/diagnostika_sklonnosti_k_otklonyayushchemusya__povedeniyu/metodika_sop_.pdf</w:t>
        </w:r>
      </w:hyperlink>
      <w:r w:rsidR="00AB6191">
        <w:rPr>
          <w:rStyle w:val="a5"/>
          <w:rFonts w:ascii="Times New Roman" w:hAnsi="Times New Roman" w:cs="Times New Roman"/>
          <w:sz w:val="28"/>
          <w:szCs w:val="28"/>
        </w:rPr>
        <w:t xml:space="preserve"> </w:t>
      </w:r>
      <w:r w:rsidR="00AB6191" w:rsidRPr="00AB6191">
        <w:rPr>
          <w:rStyle w:val="a5"/>
          <w:rFonts w:ascii="Times New Roman" w:hAnsi="Times New Roman" w:cs="Times New Roman"/>
          <w:color w:val="000000" w:themeColor="text1"/>
          <w:sz w:val="28"/>
          <w:szCs w:val="28"/>
          <w:u w:val="none"/>
        </w:rPr>
        <w:t>(Дата обращения: 30.04.2025)</w:t>
      </w:r>
    </w:p>
    <w:sectPr w:rsidR="002155B1" w:rsidRPr="00AB61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16641C"/>
    <w:multiLevelType w:val="hybridMultilevel"/>
    <w:tmpl w:val="64E41072"/>
    <w:lvl w:ilvl="0" w:tplc="165C12F2">
      <w:start w:val="1"/>
      <w:numFmt w:val="decimal"/>
      <w:lvlText w:val="%1"/>
      <w:lvlJc w:val="left"/>
      <w:pPr>
        <w:ind w:left="14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20" w:hanging="360"/>
      </w:pPr>
    </w:lvl>
    <w:lvl w:ilvl="2" w:tplc="0419001B" w:tentative="1">
      <w:start w:val="1"/>
      <w:numFmt w:val="lowerRoman"/>
      <w:lvlText w:val="%3."/>
      <w:lvlJc w:val="right"/>
      <w:pPr>
        <w:ind w:left="2840" w:hanging="180"/>
      </w:pPr>
    </w:lvl>
    <w:lvl w:ilvl="3" w:tplc="0419000F" w:tentative="1">
      <w:start w:val="1"/>
      <w:numFmt w:val="decimal"/>
      <w:lvlText w:val="%4."/>
      <w:lvlJc w:val="left"/>
      <w:pPr>
        <w:ind w:left="3560" w:hanging="360"/>
      </w:pPr>
    </w:lvl>
    <w:lvl w:ilvl="4" w:tplc="04190019" w:tentative="1">
      <w:start w:val="1"/>
      <w:numFmt w:val="lowerLetter"/>
      <w:lvlText w:val="%5."/>
      <w:lvlJc w:val="left"/>
      <w:pPr>
        <w:ind w:left="4280" w:hanging="360"/>
      </w:pPr>
    </w:lvl>
    <w:lvl w:ilvl="5" w:tplc="0419001B" w:tentative="1">
      <w:start w:val="1"/>
      <w:numFmt w:val="lowerRoman"/>
      <w:lvlText w:val="%6."/>
      <w:lvlJc w:val="right"/>
      <w:pPr>
        <w:ind w:left="5000" w:hanging="180"/>
      </w:pPr>
    </w:lvl>
    <w:lvl w:ilvl="6" w:tplc="0419000F" w:tentative="1">
      <w:start w:val="1"/>
      <w:numFmt w:val="decimal"/>
      <w:lvlText w:val="%7."/>
      <w:lvlJc w:val="left"/>
      <w:pPr>
        <w:ind w:left="5720" w:hanging="360"/>
      </w:pPr>
    </w:lvl>
    <w:lvl w:ilvl="7" w:tplc="04190019" w:tentative="1">
      <w:start w:val="1"/>
      <w:numFmt w:val="lowerLetter"/>
      <w:lvlText w:val="%8."/>
      <w:lvlJc w:val="left"/>
      <w:pPr>
        <w:ind w:left="6440" w:hanging="360"/>
      </w:pPr>
    </w:lvl>
    <w:lvl w:ilvl="8" w:tplc="0419001B" w:tentative="1">
      <w:start w:val="1"/>
      <w:numFmt w:val="lowerRoman"/>
      <w:lvlText w:val="%9."/>
      <w:lvlJc w:val="right"/>
      <w:pPr>
        <w:ind w:left="7160" w:hanging="180"/>
      </w:pPr>
    </w:lvl>
  </w:abstractNum>
  <w:abstractNum w:abstractNumId="1">
    <w:nsid w:val="4AA97139"/>
    <w:multiLevelType w:val="multilevel"/>
    <w:tmpl w:val="32D20268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entative="1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entative="1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entative="1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entative="1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entative="1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abstractNum w:abstractNumId="2">
    <w:nsid w:val="5CC7001E"/>
    <w:multiLevelType w:val="multilevel"/>
    <w:tmpl w:val="787CD3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7251814"/>
    <w:multiLevelType w:val="multilevel"/>
    <w:tmpl w:val="32D202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C4D7A6E"/>
    <w:multiLevelType w:val="multilevel"/>
    <w:tmpl w:val="32D202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286D"/>
    <w:rsid w:val="000260D5"/>
    <w:rsid w:val="00027A00"/>
    <w:rsid w:val="00043E2D"/>
    <w:rsid w:val="00046393"/>
    <w:rsid w:val="00077B67"/>
    <w:rsid w:val="000944DE"/>
    <w:rsid w:val="000952B7"/>
    <w:rsid w:val="000C0438"/>
    <w:rsid w:val="000C2410"/>
    <w:rsid w:val="000D08F0"/>
    <w:rsid w:val="000D58AF"/>
    <w:rsid w:val="00100250"/>
    <w:rsid w:val="00112AC5"/>
    <w:rsid w:val="001170A6"/>
    <w:rsid w:val="00120D4D"/>
    <w:rsid w:val="0013669C"/>
    <w:rsid w:val="0015293E"/>
    <w:rsid w:val="00167A8C"/>
    <w:rsid w:val="0017108B"/>
    <w:rsid w:val="00176D31"/>
    <w:rsid w:val="0019692D"/>
    <w:rsid w:val="001A492F"/>
    <w:rsid w:val="001A51E5"/>
    <w:rsid w:val="001D7AF7"/>
    <w:rsid w:val="001E0FB2"/>
    <w:rsid w:val="001E2FE8"/>
    <w:rsid w:val="001E6CD1"/>
    <w:rsid w:val="002038D7"/>
    <w:rsid w:val="0020700D"/>
    <w:rsid w:val="00211FE7"/>
    <w:rsid w:val="002155B1"/>
    <w:rsid w:val="00226035"/>
    <w:rsid w:val="00281725"/>
    <w:rsid w:val="002A3902"/>
    <w:rsid w:val="002B483F"/>
    <w:rsid w:val="002D0ADF"/>
    <w:rsid w:val="002D44A0"/>
    <w:rsid w:val="002D7695"/>
    <w:rsid w:val="002F0DD0"/>
    <w:rsid w:val="002F2EA5"/>
    <w:rsid w:val="003005B6"/>
    <w:rsid w:val="00302F59"/>
    <w:rsid w:val="00303564"/>
    <w:rsid w:val="003100BB"/>
    <w:rsid w:val="00310983"/>
    <w:rsid w:val="003109AA"/>
    <w:rsid w:val="0031470F"/>
    <w:rsid w:val="003147A6"/>
    <w:rsid w:val="003303A5"/>
    <w:rsid w:val="00356C4D"/>
    <w:rsid w:val="003803C6"/>
    <w:rsid w:val="003C3143"/>
    <w:rsid w:val="003C461D"/>
    <w:rsid w:val="003C55FC"/>
    <w:rsid w:val="003D1BE2"/>
    <w:rsid w:val="003D304B"/>
    <w:rsid w:val="003D395A"/>
    <w:rsid w:val="0041621E"/>
    <w:rsid w:val="004171EC"/>
    <w:rsid w:val="0043352C"/>
    <w:rsid w:val="0043745B"/>
    <w:rsid w:val="004410CD"/>
    <w:rsid w:val="00456186"/>
    <w:rsid w:val="004625EB"/>
    <w:rsid w:val="00467241"/>
    <w:rsid w:val="00467AB7"/>
    <w:rsid w:val="004736B0"/>
    <w:rsid w:val="004737BC"/>
    <w:rsid w:val="004B384C"/>
    <w:rsid w:val="004C3F77"/>
    <w:rsid w:val="004E11EC"/>
    <w:rsid w:val="004E56BB"/>
    <w:rsid w:val="005026F6"/>
    <w:rsid w:val="00502D1A"/>
    <w:rsid w:val="00502D4B"/>
    <w:rsid w:val="005151F9"/>
    <w:rsid w:val="00545F17"/>
    <w:rsid w:val="005613F9"/>
    <w:rsid w:val="005C5F2B"/>
    <w:rsid w:val="005C6A89"/>
    <w:rsid w:val="005D0B16"/>
    <w:rsid w:val="00603B89"/>
    <w:rsid w:val="00612CFB"/>
    <w:rsid w:val="00612FDB"/>
    <w:rsid w:val="00627B6B"/>
    <w:rsid w:val="00642468"/>
    <w:rsid w:val="00642E67"/>
    <w:rsid w:val="0065388E"/>
    <w:rsid w:val="00662358"/>
    <w:rsid w:val="00680A45"/>
    <w:rsid w:val="00681241"/>
    <w:rsid w:val="0068286D"/>
    <w:rsid w:val="00685083"/>
    <w:rsid w:val="0069009A"/>
    <w:rsid w:val="006B6F95"/>
    <w:rsid w:val="006C1852"/>
    <w:rsid w:val="006C1DF9"/>
    <w:rsid w:val="006C258F"/>
    <w:rsid w:val="006F1A0E"/>
    <w:rsid w:val="006F27F7"/>
    <w:rsid w:val="00716E67"/>
    <w:rsid w:val="00734B31"/>
    <w:rsid w:val="0075666F"/>
    <w:rsid w:val="0076251C"/>
    <w:rsid w:val="00774630"/>
    <w:rsid w:val="007929C8"/>
    <w:rsid w:val="007A48B6"/>
    <w:rsid w:val="007A7CA3"/>
    <w:rsid w:val="007B27C7"/>
    <w:rsid w:val="007B5EE5"/>
    <w:rsid w:val="007C29D8"/>
    <w:rsid w:val="007C74C2"/>
    <w:rsid w:val="007C7E2A"/>
    <w:rsid w:val="007D1197"/>
    <w:rsid w:val="007D4C4A"/>
    <w:rsid w:val="007E3ACC"/>
    <w:rsid w:val="007E5439"/>
    <w:rsid w:val="007F21A9"/>
    <w:rsid w:val="007F38A6"/>
    <w:rsid w:val="0080284B"/>
    <w:rsid w:val="00803C2B"/>
    <w:rsid w:val="00811328"/>
    <w:rsid w:val="00817D06"/>
    <w:rsid w:val="008563D3"/>
    <w:rsid w:val="00871ED3"/>
    <w:rsid w:val="00885700"/>
    <w:rsid w:val="008C1194"/>
    <w:rsid w:val="008E3DD2"/>
    <w:rsid w:val="008F7493"/>
    <w:rsid w:val="009146F3"/>
    <w:rsid w:val="00923D7F"/>
    <w:rsid w:val="009300DD"/>
    <w:rsid w:val="0095677D"/>
    <w:rsid w:val="009611C1"/>
    <w:rsid w:val="009626E6"/>
    <w:rsid w:val="00966D83"/>
    <w:rsid w:val="00967B70"/>
    <w:rsid w:val="009C6B89"/>
    <w:rsid w:val="009D0E98"/>
    <w:rsid w:val="009D4B2C"/>
    <w:rsid w:val="009E1165"/>
    <w:rsid w:val="009E62E2"/>
    <w:rsid w:val="009F2A4C"/>
    <w:rsid w:val="00A32CF8"/>
    <w:rsid w:val="00A35571"/>
    <w:rsid w:val="00A35D1F"/>
    <w:rsid w:val="00A36405"/>
    <w:rsid w:val="00A41F07"/>
    <w:rsid w:val="00A47D9B"/>
    <w:rsid w:val="00A63116"/>
    <w:rsid w:val="00A65ABC"/>
    <w:rsid w:val="00A6669F"/>
    <w:rsid w:val="00A72803"/>
    <w:rsid w:val="00A74DBA"/>
    <w:rsid w:val="00A7741B"/>
    <w:rsid w:val="00AA7F5A"/>
    <w:rsid w:val="00AB6191"/>
    <w:rsid w:val="00AC285B"/>
    <w:rsid w:val="00AD35F9"/>
    <w:rsid w:val="00AD3845"/>
    <w:rsid w:val="00AE0442"/>
    <w:rsid w:val="00AE43A8"/>
    <w:rsid w:val="00B1277E"/>
    <w:rsid w:val="00B26643"/>
    <w:rsid w:val="00B26678"/>
    <w:rsid w:val="00B34BCD"/>
    <w:rsid w:val="00B37163"/>
    <w:rsid w:val="00B412A1"/>
    <w:rsid w:val="00B55889"/>
    <w:rsid w:val="00B60BF5"/>
    <w:rsid w:val="00B747AC"/>
    <w:rsid w:val="00B80F19"/>
    <w:rsid w:val="00BA4FC7"/>
    <w:rsid w:val="00BB0FA4"/>
    <w:rsid w:val="00BB134B"/>
    <w:rsid w:val="00BB68F7"/>
    <w:rsid w:val="00BB6D86"/>
    <w:rsid w:val="00BC3E21"/>
    <w:rsid w:val="00BC54C3"/>
    <w:rsid w:val="00BD5655"/>
    <w:rsid w:val="00BD5BA5"/>
    <w:rsid w:val="00BF1A89"/>
    <w:rsid w:val="00BF73D4"/>
    <w:rsid w:val="00C20B8E"/>
    <w:rsid w:val="00C21AF4"/>
    <w:rsid w:val="00C315EA"/>
    <w:rsid w:val="00CA2AB6"/>
    <w:rsid w:val="00CA53A8"/>
    <w:rsid w:val="00CB7A70"/>
    <w:rsid w:val="00CC4856"/>
    <w:rsid w:val="00CC7F64"/>
    <w:rsid w:val="00CD09E0"/>
    <w:rsid w:val="00CD1E42"/>
    <w:rsid w:val="00CD2B1D"/>
    <w:rsid w:val="00CD5167"/>
    <w:rsid w:val="00CE020A"/>
    <w:rsid w:val="00CF2521"/>
    <w:rsid w:val="00CF4695"/>
    <w:rsid w:val="00D02D38"/>
    <w:rsid w:val="00D05A84"/>
    <w:rsid w:val="00D17CD9"/>
    <w:rsid w:val="00D23090"/>
    <w:rsid w:val="00D32CFB"/>
    <w:rsid w:val="00D512EB"/>
    <w:rsid w:val="00D66055"/>
    <w:rsid w:val="00D81CB6"/>
    <w:rsid w:val="00D85994"/>
    <w:rsid w:val="00DB1A51"/>
    <w:rsid w:val="00DC1AB8"/>
    <w:rsid w:val="00DD055C"/>
    <w:rsid w:val="00E42076"/>
    <w:rsid w:val="00E65D05"/>
    <w:rsid w:val="00E70390"/>
    <w:rsid w:val="00E90ADB"/>
    <w:rsid w:val="00E925B2"/>
    <w:rsid w:val="00E94013"/>
    <w:rsid w:val="00EA2E92"/>
    <w:rsid w:val="00EB1924"/>
    <w:rsid w:val="00ED1207"/>
    <w:rsid w:val="00ED58FE"/>
    <w:rsid w:val="00ED61A4"/>
    <w:rsid w:val="00ED6A2D"/>
    <w:rsid w:val="00EE586C"/>
    <w:rsid w:val="00F0635A"/>
    <w:rsid w:val="00F06647"/>
    <w:rsid w:val="00F15A38"/>
    <w:rsid w:val="00F2500D"/>
    <w:rsid w:val="00F41330"/>
    <w:rsid w:val="00F44E8D"/>
    <w:rsid w:val="00F54A57"/>
    <w:rsid w:val="00F576D6"/>
    <w:rsid w:val="00F6425C"/>
    <w:rsid w:val="00F65C8D"/>
    <w:rsid w:val="00F666D6"/>
    <w:rsid w:val="00F67D3B"/>
    <w:rsid w:val="00F76F63"/>
    <w:rsid w:val="00F81FFC"/>
    <w:rsid w:val="00F92C6F"/>
    <w:rsid w:val="00F93209"/>
    <w:rsid w:val="00F97F9F"/>
    <w:rsid w:val="00FA1C86"/>
    <w:rsid w:val="00FA2AA9"/>
    <w:rsid w:val="00FA4E1E"/>
    <w:rsid w:val="00FD133A"/>
    <w:rsid w:val="00FD6272"/>
    <w:rsid w:val="00FF43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2AC5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112AC5"/>
    <w:rPr>
      <w:b/>
      <w:bCs/>
    </w:rPr>
  </w:style>
  <w:style w:type="table" w:styleId="a4">
    <w:name w:val="Table Grid"/>
    <w:basedOn w:val="a1"/>
    <w:uiPriority w:val="59"/>
    <w:rsid w:val="00112A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27">
    <w:name w:val="c27"/>
    <w:basedOn w:val="a"/>
    <w:rsid w:val="00112A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8">
    <w:name w:val="c18"/>
    <w:basedOn w:val="a0"/>
    <w:rsid w:val="00112AC5"/>
  </w:style>
  <w:style w:type="character" w:customStyle="1" w:styleId="c26">
    <w:name w:val="c26"/>
    <w:basedOn w:val="a0"/>
    <w:rsid w:val="00112AC5"/>
  </w:style>
  <w:style w:type="character" w:customStyle="1" w:styleId="c7">
    <w:name w:val="c7"/>
    <w:basedOn w:val="a0"/>
    <w:rsid w:val="00112AC5"/>
  </w:style>
  <w:style w:type="paragraph" w:customStyle="1" w:styleId="c2">
    <w:name w:val="c2"/>
    <w:basedOn w:val="a"/>
    <w:rsid w:val="00112A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112AC5"/>
  </w:style>
  <w:style w:type="paragraph" w:customStyle="1" w:styleId="c24">
    <w:name w:val="c24"/>
    <w:basedOn w:val="a"/>
    <w:rsid w:val="00112A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">
    <w:name w:val="c1"/>
    <w:basedOn w:val="a"/>
    <w:rsid w:val="00112A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112AC5"/>
  </w:style>
  <w:style w:type="character" w:customStyle="1" w:styleId="c13">
    <w:name w:val="c13"/>
    <w:basedOn w:val="a0"/>
    <w:rsid w:val="00112AC5"/>
  </w:style>
  <w:style w:type="character" w:customStyle="1" w:styleId="c5">
    <w:name w:val="c5"/>
    <w:basedOn w:val="a0"/>
    <w:rsid w:val="00112AC5"/>
  </w:style>
  <w:style w:type="character" w:styleId="a5">
    <w:name w:val="Hyperlink"/>
    <w:basedOn w:val="a0"/>
    <w:uiPriority w:val="99"/>
    <w:unhideWhenUsed/>
    <w:rsid w:val="002038D7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DD055C"/>
    <w:pPr>
      <w:ind w:left="720"/>
      <w:contextualSpacing/>
    </w:pPr>
  </w:style>
  <w:style w:type="paragraph" w:customStyle="1" w:styleId="c9">
    <w:name w:val="c9"/>
    <w:basedOn w:val="a"/>
    <w:rsid w:val="00F642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9">
    <w:name w:val="c39"/>
    <w:basedOn w:val="a"/>
    <w:rsid w:val="00BB0F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6">
    <w:name w:val="c56"/>
    <w:basedOn w:val="a0"/>
    <w:rsid w:val="00BB0FA4"/>
  </w:style>
  <w:style w:type="paragraph" w:styleId="a7">
    <w:name w:val="Normal (Web)"/>
    <w:basedOn w:val="a"/>
    <w:uiPriority w:val="99"/>
    <w:unhideWhenUsed/>
    <w:rsid w:val="008E3D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C6B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C6B8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2AC5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112AC5"/>
    <w:rPr>
      <w:b/>
      <w:bCs/>
    </w:rPr>
  </w:style>
  <w:style w:type="table" w:styleId="a4">
    <w:name w:val="Table Grid"/>
    <w:basedOn w:val="a1"/>
    <w:uiPriority w:val="59"/>
    <w:rsid w:val="00112A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27">
    <w:name w:val="c27"/>
    <w:basedOn w:val="a"/>
    <w:rsid w:val="00112A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8">
    <w:name w:val="c18"/>
    <w:basedOn w:val="a0"/>
    <w:rsid w:val="00112AC5"/>
  </w:style>
  <w:style w:type="character" w:customStyle="1" w:styleId="c26">
    <w:name w:val="c26"/>
    <w:basedOn w:val="a0"/>
    <w:rsid w:val="00112AC5"/>
  </w:style>
  <w:style w:type="character" w:customStyle="1" w:styleId="c7">
    <w:name w:val="c7"/>
    <w:basedOn w:val="a0"/>
    <w:rsid w:val="00112AC5"/>
  </w:style>
  <w:style w:type="paragraph" w:customStyle="1" w:styleId="c2">
    <w:name w:val="c2"/>
    <w:basedOn w:val="a"/>
    <w:rsid w:val="00112A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112AC5"/>
  </w:style>
  <w:style w:type="paragraph" w:customStyle="1" w:styleId="c24">
    <w:name w:val="c24"/>
    <w:basedOn w:val="a"/>
    <w:rsid w:val="00112A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">
    <w:name w:val="c1"/>
    <w:basedOn w:val="a"/>
    <w:rsid w:val="00112A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112AC5"/>
  </w:style>
  <w:style w:type="character" w:customStyle="1" w:styleId="c13">
    <w:name w:val="c13"/>
    <w:basedOn w:val="a0"/>
    <w:rsid w:val="00112AC5"/>
  </w:style>
  <w:style w:type="character" w:customStyle="1" w:styleId="c5">
    <w:name w:val="c5"/>
    <w:basedOn w:val="a0"/>
    <w:rsid w:val="00112AC5"/>
  </w:style>
  <w:style w:type="character" w:styleId="a5">
    <w:name w:val="Hyperlink"/>
    <w:basedOn w:val="a0"/>
    <w:uiPriority w:val="99"/>
    <w:unhideWhenUsed/>
    <w:rsid w:val="002038D7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DD055C"/>
    <w:pPr>
      <w:ind w:left="720"/>
      <w:contextualSpacing/>
    </w:pPr>
  </w:style>
  <w:style w:type="paragraph" w:customStyle="1" w:styleId="c9">
    <w:name w:val="c9"/>
    <w:basedOn w:val="a"/>
    <w:rsid w:val="00F642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9">
    <w:name w:val="c39"/>
    <w:basedOn w:val="a"/>
    <w:rsid w:val="00BB0F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6">
    <w:name w:val="c56"/>
    <w:basedOn w:val="a0"/>
    <w:rsid w:val="00BB0FA4"/>
  </w:style>
  <w:style w:type="paragraph" w:styleId="a7">
    <w:name w:val="Normal (Web)"/>
    <w:basedOn w:val="a"/>
    <w:uiPriority w:val="99"/>
    <w:unhideWhenUsed/>
    <w:rsid w:val="008E3D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C6B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C6B8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84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10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83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5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3.xml"/><Relationship Id="rId13" Type="http://schemas.openxmlformats.org/officeDocument/2006/relationships/hyperlink" Target="https://journal.altstu.ru/konf_2023/2023_1/117/release.pdf" TargetMode="External"/><Relationship Id="rId3" Type="http://schemas.microsoft.com/office/2007/relationships/stylesWithEffects" Target="stylesWithEffects.xml"/><Relationship Id="rId7" Type="http://schemas.openxmlformats.org/officeDocument/2006/relationships/chart" Target="charts/chart2.xml"/><Relationship Id="rId12" Type="http://schemas.openxmlformats.org/officeDocument/2006/relationships/hyperlink" Target="https://cyberleninka.ru/article/n/sotsialno-psihologicheskaya-rabota-s-neblagopoluchnymi-semyami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chart" Target="charts/chart1.xml"/><Relationship Id="rId11" Type="http://schemas.openxmlformats.org/officeDocument/2006/relationships/chart" Target="charts/chart6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chart" Target="charts/chart5.xml"/><Relationship Id="rId4" Type="http://schemas.openxmlformats.org/officeDocument/2006/relationships/settings" Target="settings.xml"/><Relationship Id="rId9" Type="http://schemas.openxmlformats.org/officeDocument/2006/relationships/chart" Target="charts/chart4.xml"/><Relationship Id="rId14" Type="http://schemas.openxmlformats.org/officeDocument/2006/relationships/hyperlink" Target="https://dom-ugl.edu.yar.ru/docs/s/portfolio/rabochie_materiali/issledovatelskie_metodiki/diagnostika_sklonnosti_k_otklonyayushchemusya__povedeniyu/metodika_sop_.pdf" TargetMode="Externa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3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4.xlsx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5.xlsx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6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противопоставление собственных норм и ценностей групповым </c:v>
                </c:pt>
              </c:strCache>
            </c:strRef>
          </c:tx>
          <c:spPr>
            <a:solidFill>
              <a:schemeClr val="accent1">
                <a:lumMod val="40000"/>
                <a:lumOff val="60000"/>
              </a:schemeClr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Лист1!$B$2</c:f>
              <c:numCache>
                <c:formatCode>0%</c:formatCode>
                <c:ptCount val="1"/>
                <c:pt idx="0">
                  <c:v>0.62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1887-41D2-BC18-792F4DC4F63F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черезвычайная выраженность нонконформистских тенденций </c:v>
                </c:pt>
              </c:strCache>
            </c:strRef>
          </c:tx>
          <c:spPr>
            <a:solidFill>
              <a:schemeClr val="accent2">
                <a:lumMod val="40000"/>
                <a:lumOff val="60000"/>
              </a:schemeClr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Лист1!$C$2</c:f>
              <c:numCache>
                <c:formatCode>0%</c:formatCode>
                <c:ptCount val="1"/>
                <c:pt idx="0">
                  <c:v>0.12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1887-41D2-BC18-792F4DC4F63F}"/>
            </c:ext>
          </c:extLst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конформные установки</c:v>
                </c:pt>
              </c:strCache>
            </c:strRef>
          </c:tx>
          <c:spPr>
            <a:solidFill>
              <a:schemeClr val="accent3">
                <a:lumMod val="40000"/>
                <a:lumOff val="60000"/>
              </a:schemeClr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Лист1!$D$2</c:f>
              <c:numCache>
                <c:formatCode>0%</c:formatCode>
                <c:ptCount val="1"/>
                <c:pt idx="0">
                  <c:v>0.26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1887-41D2-BC18-792F4DC4F63F}"/>
            </c:ext>
          </c:extLst>
        </c:ser>
        <c:ser>
          <c:idx val="3"/>
          <c:order val="3"/>
          <c:tx>
            <c:strRef>
              <c:f>Лист1!$E$1</c:f>
              <c:strCache>
                <c:ptCount val="1"/>
              </c:strCache>
            </c:strRef>
          </c:tx>
          <c:spPr>
            <a:solidFill>
              <a:schemeClr val="accent4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Лист1!$E$2</c:f>
              <c:numCache>
                <c:formatCode>General</c:formatCode>
                <c:ptCount val="1"/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3-1887-41D2-BC18-792F4DC4F63F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219"/>
        <c:overlap val="-27"/>
        <c:axId val="160939520"/>
        <c:axId val="144708096"/>
      </c:barChart>
      <c:catAx>
        <c:axId val="160939520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144708096"/>
        <c:crosses val="autoZero"/>
        <c:auto val="1"/>
        <c:lblAlgn val="ctr"/>
        <c:lblOffset val="100"/>
        <c:noMultiLvlLbl val="0"/>
      </c:catAx>
      <c:valAx>
        <c:axId val="144708096"/>
        <c:scaling>
          <c:orientation val="minMax"/>
          <c:max val="1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%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160939520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  <c:extLst xmlns:c16r2="http://schemas.microsoft.com/office/drawing/2015/06/chart"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социальный контроль поведенческих реакций</c:v>
                </c:pt>
              </c:strCache>
            </c:strRef>
          </c:tx>
          <c:spPr>
            <a:solidFill>
              <a:schemeClr val="accent1">
                <a:lumMod val="40000"/>
                <a:lumOff val="60000"/>
              </a:schemeClr>
            </a:solidFill>
            <a:ln>
              <a:noFill/>
            </a:ln>
            <a:effectLst/>
          </c:spPr>
          <c:invertIfNegative val="0"/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Лист1!$B$2</c:f>
              <c:numCache>
                <c:formatCode>0%</c:formatCode>
                <c:ptCount val="1"/>
                <c:pt idx="0">
                  <c:v>0.2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758A-4C22-BFDE-03B2326DFF6B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предрасположенность к уходу от реальности</c:v>
                </c:pt>
              </c:strCache>
            </c:strRef>
          </c:tx>
          <c:spPr>
            <a:solidFill>
              <a:schemeClr val="accent2">
                <a:lumMod val="60000"/>
                <a:lumOff val="40000"/>
              </a:schemeClr>
            </a:solidFill>
            <a:ln>
              <a:noFill/>
            </a:ln>
            <a:effectLst/>
          </c:spPr>
          <c:invertIfNegative val="0"/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Лист1!$C$2</c:f>
              <c:numCache>
                <c:formatCode>0%</c:formatCode>
                <c:ptCount val="1"/>
                <c:pt idx="0">
                  <c:v>0.42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758A-4C22-BFDE-03B2326DFF6B}"/>
            </c:ext>
          </c:extLst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наличие выраженной психологический потребности в аддиктивных состояниях </c:v>
                </c:pt>
              </c:strCache>
            </c:strRef>
          </c:tx>
          <c:spPr>
            <a:solidFill>
              <a:schemeClr val="accent3">
                <a:lumMod val="40000"/>
                <a:lumOff val="60000"/>
              </a:schemeClr>
            </a:solidFill>
            <a:ln>
              <a:noFill/>
            </a:ln>
            <a:effectLst/>
          </c:spPr>
          <c:invertIfNegative val="0"/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Лист1!$D$2</c:f>
              <c:numCache>
                <c:formatCode>0%</c:formatCode>
                <c:ptCount val="1"/>
                <c:pt idx="0">
                  <c:v>0.38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758A-4C22-BFDE-03B2326DFF6B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160938496"/>
        <c:axId val="144709824"/>
      </c:barChart>
      <c:catAx>
        <c:axId val="16093849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144709824"/>
        <c:crosses val="autoZero"/>
        <c:auto val="1"/>
        <c:lblAlgn val="ctr"/>
        <c:lblOffset val="100"/>
        <c:noMultiLvlLbl val="0"/>
      </c:catAx>
      <c:valAx>
        <c:axId val="144709824"/>
        <c:scaling>
          <c:orientation val="minMax"/>
          <c:max val="1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%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160938496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  <c:extLst xmlns:c16r2="http://schemas.microsoft.com/office/drawing/2015/06/chart"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низкая ценность собственной жизни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Pt>
            <c:idx val="0"/>
            <c:invertIfNegative val="0"/>
            <c:bubble3D val="0"/>
            <c:spPr>
              <a:solidFill>
                <a:schemeClr val="accent1">
                  <a:lumMod val="40000"/>
                  <a:lumOff val="60000"/>
                </a:schemeClr>
              </a:solidFill>
              <a:ln>
                <a:noFill/>
              </a:ln>
              <a:effectLst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BEC7-4C24-925E-40CED3185BBD}"/>
              </c:ext>
            </c:extLst>
          </c:dPt>
          <c:cat>
            <c:strRef>
              <c:f>Лист1!$A$2</c:f>
              <c:strCache>
                <c:ptCount val="1"/>
                <c:pt idx="0">
                  <c:v>Склонность к самоповреждающему и саморазрушающему поведению</c:v>
                </c:pt>
              </c:strCache>
            </c:strRef>
          </c:cat>
          <c:val>
            <c:numRef>
              <c:f>Лист1!$B$2</c:f>
              <c:numCache>
                <c:formatCode>0%</c:formatCode>
                <c:ptCount val="1"/>
                <c:pt idx="0">
                  <c:v>0.79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BEC7-4C24-925E-40CED3185BBD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отсутсвие готовности к реализации саморазрушающего поведения </c:v>
                </c:pt>
              </c:strCache>
            </c:strRef>
          </c:tx>
          <c:spPr>
            <a:solidFill>
              <a:schemeClr val="accent2">
                <a:lumMod val="40000"/>
                <a:lumOff val="60000"/>
              </a:schemeClr>
            </a:solidFill>
            <a:ln>
              <a:noFill/>
            </a:ln>
            <a:effectLst/>
          </c:spPr>
          <c:invertIfNegative val="0"/>
          <c:cat>
            <c:strRef>
              <c:f>Лист1!$A$2</c:f>
              <c:strCache>
                <c:ptCount val="1"/>
                <c:pt idx="0">
                  <c:v>Склонность к самоповреждающему и саморазрушающему поведению</c:v>
                </c:pt>
              </c:strCache>
            </c:strRef>
          </c:cat>
          <c:val>
            <c:numRef>
              <c:f>Лист1!$C$2</c:f>
              <c:numCache>
                <c:formatCode>0%</c:formatCode>
                <c:ptCount val="1"/>
                <c:pt idx="0">
                  <c:v>0.21000000000000005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3-BEC7-4C24-925E-40CED3185BB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167175680"/>
        <c:axId val="218816512"/>
      </c:barChart>
      <c:catAx>
        <c:axId val="167175680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218816512"/>
        <c:crosses val="autoZero"/>
        <c:auto val="1"/>
        <c:lblAlgn val="ctr"/>
        <c:lblOffset val="100"/>
        <c:noMultiLvlLbl val="0"/>
      </c:catAx>
      <c:valAx>
        <c:axId val="218816512"/>
        <c:scaling>
          <c:orientation val="minMax"/>
          <c:max val="1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%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167175680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  <c:extLst xmlns:c16r2="http://schemas.microsoft.com/office/drawing/2015/06/chart"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невыраженность агрессивных тенденций </c:v>
                </c:pt>
              </c:strCache>
            </c:strRef>
          </c:tx>
          <c:spPr>
            <a:solidFill>
              <a:schemeClr val="accent1">
                <a:lumMod val="40000"/>
                <a:lumOff val="60000"/>
              </a:schemeClr>
            </a:solidFill>
            <a:ln>
              <a:noFill/>
            </a:ln>
            <a:effectLst/>
          </c:spPr>
          <c:invertIfNegative val="0"/>
          <c:cat>
            <c:strRef>
              <c:f>Лист1!$A$2</c:f>
              <c:strCache>
                <c:ptCount val="1"/>
                <c:pt idx="0">
                  <c:v>Склонность к агрессии и насилию</c:v>
                </c:pt>
              </c:strCache>
            </c:strRef>
          </c:cat>
          <c:val>
            <c:numRef>
              <c:f>Лист1!$B$2</c:f>
              <c:numCache>
                <c:formatCode>0%</c:formatCode>
                <c:ptCount val="1"/>
                <c:pt idx="0">
                  <c:v>0.18000000000000005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0A5A-490B-8289-C445E31D8695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агрессивная направленность личности</c:v>
                </c:pt>
              </c:strCache>
            </c:strRef>
          </c:tx>
          <c:spPr>
            <a:solidFill>
              <a:schemeClr val="accent2">
                <a:lumMod val="40000"/>
                <a:lumOff val="60000"/>
              </a:schemeClr>
            </a:solidFill>
            <a:ln>
              <a:noFill/>
            </a:ln>
            <a:effectLst/>
          </c:spPr>
          <c:invertIfNegative val="0"/>
          <c:cat>
            <c:strRef>
              <c:f>Лист1!$A$2</c:f>
              <c:strCache>
                <c:ptCount val="1"/>
                <c:pt idx="0">
                  <c:v>Склонность к агрессии и насилию</c:v>
                </c:pt>
              </c:strCache>
            </c:strRef>
          </c:cat>
          <c:val>
            <c:numRef>
              <c:f>Лист1!$C$2</c:f>
              <c:numCache>
                <c:formatCode>0%</c:formatCode>
                <c:ptCount val="1"/>
                <c:pt idx="0">
                  <c:v>0.82000000000000017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0A5A-490B-8289-C445E31D8695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167176192"/>
        <c:axId val="218818240"/>
      </c:barChart>
      <c:catAx>
        <c:axId val="16717619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218818240"/>
        <c:crosses val="autoZero"/>
        <c:auto val="1"/>
        <c:lblAlgn val="ctr"/>
        <c:lblOffset val="100"/>
        <c:noMultiLvlLbl val="0"/>
      </c:catAx>
      <c:valAx>
        <c:axId val="218818240"/>
        <c:scaling>
          <c:orientation val="minMax"/>
          <c:max val="1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%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167176192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  <c:extLst xmlns:c16r2="http://schemas.microsoft.com/office/drawing/2015/06/chart"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жёсткий самоконтроль </c:v>
                </c:pt>
              </c:strCache>
            </c:strRef>
          </c:tx>
          <c:spPr>
            <a:solidFill>
              <a:schemeClr val="accent1">
                <a:lumMod val="40000"/>
                <a:lumOff val="60000"/>
              </a:schemeClr>
            </a:solidFill>
            <a:ln>
              <a:noFill/>
            </a:ln>
            <a:effectLst/>
          </c:spPr>
          <c:invertIfNegative val="0"/>
          <c:cat>
            <c:strRef>
              <c:f>Лист1!$A$2</c:f>
              <c:strCache>
                <c:ptCount val="1"/>
                <c:pt idx="0">
                  <c:v>Волевой контроль эмоциональных реакций </c:v>
                </c:pt>
              </c:strCache>
            </c:strRef>
          </c:cat>
          <c:val>
            <c:numRef>
              <c:f>Лист1!$B$2</c:f>
              <c:numCache>
                <c:formatCode>0%</c:formatCode>
                <c:ptCount val="1"/>
                <c:pt idx="0">
                  <c:v>0.32000000000000012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6FF6-4D2F-BFBF-3237357B52AD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слабость волевого контроля</c:v>
                </c:pt>
              </c:strCache>
            </c:strRef>
          </c:tx>
          <c:spPr>
            <a:solidFill>
              <a:schemeClr val="accent2">
                <a:lumMod val="40000"/>
                <a:lumOff val="60000"/>
              </a:schemeClr>
            </a:solidFill>
            <a:ln>
              <a:noFill/>
            </a:ln>
            <a:effectLst/>
          </c:spPr>
          <c:invertIfNegative val="0"/>
          <c:cat>
            <c:strRef>
              <c:f>Лист1!$A$2</c:f>
              <c:strCache>
                <c:ptCount val="1"/>
                <c:pt idx="0">
                  <c:v>Волевой контроль эмоциональных реакций </c:v>
                </c:pt>
              </c:strCache>
            </c:strRef>
          </c:cat>
          <c:val>
            <c:numRef>
              <c:f>Лист1!$C$2</c:f>
              <c:numCache>
                <c:formatCode>0%</c:formatCode>
                <c:ptCount val="1"/>
                <c:pt idx="0">
                  <c:v>0.68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6FF6-4D2F-BFBF-3237357B52A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167177728"/>
        <c:axId val="218819968"/>
      </c:barChart>
      <c:catAx>
        <c:axId val="16717772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218819968"/>
        <c:crosses val="autoZero"/>
        <c:auto val="1"/>
        <c:lblAlgn val="ctr"/>
        <c:lblOffset val="100"/>
        <c:noMultiLvlLbl val="0"/>
      </c:catAx>
      <c:valAx>
        <c:axId val="218819968"/>
        <c:scaling>
          <c:orientation val="minMax"/>
          <c:max val="1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%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167177728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  <c:extLst xmlns:c16r2="http://schemas.microsoft.com/office/drawing/2015/06/chart"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1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низкий уровень социального контроля</c:v>
                </c:pt>
              </c:strCache>
            </c:strRef>
          </c:tx>
          <c:spPr>
            <a:solidFill>
              <a:schemeClr val="accent1">
                <a:lumMod val="40000"/>
                <a:lumOff val="60000"/>
              </a:schemeClr>
            </a:solidFill>
            <a:ln>
              <a:noFill/>
            </a:ln>
            <a:effectLst/>
          </c:spPr>
          <c:invertIfNegative val="0"/>
          <c:cat>
            <c:strRef>
              <c:f>Лист1!$A$2</c:f>
              <c:strCache>
                <c:ptCount val="1"/>
                <c:pt idx="0">
                  <c:v>Склонность к деликвентному поведению</c:v>
                </c:pt>
              </c:strCache>
            </c:strRef>
          </c:cat>
          <c:val>
            <c:numRef>
              <c:f>Лист1!$B$2</c:f>
              <c:numCache>
                <c:formatCode>0%</c:formatCode>
                <c:ptCount val="1"/>
                <c:pt idx="0">
                  <c:v>0.41000000000000009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2FE3-4F31-B19A-34EBD63BC407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высокая готовность к реализации деликвентного поведения</c:v>
                </c:pt>
              </c:strCache>
            </c:strRef>
          </c:tx>
          <c:spPr>
            <a:solidFill>
              <a:schemeClr val="accent2">
                <a:lumMod val="40000"/>
                <a:lumOff val="60000"/>
              </a:schemeClr>
            </a:solidFill>
            <a:ln>
              <a:noFill/>
            </a:ln>
            <a:effectLst/>
          </c:spPr>
          <c:invertIfNegative val="0"/>
          <c:cat>
            <c:strRef>
              <c:f>Лист1!$A$2</c:f>
              <c:strCache>
                <c:ptCount val="1"/>
                <c:pt idx="0">
                  <c:v>Склонность к деликвентному поведению</c:v>
                </c:pt>
              </c:strCache>
            </c:strRef>
          </c:cat>
          <c:val>
            <c:numRef>
              <c:f>Лист1!$C$2</c:f>
              <c:numCache>
                <c:formatCode>0%</c:formatCode>
                <c:ptCount val="1"/>
                <c:pt idx="0">
                  <c:v>0.41000000000000009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2FE3-4F31-B19A-34EBD63BC407}"/>
            </c:ext>
          </c:extLst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не выраженность указанных тенденций</c:v>
                </c:pt>
              </c:strCache>
            </c:strRef>
          </c:tx>
          <c:spPr>
            <a:solidFill>
              <a:schemeClr val="accent3">
                <a:lumMod val="40000"/>
                <a:lumOff val="60000"/>
              </a:schemeClr>
            </a:solidFill>
            <a:ln>
              <a:noFill/>
            </a:ln>
            <a:effectLst/>
          </c:spPr>
          <c:invertIfNegative val="0"/>
          <c:cat>
            <c:strRef>
              <c:f>Лист1!$A$2</c:f>
              <c:strCache>
                <c:ptCount val="1"/>
                <c:pt idx="0">
                  <c:v>Склонность к деликвентному поведению</c:v>
                </c:pt>
              </c:strCache>
            </c:strRef>
          </c:cat>
          <c:val>
            <c:numRef>
              <c:f>Лист1!$D$2</c:f>
              <c:numCache>
                <c:formatCode>0%</c:formatCode>
                <c:ptCount val="1"/>
                <c:pt idx="0">
                  <c:v>0.18000000000000005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2FE3-4F31-B19A-34EBD63BC407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160939008"/>
        <c:axId val="218821696"/>
      </c:barChart>
      <c:catAx>
        <c:axId val="16093900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218821696"/>
        <c:crosses val="autoZero"/>
        <c:auto val="1"/>
        <c:lblAlgn val="ctr"/>
        <c:lblOffset val="100"/>
        <c:noMultiLvlLbl val="0"/>
      </c:catAx>
      <c:valAx>
        <c:axId val="218821696"/>
        <c:scaling>
          <c:orientation val="minMax"/>
          <c:max val="1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%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160939008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  <c:extLst xmlns:c16r2="http://schemas.microsoft.com/office/drawing/2015/06/chart"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1229</Words>
  <Characters>7008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CompService</dc:creator>
  <cp:lastModifiedBy>Леся</cp:lastModifiedBy>
  <cp:revision>4</cp:revision>
  <dcterms:created xsi:type="dcterms:W3CDTF">2025-06-04T03:30:00Z</dcterms:created>
  <dcterms:modified xsi:type="dcterms:W3CDTF">2025-06-05T06:52:00Z</dcterms:modified>
</cp:coreProperties>
</file>