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47C2E">
        <w:rPr>
          <w:rFonts w:ascii="Times New Roman" w:hAnsi="Times New Roman" w:cs="Times New Roman"/>
          <w:sz w:val="28"/>
          <w:szCs w:val="28"/>
        </w:rPr>
        <w:t>Использование игровых технологий на уроках русского языка как средство повышения познавательной активности учащихся</w:t>
      </w:r>
      <w:r w:rsidR="00B71016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Аннотация.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В статье рассматривается использование игровых технологий на уроках русского языка в третьем классе как эффективного средства повышения познавательной активности младших школьников. Особое внимание уделяется игровым приёмам, которые помогают сделать учебный материал более доступным и интересным для детей восьмилетнего возраста, поддерживают мотивацию к обучению, развивают внимание, память, мышление и речевые навыки. Представлены примеры игровых заданий, которые могут применяться на различных этапах урока русского языка.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Ключевые слова: младшие школьники, русский язык, игровые технологии, познавательная активность, игровое обучение, мотивация, учебная деятельность.</w:t>
      </w:r>
    </w:p>
    <w:p w:rsidR="00147C2E" w:rsidRPr="00147C2E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147C2E">
        <w:rPr>
          <w:rFonts w:ascii="Times New Roman" w:hAnsi="Times New Roman" w:cs="Times New Roman"/>
          <w:b/>
          <w:sz w:val="28"/>
          <w:szCs w:val="28"/>
        </w:rPr>
        <w:t>Введение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Современный урок русского языка в начальной школе должен не только обеспечивать усвоение учебного материала, но и создавать условия для развития интереса к предмету, самостоятельности и активности учащихся. Для детей младшего школьного возраста особенно важно, чтобы учебная деятельность была эмоционально привлекательной и позволяла проявлять инициативу.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Учащиеся третьего класса находятся на возрастном этапе, когда игра продолжает занимать значимое место в их деятельности, однако постепенно возрастает роль учебной мотивации и осознанного отношения к получению знаний. Поэтому использование игровых технологий на уроках русского языка позволяет сочетать учебные задачи с естественной для ребёнка потребностью в активности, взаимодействии и познании.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Актуальность данной темы обусловлена необходимостью поиска таких методов обучения, которые помогают поддерживать внимание учащихся, повышать их заинтересованность в изучении русского языка и одновременно обеспечивать достижение планируемых образовательных результатов.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</w:p>
    <w:p w:rsid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Цель статьи — показать возможности использования игровых технологий на уроках русского языка в третьем классе для повышения познавательной активности учащихся.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lastRenderedPageBreak/>
        <w:t>Для достижения поставленной це</w:t>
      </w:r>
      <w:r>
        <w:rPr>
          <w:rFonts w:ascii="Times New Roman" w:hAnsi="Times New Roman" w:cs="Times New Roman"/>
          <w:sz w:val="28"/>
          <w:szCs w:val="28"/>
        </w:rPr>
        <w:t>ли определены следующие задачи: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* рассмотреть значение игровых технологий в обучении младших школьников;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* определить особенности применения игровых приёмов на уроках русского языка;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* представить практические примеры игровых заданий для учащихся третьего класса;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* показать влияние игровых технологий на активность и заинтересованност</w:t>
      </w:r>
      <w:r>
        <w:rPr>
          <w:rFonts w:ascii="Times New Roman" w:hAnsi="Times New Roman" w:cs="Times New Roman"/>
          <w:sz w:val="28"/>
          <w:szCs w:val="28"/>
        </w:rPr>
        <w:t>ь детей в учебной деятельности.</w:t>
      </w:r>
    </w:p>
    <w:p w:rsidR="00147C2E" w:rsidRPr="00147C2E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147C2E">
        <w:rPr>
          <w:rFonts w:ascii="Times New Roman" w:hAnsi="Times New Roman" w:cs="Times New Roman"/>
          <w:b/>
          <w:sz w:val="28"/>
          <w:szCs w:val="28"/>
        </w:rPr>
        <w:t>Игровые технологии в обучении младших школьников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 xml:space="preserve">Игра является важным средством развития ребёнка. В процессе </w:t>
      </w:r>
      <w:proofErr w:type="gramStart"/>
      <w:r w:rsidRPr="00147C2E">
        <w:rPr>
          <w:rFonts w:ascii="Times New Roman" w:hAnsi="Times New Roman" w:cs="Times New Roman"/>
          <w:sz w:val="28"/>
          <w:szCs w:val="28"/>
        </w:rPr>
        <w:t>игры</w:t>
      </w:r>
      <w:proofErr w:type="gramEnd"/>
      <w:r w:rsidRPr="00147C2E">
        <w:rPr>
          <w:rFonts w:ascii="Times New Roman" w:hAnsi="Times New Roman" w:cs="Times New Roman"/>
          <w:sz w:val="28"/>
          <w:szCs w:val="28"/>
        </w:rPr>
        <w:t xml:space="preserve"> учащиеся не только получают новые знания, но и учатся взаимодействовать друг с другом, соблюдать правила, принимать решения, анализировать полученный результат.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На уроке русского языка игровая деятельность может использоваться при изучении и закреплении различных тем: «Состав слова», «Части речи», «Правописание безударных гласных», «Парные согласные», «Однокоренные слова», «Предложение», «Текст» и других.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При этом игра не должна становиться самоцелью. Её содержание необходимо связывать с конкретной учебной задачей. Хорошо организованная игровая ситуация помогает ребёнку незаметно для себя выполнять достаточно сложные учебные действия.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Для учащихся третьего класса особенно эффективны короткие игры и игровые задания, которые можно включать в разные этапы урока: при актуализации знаний, объяснении нового материала, первичном закреплении, повторении и проверке знаний.</w:t>
      </w:r>
    </w:p>
    <w:p w:rsidR="00147C2E" w:rsidRPr="00147C2E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147C2E">
        <w:rPr>
          <w:rFonts w:ascii="Times New Roman" w:hAnsi="Times New Roman" w:cs="Times New Roman"/>
          <w:b/>
          <w:sz w:val="28"/>
          <w:szCs w:val="28"/>
        </w:rPr>
        <w:t>Примеры игровых технологий на уроках русского языка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Одним из эффективных приёмов является игра «Словесный детектив». Учитель предлагает учащимся найти в ряду слов определённую орфограмму или признак.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</w:p>
    <w:p w:rsidR="00147C2E" w:rsidRPr="00147C2E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47C2E">
        <w:rPr>
          <w:rFonts w:ascii="Times New Roman" w:hAnsi="Times New Roman" w:cs="Times New Roman"/>
          <w:sz w:val="28"/>
          <w:szCs w:val="28"/>
        </w:rPr>
        <w:t>мороз, берё</w:t>
      </w:r>
      <w:r>
        <w:rPr>
          <w:rFonts w:ascii="Times New Roman" w:hAnsi="Times New Roman" w:cs="Times New Roman"/>
          <w:sz w:val="28"/>
          <w:szCs w:val="28"/>
        </w:rPr>
        <w:t>за, вода, лесной, трава, машина, малина, ведро.</w:t>
      </w:r>
    </w:p>
    <w:p w:rsid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Задание может звучать так: «Найдите слова, в которых есть безударная гласная, требующая проверки. Подберите проверочные слова».</w:t>
      </w:r>
    </w:p>
    <w:p w:rsidR="006E72D1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lastRenderedPageBreak/>
        <w:t>Такое задание развивает внимание, орфографическую зоркость и умение применять полученные знания на практике.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Интерес у детей вызывает игра «Собери слово». Учащимся предлагаются части слова, из которых необходимо составить целое слово, а затем определить его состав.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под +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ник = подснежник,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по+дар+ок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= подарок,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под+вод+н+ый</w:t>
      </w:r>
      <w:proofErr w:type="spellEnd"/>
      <w:r>
        <w:rPr>
          <w:rFonts w:ascii="Times New Roman" w:hAnsi="Times New Roman" w:cs="Times New Roman"/>
          <w:sz w:val="28"/>
          <w:szCs w:val="28"/>
        </w:rPr>
        <w:t>= подводный.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После составления слова дети могут выделить корень, приставку, суффикс и окончание. Таким образом, игровое задание одновременно способствует развитию интереса и закреплению знаний по теме «Состав слова».</w:t>
      </w:r>
    </w:p>
    <w:p w:rsidR="0080559C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 xml:space="preserve">Для закрепления знаний о частях речи можно использовать игру «Третий лишний». </w:t>
      </w:r>
    </w:p>
    <w:p w:rsidR="00147C2E" w:rsidRPr="00147C2E" w:rsidRDefault="0080559C" w:rsidP="00147C2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>: яблоко, груша, красивый, стол, стул, ветер, ручка, карандаш, шар.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Учащиеся должны определить лишнее слово и объяснить свой выбор. Важно, чтобы ребёнок не просто назвал ответ, а обосновал его.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Хорошо работает и игра «Исправь ошибку». Учитель предлагает детям роль «редакторов», которым необходимо найти и исправить ошибки:</w:t>
      </w:r>
    </w:p>
    <w:p w:rsidR="00147C2E" w:rsidRPr="0080559C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>У Маши быль маленький котёнок. Он любил играть с клубком.</w:t>
      </w:r>
    </w:p>
    <w:p w:rsidR="00147C2E" w:rsidRP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0559C">
        <w:rPr>
          <w:rFonts w:ascii="Times New Roman" w:hAnsi="Times New Roman" w:cs="Times New Roman"/>
          <w:b/>
          <w:sz w:val="28"/>
          <w:szCs w:val="28"/>
        </w:rPr>
        <w:t>Руский</w:t>
      </w:r>
      <w:proofErr w:type="spellEnd"/>
      <w:r w:rsidRPr="0080559C">
        <w:rPr>
          <w:rFonts w:ascii="Times New Roman" w:hAnsi="Times New Roman" w:cs="Times New Roman"/>
          <w:b/>
          <w:sz w:val="28"/>
          <w:szCs w:val="28"/>
        </w:rPr>
        <w:t xml:space="preserve"> язык в умелых руках и опытных устах красив, </w:t>
      </w:r>
      <w:proofErr w:type="spellStart"/>
      <w:r w:rsidRPr="0080559C">
        <w:rPr>
          <w:rFonts w:ascii="Times New Roman" w:hAnsi="Times New Roman" w:cs="Times New Roman"/>
          <w:b/>
          <w:sz w:val="28"/>
          <w:szCs w:val="28"/>
        </w:rPr>
        <w:t>пивуч</w:t>
      </w:r>
      <w:proofErr w:type="spellEnd"/>
      <w:r w:rsidRPr="0080559C">
        <w:rPr>
          <w:rFonts w:ascii="Times New Roman" w:hAnsi="Times New Roman" w:cs="Times New Roman"/>
          <w:b/>
          <w:sz w:val="28"/>
          <w:szCs w:val="28"/>
        </w:rPr>
        <w:t xml:space="preserve">, выразителен, </w:t>
      </w:r>
      <w:proofErr w:type="spellStart"/>
      <w:r w:rsidRPr="0080559C">
        <w:rPr>
          <w:rFonts w:ascii="Times New Roman" w:hAnsi="Times New Roman" w:cs="Times New Roman"/>
          <w:b/>
          <w:sz w:val="28"/>
          <w:szCs w:val="28"/>
        </w:rPr>
        <w:t>гипок</w:t>
      </w:r>
      <w:proofErr w:type="spellEnd"/>
      <w:r w:rsidRPr="0080559C">
        <w:rPr>
          <w:rFonts w:ascii="Times New Roman" w:hAnsi="Times New Roman" w:cs="Times New Roman"/>
          <w:b/>
          <w:sz w:val="28"/>
          <w:szCs w:val="28"/>
        </w:rPr>
        <w:t>, послушен, ловок и вместителен.»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Дети находят ошибки, исправляют их и объясняют правила написания. Такой приём позволяет создать ситуацию, в которой ребёнок выступает не только в роли ученика, но и в роли специалиста, которому доверено ответственное задание.</w:t>
      </w:r>
    </w:p>
    <w:p w:rsidR="0080559C" w:rsidRPr="0080559C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 xml:space="preserve">Для развития словарного запаса можно применять игру «Продолжи цепочку». 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Например, учащиеся по очереди называют слова одной тематической группы: «школа — учебник — тетрадь — ручка…». Дополнительным условием может быть составление предложения с названным словом.</w:t>
      </w:r>
    </w:p>
    <w:p w:rsidR="00147C2E" w:rsidRPr="0080559C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>Игровой приём «Да — нет» можно использовать для быстрой проверки знаний. Учитель произносит утверждения, а учащиеся показывают условный знак или карточку: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* «Имя существительное обозначает предмет».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lastRenderedPageBreak/>
        <w:t>* «Глагол отвечает на вопросы какой? какая? какое?».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* «Корень — главная значимая часть слова».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После каждого ответа желательно попросить одного или нескольких учеников объяснить свой выбор. Это позволяет превратить простую игру в полноценную учебную деятельность.</w:t>
      </w:r>
    </w:p>
    <w:p w:rsidR="00147C2E" w:rsidRPr="0080559C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>Игровые технологии на разных этапах урока</w:t>
      </w:r>
    </w:p>
    <w:p w:rsidR="00147C2E" w:rsidRPr="0080559C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>Игровые задания могут использоваться практически на протяжении всего урока.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На этапе мотивации можно предложить детям небольшую проблемную ситуацию: например, письмо от сказочного героя, который просит помочь исправить ошибки или выполнить языковое задание.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На этапе актуализации знаний эффективны короткие игры на повторение изученного материала: «Верно — неверно», «Найди ошибку», «Продолжи правило».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При изучении нового материала игровая ситуация может стать способом подведения детей к самостоятельному открытию нового знания.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На этапе закрепления целесообразно использовать командные игры, языковые соревнования, карточки, ребусы, кроссворды и задания на классификацию слов.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На этапе рефлексии можно предложить детям игру «З</w:t>
      </w:r>
      <w:r w:rsidR="0080559C">
        <w:rPr>
          <w:rFonts w:ascii="Times New Roman" w:hAnsi="Times New Roman" w:cs="Times New Roman"/>
          <w:sz w:val="28"/>
          <w:szCs w:val="28"/>
        </w:rPr>
        <w:t>акончи предложение»:</w:t>
      </w:r>
    </w:p>
    <w:p w:rsidR="00147C2E" w:rsidRP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«Сегодня я узнал…»</w:t>
      </w:r>
    </w:p>
    <w:p w:rsidR="00147C2E" w:rsidRP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«Теперь я умею…»</w:t>
      </w:r>
    </w:p>
    <w:p w:rsidR="00147C2E" w:rsidRP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«Мне было интересно…»</w:t>
      </w:r>
    </w:p>
    <w:p w:rsidR="00147C2E" w:rsidRP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«Мне было трудно…»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Такой приём помогает ребёнку осмыслить со</w:t>
      </w:r>
      <w:r w:rsidR="0080559C">
        <w:rPr>
          <w:rFonts w:ascii="Times New Roman" w:hAnsi="Times New Roman" w:cs="Times New Roman"/>
          <w:sz w:val="28"/>
          <w:szCs w:val="28"/>
        </w:rPr>
        <w:t>бственную учебную деятельность.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Влияние игровых технологий на познавательную активность учащихся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 xml:space="preserve">Систематическое использование игровых элементов позволяет создать на уроках русского языка атмосферу заинтересованности и эмоциональной </w:t>
      </w:r>
      <w:r w:rsidR="0080559C" w:rsidRPr="00147C2E">
        <w:rPr>
          <w:rFonts w:ascii="Times New Roman" w:hAnsi="Times New Roman" w:cs="Times New Roman"/>
          <w:sz w:val="28"/>
          <w:szCs w:val="28"/>
        </w:rPr>
        <w:t>вовлеченности</w:t>
      </w:r>
      <w:r w:rsidRPr="00147C2E">
        <w:rPr>
          <w:rFonts w:ascii="Times New Roman" w:hAnsi="Times New Roman" w:cs="Times New Roman"/>
          <w:sz w:val="28"/>
          <w:szCs w:val="28"/>
        </w:rPr>
        <w:t>. Учащиеся получают возможность не только слушать объяснение учителя, но и действовать: искать, сравнивать, классифицировать, исправлять ошибки, объяснять свой выбор и взаимодействовать с одноклассниками.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lastRenderedPageBreak/>
        <w:t>Особенно важно, что игровые задания позволяют включать в работу детей с разным уровнем подготовки. Одному ученику можно предложить базовое задание, другому — задание повышенной сложности. При этом оба ребёнка участвуют в общей деятельности и испытывают ситуацию успеха.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Игровые технологии также способствуют развитию универсальных учебных действий. Во время выполнения заданий дети учатся ставить цель, планировать свои действия, контролировать результат, работать в паре или группе, слушать мнение другого человека и аргументировать собственную позицию.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Однако эффективность игровой технологии зависит от правильной организации. Игра должна соответствовать возрасту учащихся, содержанию урока и поставленной учебной цели. Слишком большое количество игровых элементов может отвлекать детей от основной задачи, поэтому важно соблюдать баланс между и</w:t>
      </w:r>
      <w:r w:rsidR="0080559C">
        <w:rPr>
          <w:rFonts w:ascii="Times New Roman" w:hAnsi="Times New Roman" w:cs="Times New Roman"/>
          <w:sz w:val="28"/>
          <w:szCs w:val="28"/>
        </w:rPr>
        <w:t>гровой и учебной деятельностью.</w:t>
      </w:r>
    </w:p>
    <w:p w:rsidR="00147C2E" w:rsidRP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Таким образом, игровые технологии являются эффективным инструментом повышения познавательной активности младших школьников на уроках русского языка. Для учащихся третьего класса, особенно в возрасте восьми лет, игровые задания помогают сделать учебный материал более понятным, эмоционально привлекательным и доступным.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Использование игр «Словесный детектив», «Собери слово», «Третий лишний», «Исправь ошибку», «Продолжи цепочку» и других приёмов позволяет разнообразить урок, поддерживать внимание учащихся и создавать условия для активного применения полученных знаний.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Главным условием результативности игровых технологий является их целенаправленное использование. Игра должна быть не просто развлечением, а способом решения конкретной учебной задачи. В этом случае игровые технологии становятся эффективным средством формирования интереса к русскому языку, развития познавательной активности и повышения качества учебной деятельности младших школьников.</w:t>
      </w:r>
    </w:p>
    <w:p w:rsid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</w:p>
    <w:p w:rsid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</w:p>
    <w:p w:rsid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</w:p>
    <w:p w:rsid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</w:p>
    <w:p w:rsidR="0080559C" w:rsidRDefault="0080559C" w:rsidP="00147C2E">
      <w:pPr>
        <w:rPr>
          <w:rFonts w:ascii="Times New Roman" w:hAnsi="Times New Roman" w:cs="Times New Roman"/>
          <w:b/>
          <w:sz w:val="28"/>
          <w:szCs w:val="28"/>
        </w:rPr>
      </w:pPr>
    </w:p>
    <w:p w:rsidR="00147C2E" w:rsidRPr="0080559C" w:rsidRDefault="00147C2E" w:rsidP="00147C2E">
      <w:pPr>
        <w:rPr>
          <w:rFonts w:ascii="Times New Roman" w:hAnsi="Times New Roman" w:cs="Times New Roman"/>
          <w:b/>
          <w:sz w:val="28"/>
          <w:szCs w:val="28"/>
        </w:rPr>
      </w:pPr>
      <w:r w:rsidRPr="0080559C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 xml:space="preserve">1. Выготский Л. С. Психология развития ребёнка. — Москва: Смысл, </w:t>
      </w:r>
      <w:proofErr w:type="spellStart"/>
      <w:r w:rsidRPr="00147C2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47C2E">
        <w:rPr>
          <w:rFonts w:ascii="Times New Roman" w:hAnsi="Times New Roman" w:cs="Times New Roman"/>
          <w:sz w:val="28"/>
          <w:szCs w:val="28"/>
        </w:rPr>
        <w:t>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 xml:space="preserve">2. Давыдов В. В. Теория развивающего обучения. — Москва: </w:t>
      </w:r>
      <w:proofErr w:type="spellStart"/>
      <w:r w:rsidRPr="00147C2E">
        <w:rPr>
          <w:rFonts w:ascii="Times New Roman" w:hAnsi="Times New Roman" w:cs="Times New Roman"/>
          <w:sz w:val="28"/>
          <w:szCs w:val="28"/>
        </w:rPr>
        <w:t>Интор</w:t>
      </w:r>
      <w:proofErr w:type="spellEnd"/>
      <w:r w:rsidRPr="00147C2E">
        <w:rPr>
          <w:rFonts w:ascii="Times New Roman" w:hAnsi="Times New Roman" w:cs="Times New Roman"/>
          <w:sz w:val="28"/>
          <w:szCs w:val="28"/>
        </w:rPr>
        <w:t>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47C2E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147C2E">
        <w:rPr>
          <w:rFonts w:ascii="Times New Roman" w:hAnsi="Times New Roman" w:cs="Times New Roman"/>
          <w:sz w:val="28"/>
          <w:szCs w:val="28"/>
        </w:rPr>
        <w:t xml:space="preserve"> Д. Б. Психология игры. — Москва: Педагогика.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4. Щукина Г. И. Активизация познавательной деятельности учащихся в учебном процессе. — Москва: Просвещение.</w:t>
      </w:r>
    </w:p>
    <w:p w:rsidR="00147C2E" w:rsidRPr="00147C2E" w:rsidRDefault="00147C2E" w:rsidP="00147C2E">
      <w:pPr>
        <w:rPr>
          <w:rFonts w:ascii="Times New Roman" w:hAnsi="Times New Roman" w:cs="Times New Roman"/>
          <w:sz w:val="28"/>
          <w:szCs w:val="28"/>
        </w:rPr>
      </w:pPr>
      <w:r w:rsidRPr="00147C2E">
        <w:rPr>
          <w:rFonts w:ascii="Times New Roman" w:hAnsi="Times New Roman" w:cs="Times New Roman"/>
          <w:sz w:val="28"/>
          <w:szCs w:val="28"/>
        </w:rPr>
        <w:t>5. Федеральная образовательная программа начального общего образования.</w:t>
      </w:r>
    </w:p>
    <w:sectPr w:rsidR="00147C2E" w:rsidRPr="00147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C2E"/>
    <w:rsid w:val="00147C2E"/>
    <w:rsid w:val="006E72D1"/>
    <w:rsid w:val="0080559C"/>
    <w:rsid w:val="00A83561"/>
    <w:rsid w:val="00B7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2DBFF-F019-4861-9E32-98D74411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2026-09-23T10:46:00Z</dcterms:created>
  <dcterms:modified xsi:type="dcterms:W3CDTF">2026-09-23T10:46:00Z</dcterms:modified>
</cp:coreProperties>
</file>